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GOV-COMM-01 — Communication Planning</w:t>
      </w:r>
    </w:p>
    <w:p>
      <w:pPr>
        <w:spacing w:after="120"/>
      </w:pPr>
      <w:r>
        <w:rPr>
          <w:rFonts w:ascii="Arial" w:cs="Arial" w:eastAsia="Arial" w:hAnsi="Arial"/>
          <w:color w:val="666666"/>
          <w:sz w:val="17"/>
          <w:szCs w:val="17"/>
        </w:rPr>
        <w:t xml:space="preserve">Category: AI Governance &amp; Strategy  |  Priority: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17(1)(j): Handling of communication with authorities and other parties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GOVERN.2.1: Document lines of communication; GOVERN.4.2: Communicate AI impacts broadly</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7.4: Determine need for internal and external communications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a comprehensive communication plan defining internal and external communication requirements for AI activities, including stakeholder identification, communication channels, frequency, content, and escalation protocols.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 Communication Plan</w:t>
      </w:r>
    </w:p>
    <w:p>
      <w:pPr>
        <w:spacing w:after="60" w:line="270"/>
      </w:pPr>
      <w:r>
        <w:rPr>
          <w:rFonts w:ascii="Arial" w:cs="Arial" w:eastAsia="Arial" w:hAnsi="Arial"/>
          <w:sz w:val="17"/>
          <w:szCs w:val="17"/>
        </w:rPr>
        <w:t xml:space="preserve">This section addresses: Communication Plan with milestones, responsible parties, resource needs, and success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reporting system or notification records showing distribution confirmation and timestamps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Stakeholder Communication Matrix</w:t>
      </w:r>
    </w:p>
    <w:p>
      <w:pPr>
        <w:spacing w:after="60" w:line="270"/>
      </w:pPr>
      <w:r>
        <w:rPr>
          <w:rFonts w:ascii="Arial" w:cs="Arial" w:eastAsia="Arial" w:hAnsi="Arial"/>
          <w:sz w:val="17"/>
          <w:szCs w:val="17"/>
        </w:rPr>
        <w:t xml:space="preserve">This section addresses: Stakeholder Communication Matrix mapping roles, responsibilities, and accountability assignments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reporting system or notification records showing distribution confirmation and timestamps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Internal Communication Protocol</w:t>
      </w:r>
    </w:p>
    <w:p>
      <w:pPr>
        <w:spacing w:after="60" w:line="270"/>
      </w:pPr>
      <w:r>
        <w:rPr>
          <w:rFonts w:ascii="Arial" w:cs="Arial" w:eastAsia="Arial" w:hAnsi="Arial"/>
          <w:sz w:val="17"/>
          <w:szCs w:val="17"/>
        </w:rPr>
        <w:t xml:space="preserve">This section addresses: Internal Communication Protocol with documented scope, methodology, and acceptance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reporting system or notification records showing distribution confirmation and timestamps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External Communication Guidelines</w:t>
      </w:r>
    </w:p>
    <w:p>
      <w:pPr>
        <w:spacing w:after="60" w:line="270"/>
      </w:pPr>
      <w:r>
        <w:rPr>
          <w:rFonts w:ascii="Arial" w:cs="Arial" w:eastAsia="Arial" w:hAnsi="Arial"/>
          <w:sz w:val="17"/>
          <w:szCs w:val="17"/>
        </w:rPr>
        <w:t xml:space="preserve">This section addresses: External Communication Guidelines specifying standards, decision criteria, and worked examples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reporting system or notification records showing distribution confirmation and timestamps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Communication Plan</w:t>
      </w:r>
    </w:p>
    <w:p>
      <w:pPr>
        <w:spacing w:after="40"/>
      </w:pPr>
      <w:r>
        <w:rPr>
          <w:rFonts w:ascii="Arial" w:cs="Arial" w:eastAsia="Arial" w:hAnsi="Arial"/>
          <w:sz w:val="17"/>
          <w:szCs w:val="17"/>
        </w:rPr>
        <w:t xml:space="preserve">☐  Stakeholder Communication Matrix</w:t>
      </w:r>
    </w:p>
    <w:p>
      <w:pPr>
        <w:spacing w:after="40"/>
      </w:pPr>
      <w:r>
        <w:rPr>
          <w:rFonts w:ascii="Arial" w:cs="Arial" w:eastAsia="Arial" w:hAnsi="Arial"/>
          <w:sz w:val="17"/>
          <w:szCs w:val="17"/>
        </w:rPr>
        <w:t xml:space="preserve">☐  Internal Communication Protocol</w:t>
      </w:r>
    </w:p>
    <w:p>
      <w:pPr>
        <w:spacing w:after="40"/>
      </w:pPr>
      <w:r>
        <w:rPr>
          <w:rFonts w:ascii="Arial" w:cs="Arial" w:eastAsia="Arial" w:hAnsi="Arial"/>
          <w:sz w:val="17"/>
          <w:szCs w:val="17"/>
        </w:rPr>
        <w:t xml:space="preserve">☐  External Communication Guidelines</w:t>
      </w:r>
    </w:p>
    <w:p>
      <w:pPr>
        <w:spacing w:after="40"/>
      </w:pPr>
      <w:r>
        <w:rPr>
          <w:rFonts w:ascii="Arial" w:cs="Arial" w:eastAsia="Arial" w:hAnsi="Arial"/>
          <w:sz w:val="17"/>
          <w:szCs w:val="17"/>
        </w:rPr>
        <w:t xml:space="preserve">☐  Communication Effectiveness Review</w:t>
      </w:r>
    </w:p>
    <w:p>
      <w:pPr>
        <w:spacing w:after="40"/>
      </w:pPr>
      <w:r>
        <w:rPr>
          <w:rFonts w:ascii="Arial" w:cs="Arial" w:eastAsia="Arial" w:hAnsi="Arial"/>
          <w:sz w:val="17"/>
          <w:szCs w:val="17"/>
        </w:rPr>
        <w:t xml:space="preserve">☐  Screenshot evidence inserted in relevant sections above (with visible date/timestamp)</w:t>
      </w:r>
    </w:p>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GOV-COMM-01: Communication Planning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2026-05-29T01:37:55.166Z</dcterms:created>
  <dcterms:modified xsi:type="dcterms:W3CDTF">2026-05-29T01:37:55.166Z</dcterms:modified>
</cp:coreProperties>
</file>

<file path=docProps/custom.xml><?xml version="1.0" encoding="utf-8"?>
<Properties xmlns="http://schemas.openxmlformats.org/officeDocument/2006/custom-properties" xmlns:vt="http://schemas.openxmlformats.org/officeDocument/2006/docPropsVTypes"/>
</file>