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GOV-DOC-01 — Documented Information Control</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11(1): Technical documentation shall be drawn up and kept up-to-date; Article 17(1)(k): Systems and procedures for record-keeping</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GOVERN.4.2: Require teams to document risks; MAP.2.1: Document system tasks and methods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7.5.1: AIMS shall include documented information; Clause 7.5.2: Creating and updating documented information; Clause 7.5.3: Control of documented information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documented information control system for all AI-related documentation, including version control, approval workflows, access controls, and retention policies ensuring documentation integrity and availability.</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Document Control Procedure</w:t>
      </w:r>
    </w:p>
    <w:p>
      <w:pPr>
        <w:spacing w:after="60" w:line="270"/>
      </w:pPr>
      <w:r>
        <w:rPr>
          <w:rFonts w:ascii="Arial" w:cs="Arial" w:eastAsia="Arial" w:hAnsi="Arial"/>
          <w:sz w:val="17"/>
          <w:szCs w:val="17"/>
        </w:rPr>
        <w:t xml:space="preserve">This section addresses: Document Control Procedure detailing workflows, decision points, roles, and documentation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Document Naming Convention</w:t>
      </w:r>
    </w:p>
    <w:p>
      <w:pPr>
        <w:spacing w:after="60" w:line="270"/>
      </w:pPr>
      <w:r>
        <w:rPr>
          <w:rFonts w:ascii="Arial" w:cs="Arial" w:eastAsia="Arial" w:hAnsi="Arial"/>
          <w:sz w:val="17"/>
          <w:szCs w:val="17"/>
        </w:rPr>
        <w:t xml:space="preserve">This section addresses: Document Naming Convention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Version Control System</w:t>
      </w:r>
    </w:p>
    <w:p>
      <w:pPr>
        <w:spacing w:after="60" w:line="270"/>
      </w:pPr>
      <w:r>
        <w:rPr>
          <w:rFonts w:ascii="Arial" w:cs="Arial" w:eastAsia="Arial" w:hAnsi="Arial"/>
          <w:sz w:val="17"/>
          <w:szCs w:val="17"/>
        </w:rPr>
        <w:t xml:space="preserve">This section addresses: Version Control System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Document Approval Workflow</w:t>
      </w:r>
    </w:p>
    <w:p>
      <w:pPr>
        <w:spacing w:after="60" w:line="270"/>
      </w:pPr>
      <w:r>
        <w:rPr>
          <w:rFonts w:ascii="Arial" w:cs="Arial" w:eastAsia="Arial" w:hAnsi="Arial"/>
          <w:sz w:val="17"/>
          <w:szCs w:val="17"/>
        </w:rPr>
        <w:t xml:space="preserve">This section addresses: Document Approval Workflow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Document Access Control Matrix</w:t>
      </w:r>
    </w:p>
    <w:p>
      <w:pPr>
        <w:spacing w:after="60" w:line="270"/>
      </w:pPr>
      <w:r>
        <w:rPr>
          <w:rFonts w:ascii="Arial" w:cs="Arial" w:eastAsia="Arial" w:hAnsi="Arial"/>
          <w:sz w:val="17"/>
          <w:szCs w:val="17"/>
        </w:rPr>
        <w:t xml:space="preserve">This section addresses: Document Access Control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Document Control Procedure</w:t>
      </w:r>
    </w:p>
    <w:p>
      <w:pPr>
        <w:spacing w:after="40"/>
      </w:pPr>
      <w:r>
        <w:rPr>
          <w:rFonts w:ascii="Arial" w:cs="Arial" w:eastAsia="Arial" w:hAnsi="Arial"/>
          <w:sz w:val="17"/>
          <w:szCs w:val="17"/>
        </w:rPr>
        <w:t xml:space="preserve">☐  Document Naming Convention</w:t>
      </w:r>
    </w:p>
    <w:p>
      <w:pPr>
        <w:spacing w:after="40"/>
      </w:pPr>
      <w:r>
        <w:rPr>
          <w:rFonts w:ascii="Arial" w:cs="Arial" w:eastAsia="Arial" w:hAnsi="Arial"/>
          <w:sz w:val="17"/>
          <w:szCs w:val="17"/>
        </w:rPr>
        <w:t xml:space="preserve">☐  Version Control System</w:t>
      </w:r>
    </w:p>
    <w:p>
      <w:pPr>
        <w:spacing w:after="40"/>
      </w:pPr>
      <w:r>
        <w:rPr>
          <w:rFonts w:ascii="Arial" w:cs="Arial" w:eastAsia="Arial" w:hAnsi="Arial"/>
          <w:sz w:val="17"/>
          <w:szCs w:val="17"/>
        </w:rPr>
        <w:t xml:space="preserve">☐  Document Approval Workflow</w:t>
      </w:r>
    </w:p>
    <w:p>
      <w:pPr>
        <w:spacing w:after="40"/>
      </w:pPr>
      <w:r>
        <w:rPr>
          <w:rFonts w:ascii="Arial" w:cs="Arial" w:eastAsia="Arial" w:hAnsi="Arial"/>
          <w:sz w:val="17"/>
          <w:szCs w:val="17"/>
        </w:rPr>
        <w:t xml:space="preserve">☐  Document Access Control Matrix</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GOV-DOC-01: Documented Information Control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2026-05-29T01:37:55.549Z</dcterms:created>
  <dcterms:modified xsi:type="dcterms:W3CDTF">2026-05-29T01:37:55.549Z</dcterms:modified>
</cp:coreProperties>
</file>

<file path=docProps/custom.xml><?xml version="1.0" encoding="utf-8"?>
<Properties xmlns="http://schemas.openxmlformats.org/officeDocument/2006/custom-properties" xmlns:vt="http://schemas.openxmlformats.org/officeDocument/2006/docPropsVTypes"/>
</file>