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OPS-INC-02 — Incident Communication to Users</w:t>
      </w:r>
    </w:p>
    <w:p>
      <w:pPr>
        <w:spacing w:after="120"/>
      </w:pPr>
      <w:r>
        <w:rPr>
          <w:rFonts w:ascii="Arial" w:cs="Arial" w:eastAsia="Arial" w:hAnsi="Arial"/>
          <w:color w:val="666666"/>
          <w:sz w:val="17"/>
          <w:szCs w:val="17"/>
        </w:rPr>
        <w:t xml:space="preserve">Category: AI Operations &amp; Monitoring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16(j): Providers shall take the necessary corrective actions and provide information as required in Article 20; Article 20: Providers of high-risk AI systems shall provide deployers and affected persons with information about corrective actions taken; Article 73: Providers shall report serious incidents to market surveillance authorities with required content and timelines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N/A — No direct NIST AI RMF mapping; supports operational monitoring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Annex A.8.4: The organization shall determine and document a plan for communicating incidents to users of the AI system and other relevant interested parties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establish and maintain incident communication procedures that define how AI system users, deployers, and affected persons are notified of incidents impacting system performance, safety, or compliance, including communication timelines, notification content requirements, authority reporting obligations, and disclosure documentation ensuring transparent and timely stakeholder communication.</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 Incident Communication Plan</w:t>
      </w:r>
    </w:p>
    <w:p>
      <w:pPr>
        <w:spacing w:after="60" w:line="270"/>
      </w:pPr>
      <w:r>
        <w:rPr>
          <w:rFonts w:ascii="Arial" w:cs="Arial" w:eastAsia="Arial" w:hAnsi="Arial"/>
          <w:sz w:val="17"/>
          <w:szCs w:val="17"/>
        </w:rPr>
        <w:t xml:space="preserve">This section addresses: Incident Communication Plan defining the end-to-end stakeholder notification process including identification of notification recipients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your incident management system showing logged incidents, severity classifications, and resolution status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User Notification Template</w:t>
      </w:r>
    </w:p>
    <w:p>
      <w:pPr>
        <w:spacing w:after="60" w:line="270"/>
      </w:pPr>
      <w:r>
        <w:rPr>
          <w:rFonts w:ascii="Arial" w:cs="Arial" w:eastAsia="Arial" w:hAnsi="Arial"/>
          <w:sz w:val="17"/>
          <w:szCs w:val="17"/>
        </w:rPr>
        <w:t xml:space="preserve">This section addresses: User Notification Template providing standardized incident communication formats including incident summary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your incident management system showing logged incidents, severity classifications, and resolution status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Communication Timeline Requirements</w:t>
      </w:r>
    </w:p>
    <w:p>
      <w:pPr>
        <w:spacing w:after="60" w:line="270"/>
      </w:pPr>
      <w:r>
        <w:rPr>
          <w:rFonts w:ascii="Arial" w:cs="Arial" w:eastAsia="Arial" w:hAnsi="Arial"/>
          <w:sz w:val="17"/>
          <w:szCs w:val="17"/>
        </w:rPr>
        <w:t xml:space="preserve">This section addresses: Communication Timeline Requirements defining maximum notification timeframes for each incident severity level and stakeholder category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your incident management system showing logged incidents, severity classifications, and resolution status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Authority Notification Procedure</w:t>
      </w:r>
    </w:p>
    <w:p>
      <w:pPr>
        <w:spacing w:after="60" w:line="270"/>
      </w:pPr>
      <w:r>
        <w:rPr>
          <w:rFonts w:ascii="Arial" w:cs="Arial" w:eastAsia="Arial" w:hAnsi="Arial"/>
          <w:sz w:val="17"/>
          <w:szCs w:val="17"/>
        </w:rPr>
        <w:t xml:space="preserve">This section addresses: Authority Notification Procedure defining the process for notifying market surveillance authorities of serious incidents per Article 73</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your incident management system showing logged incidents, severity classifications, and resolution status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Incident Disclosure Log</w:t>
      </w:r>
    </w:p>
    <w:p>
      <w:pPr>
        <w:spacing w:after="60" w:line="270"/>
      </w:pPr>
      <w:r>
        <w:rPr>
          <w:rFonts w:ascii="Arial" w:cs="Arial" w:eastAsia="Arial" w:hAnsi="Arial"/>
          <w:sz w:val="17"/>
          <w:szCs w:val="17"/>
        </w:rPr>
        <w:t xml:space="preserve">This section addresses: Incident Disclosure Log maintaining a comprehensive record of all incident communications including notification date</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your incident management system showing logged incidents, severity classifications, and resolution status</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Incident Communication Plan</w:t>
      </w:r>
    </w:p>
    <w:p>
      <w:pPr>
        <w:spacing w:after="40"/>
      </w:pPr>
      <w:r>
        <w:rPr>
          <w:rFonts w:ascii="Arial" w:cs="Arial" w:eastAsia="Arial" w:hAnsi="Arial"/>
          <w:sz w:val="17"/>
          <w:szCs w:val="17"/>
        </w:rPr>
        <w:t xml:space="preserve">☐  User Notification Template</w:t>
      </w:r>
    </w:p>
    <w:p>
      <w:pPr>
        <w:spacing w:after="40"/>
      </w:pPr>
      <w:r>
        <w:rPr>
          <w:rFonts w:ascii="Arial" w:cs="Arial" w:eastAsia="Arial" w:hAnsi="Arial"/>
          <w:sz w:val="17"/>
          <w:szCs w:val="17"/>
        </w:rPr>
        <w:t xml:space="preserve">☐  Communication Timeline Requirements</w:t>
      </w:r>
    </w:p>
    <w:p>
      <w:pPr>
        <w:spacing w:after="40"/>
      </w:pPr>
      <w:r>
        <w:rPr>
          <w:rFonts w:ascii="Arial" w:cs="Arial" w:eastAsia="Arial" w:hAnsi="Arial"/>
          <w:sz w:val="17"/>
          <w:szCs w:val="17"/>
        </w:rPr>
        <w:t xml:space="preserve">☐  Authority Notification Procedure</w:t>
      </w:r>
    </w:p>
    <w:p>
      <w:pPr>
        <w:spacing w:after="40"/>
      </w:pPr>
      <w:r>
        <w:rPr>
          <w:rFonts w:ascii="Arial" w:cs="Arial" w:eastAsia="Arial" w:hAnsi="Arial"/>
          <w:sz w:val="17"/>
          <w:szCs w:val="17"/>
        </w:rPr>
        <w:t xml:space="preserve">☐  Incident Disclosure Log</w:t>
      </w:r>
    </w:p>
    <w:p>
      <w:pPr>
        <w:spacing w:after="40"/>
      </w:pPr>
      <w:r>
        <w:rPr>
          <w:rFonts w:ascii="Arial" w:cs="Arial" w:eastAsia="Arial" w:hAnsi="Arial"/>
          <w:sz w:val="17"/>
          <w:szCs w:val="17"/>
        </w:rPr>
        <w:t xml:space="preserve">☐  Screenshot evidence inserted in relevant sections above (with visible date/timestamp)</w:t>
      </w:r>
    </w:p>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OPS-INC-02: Incident Communication to Users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2026-05-29T01:38:00.532Z</dcterms:created>
  <dcterms:modified xsi:type="dcterms:W3CDTF">2026-05-29T01:38:00.532Z</dcterms:modified>
</cp:coreProperties>
</file>

<file path=docProps/custom.xml><?xml version="1.0" encoding="utf-8"?>
<Properties xmlns="http://schemas.openxmlformats.org/officeDocument/2006/custom-properties" xmlns:vt="http://schemas.openxmlformats.org/officeDocument/2006/docPropsVTypes"/>
</file>