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OPS-LOG-01 — Automatic Event Logging</w:t>
      </w:r>
    </w:p>
    <w:p>
      <w:pPr>
        <w:spacing w:after="120"/>
      </w:pPr>
      <w:r>
        <w:rPr>
          <w:rFonts w:ascii="Arial" w:cs="Arial" w:eastAsia="Arial" w:hAnsi="Arial"/>
          <w:color w:val="666666"/>
          <w:sz w:val="17"/>
          <w:szCs w:val="17"/>
        </w:rPr>
        <w:t xml:space="preserve">Category: AI Operations &amp; Monitoring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Article 12(1): High-risk AI systems shall technically allow for the automatic recording of events (logs) over the lifetime of the system ensuring traceability of the AI system's functioning
• Article 12(2): Logging capabilities shall conform to recognised standards or common specifications and ensure a level of traceability enabling monitoring of the system's operation with respect to risk-posing situations
• Article 16(e): Providers of high-risk AI systems shall keep the logs automatically generated by their high-risk AI systems to the extent such logs are under their control; Article 19: Automatically generated logs shall be kept for at least 6 months unless Union or national law provides otherwise</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N/A - No direct NIST AI RMF mapping for this control</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 Annex A.6.2.8: The organization shall determine at which phases of the AI system life cycle record keeping and event logs should be enabled, at minimum when the AI system is in use; Annex A.6.2.10: AI system event logs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ensure all high-risk AI systems technically allow for the automatic recording of events (logs) over their lifetime, with logging capabilities that enable the recording of events relevant to identifying situations posing risks, facilitate post-market monitoring, and support traceability of AI system operation including documented logging architecture, data schemas, retention policies, and tamper-protection mechanisms.</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Event Logging Architecture Document</w:t>
      </w:r>
    </w:p>
    <w:p>
      <w:pPr>
        <w:spacing w:after="60" w:line="270"/>
      </w:pPr>
      <w:r>
        <w:rPr>
          <w:rFonts w:ascii="Arial" w:cs="Arial" w:eastAsia="Arial" w:hAnsi="Arial"/>
          <w:sz w:val="17"/>
          <w:szCs w:val="17"/>
        </w:rPr>
        <w:t xml:space="preserve">This section addresses: Event Logging Architecture Document defining the technical logging infrastructure including log generation points across the AI system pipeline</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Log Retention Policy</w:t>
      </w:r>
    </w:p>
    <w:p>
      <w:pPr>
        <w:spacing w:after="60" w:line="270"/>
      </w:pPr>
      <w:r>
        <w:rPr>
          <w:rFonts w:ascii="Arial" w:cs="Arial" w:eastAsia="Arial" w:hAnsi="Arial"/>
          <w:sz w:val="17"/>
          <w:szCs w:val="17"/>
        </w:rPr>
        <w:t xml:space="preserve">This section addresses: Log Retention Policy specifying retention periods for all log categories aligned with Article 18 requirements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Log Data Schema</w:t>
      </w:r>
    </w:p>
    <w:p>
      <w:pPr>
        <w:spacing w:after="60" w:line="270"/>
      </w:pPr>
      <w:r>
        <w:rPr>
          <w:rFonts w:ascii="Arial" w:cs="Arial" w:eastAsia="Arial" w:hAnsi="Arial"/>
          <w:sz w:val="17"/>
          <w:szCs w:val="17"/>
        </w:rPr>
        <w:t xml:space="preserve">This section addresses: Log Data Schema defining standardized log formats including mandatory fields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Automatic Logging Configuration</w:t>
      </w:r>
    </w:p>
    <w:p>
      <w:pPr>
        <w:spacing w:after="60" w:line="270"/>
      </w:pPr>
      <w:r>
        <w:rPr>
          <w:rFonts w:ascii="Arial" w:cs="Arial" w:eastAsia="Arial" w:hAnsi="Arial"/>
          <w:sz w:val="17"/>
          <w:szCs w:val="17"/>
        </w:rPr>
        <w:t xml:space="preserve">This section addresses: Automatic Logging Configuration documenting the technical configuration of automatic event recording including log generation triggers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Log Storage and Protection Plan</w:t>
      </w:r>
    </w:p>
    <w:p>
      <w:pPr>
        <w:spacing w:after="60" w:line="270"/>
      </w:pPr>
      <w:r>
        <w:rPr>
          <w:rFonts w:ascii="Arial" w:cs="Arial" w:eastAsia="Arial" w:hAnsi="Arial"/>
          <w:sz w:val="17"/>
          <w:szCs w:val="17"/>
        </w:rPr>
        <w:t xml:space="preserve">This section addresses: Log Storage and Protection Plan defining security measures for log integrity including write-once storage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monitoring dashboard or log viewer showing active monitoring with date/timestamps visible</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Event Logging Architecture Document</w:t>
      </w:r>
    </w:p>
    <w:p>
      <w:pPr>
        <w:spacing w:after="40"/>
      </w:pPr>
      <w:r>
        <w:rPr>
          <w:rFonts w:ascii="Arial" w:cs="Arial" w:eastAsia="Arial" w:hAnsi="Arial"/>
          <w:sz w:val="17"/>
          <w:szCs w:val="17"/>
        </w:rPr>
        <w:t xml:space="preserve">☐  Log Retention Policy</w:t>
      </w:r>
    </w:p>
    <w:p>
      <w:pPr>
        <w:spacing w:after="40"/>
      </w:pPr>
      <w:r>
        <w:rPr>
          <w:rFonts w:ascii="Arial" w:cs="Arial" w:eastAsia="Arial" w:hAnsi="Arial"/>
          <w:sz w:val="17"/>
          <w:szCs w:val="17"/>
        </w:rPr>
        <w:t xml:space="preserve">☐  Log Data Schema</w:t>
      </w:r>
    </w:p>
    <w:p>
      <w:pPr>
        <w:spacing w:after="40"/>
      </w:pPr>
      <w:r>
        <w:rPr>
          <w:rFonts w:ascii="Arial" w:cs="Arial" w:eastAsia="Arial" w:hAnsi="Arial"/>
          <w:sz w:val="17"/>
          <w:szCs w:val="17"/>
        </w:rPr>
        <w:t xml:space="preserve">☐  Automatic Logging Configuration</w:t>
      </w:r>
    </w:p>
    <w:p>
      <w:pPr>
        <w:spacing w:after="40"/>
      </w:pPr>
      <w:r>
        <w:rPr>
          <w:rFonts w:ascii="Arial" w:cs="Arial" w:eastAsia="Arial" w:hAnsi="Arial"/>
          <w:sz w:val="17"/>
          <w:szCs w:val="17"/>
        </w:rPr>
        <w:t xml:space="preserve">☐  Log Storage and Protection Plan</w:t>
      </w:r>
    </w:p>
    <w:p>
      <w:pPr>
        <w:spacing w:after="40"/>
      </w:pPr>
      <w:r>
        <w:rPr>
          <w:rFonts w:ascii="Arial" w:cs="Arial" w:eastAsia="Arial" w:hAnsi="Arial"/>
          <w:sz w:val="17"/>
          <w:szCs w:val="17"/>
        </w:rPr>
        <w:t xml:space="preserve">☐  Screenshot evidence inserted in relevant sections above (with visible date/timestamp)</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OPS-LOG-01: Automatic Event Logging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2026-05-29T01:38:00.597Z</dcterms:created>
  <dcterms:modified xsi:type="dcterms:W3CDTF">2026-05-29T01:38:00.597Z</dcterms:modified>
</cp:coreProperties>
</file>

<file path=docProps/custom.xml><?xml version="1.0" encoding="utf-8"?>
<Properties xmlns="http://schemas.openxmlformats.org/officeDocument/2006/custom-properties" xmlns:vt="http://schemas.openxmlformats.org/officeDocument/2006/docPropsVTypes"/>
</file>