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RISK-BEN-01 — AI System Benefits Assessment and Documentation</w:t>
      </w:r>
    </w:p>
    <w:p>
      <w:pPr>
        <w:spacing w:after="120"/>
      </w:pPr>
      <w:r>
        <w:rPr>
          <w:rFonts w:ascii="Arial" w:cs="Arial" w:eastAsia="Arial" w:hAnsi="Arial"/>
          <w:color w:val="666666"/>
          <w:sz w:val="17"/>
          <w:szCs w:val="17"/>
        </w:rPr>
        <w:t xml:space="preserve">Category: AI Risk Management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No direct EU AI Act requirement to document benefits; supports Article 9 risk management context</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MAP.3.1: Examine and document potential benefits of intended AI system functionality</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A.5.3: Document positive impacts to individuals, groups and societies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assess and document potential benefits of AI systems including efficiency gains, improved decision quality, accessibility enhancements, and positive impacts on individuals, groups, and society to enable informed benefit-risk balancing.</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Benefits Assessment Report</w:t>
      </w:r>
    </w:p>
    <w:p>
      <w:pPr>
        <w:spacing w:after="60" w:line="270"/>
      </w:pPr>
      <w:r>
        <w:rPr>
          <w:rFonts w:ascii="Arial" w:cs="Arial" w:eastAsia="Arial" w:hAnsi="Arial"/>
          <w:sz w:val="17"/>
          <w:szCs w:val="17"/>
        </w:rPr>
        <w:t xml:space="preserve">This section addresses: Benefits Assessment Report documenting methodology, findings, conclusions, and recommended actions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pageBreakBefore/>
      </w:pPr>
      <w:r>
        <w:t xml:space="preserve"/>
      </w:r>
    </w:p>
    <w:p>
      <w:pPr>
        <w:spacing w:after="100" w:before="300"/>
      </w:pPr>
      <w:r>
        <w:rPr>
          <w:rFonts w:ascii="Arial" w:cs="Arial" w:eastAsia="Arial" w:hAnsi="Arial"/>
          <w:b/>
          <w:bCs/>
          <w:color w:val="1B3A5C"/>
          <w:sz w:val="24"/>
          <w:szCs w:val="24"/>
        </w:rPr>
        <w:t xml:space="preserve">Section 2: Efficiency Gains Analysis</w:t>
      </w:r>
    </w:p>
    <w:p>
      <w:pPr>
        <w:spacing w:after="60" w:line="270"/>
      </w:pPr>
      <w:r>
        <w:rPr>
          <w:rFonts w:ascii="Arial" w:cs="Arial" w:eastAsia="Arial" w:hAnsi="Arial"/>
          <w:sz w:val="17"/>
          <w:szCs w:val="17"/>
        </w:rPr>
        <w:t xml:space="preserve">This section addresses: Efficiency Gains Analysis with defined methodology, criteria, and documented findings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pageBreakBefore/>
      </w:pPr>
      <w:r>
        <w:t xml:space="preserve"/>
      </w:r>
    </w:p>
    <w:p>
      <w:pPr>
        <w:spacing w:after="100" w:before="300"/>
      </w:pPr>
      <w:r>
        <w:rPr>
          <w:rFonts w:ascii="Arial" w:cs="Arial" w:eastAsia="Arial" w:hAnsi="Arial"/>
          <w:b/>
          <w:bCs/>
          <w:color w:val="1B3A5C"/>
          <w:sz w:val="24"/>
          <w:szCs w:val="24"/>
        </w:rPr>
        <w:t xml:space="preserve">Section 3: Performance Improvement Projections</w:t>
      </w:r>
    </w:p>
    <w:p>
      <w:pPr>
        <w:spacing w:after="60" w:line="270"/>
      </w:pPr>
      <w:r>
        <w:rPr>
          <w:rFonts w:ascii="Arial" w:cs="Arial" w:eastAsia="Arial" w:hAnsi="Arial"/>
          <w:sz w:val="17"/>
          <w:szCs w:val="17"/>
        </w:rPr>
        <w:t xml:space="preserve">This section addresses: Performance Improvement Projections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4: Benefit Realization Tracker</w:t>
      </w:r>
    </w:p>
    <w:p>
      <w:pPr>
        <w:spacing w:after="60" w:line="270"/>
      </w:pPr>
      <w:r>
        <w:rPr>
          <w:rFonts w:ascii="Arial" w:cs="Arial" w:eastAsia="Arial" w:hAnsi="Arial"/>
          <w:sz w:val="17"/>
          <w:szCs w:val="17"/>
        </w:rPr>
        <w:t xml:space="preserve">This section addresses: Benefit Realization Tracker with documented scope, methodology, and acceptance criteria</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pageBreakBefore/>
      </w:pPr>
      <w:r>
        <w:t xml:space="preserve"/>
      </w:r>
    </w:p>
    <w:p>
      <w:pPr>
        <w:spacing w:after="100" w:before="300"/>
      </w:pPr>
      <w:r>
        <w:rPr>
          <w:rFonts w:ascii="Arial" w:cs="Arial" w:eastAsia="Arial" w:hAnsi="Arial"/>
          <w:b/>
          <w:bCs/>
          <w:color w:val="1B3A5C"/>
          <w:sz w:val="24"/>
          <w:szCs w:val="24"/>
        </w:rPr>
        <w:t xml:space="preserve">Section 5: Expected Outcomes Documentation</w:t>
      </w:r>
    </w:p>
    <w:p>
      <w:pPr>
        <w:spacing w:after="60" w:line="270"/>
      </w:pPr>
      <w:r>
        <w:rPr>
          <w:rFonts w:ascii="Arial" w:cs="Arial" w:eastAsia="Arial" w:hAnsi="Arial"/>
          <w:sz w:val="17"/>
          <w:szCs w:val="17"/>
        </w:rPr>
        <w:t xml:space="preserve">This section addresses: Expected Outcomes Documentation with version control, approval signatures, and distribution records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Benefits Assessment Report</w:t>
      </w:r>
    </w:p>
    <w:p>
      <w:pPr>
        <w:spacing w:after="40"/>
      </w:pPr>
      <w:r>
        <w:rPr>
          <w:rFonts w:ascii="Arial" w:cs="Arial" w:eastAsia="Arial" w:hAnsi="Arial"/>
          <w:sz w:val="17"/>
          <w:szCs w:val="17"/>
        </w:rPr>
        <w:t xml:space="preserve">☐  Efficiency Gains Analysis</w:t>
      </w:r>
    </w:p>
    <w:p>
      <w:pPr>
        <w:spacing w:after="40"/>
      </w:pPr>
      <w:r>
        <w:rPr>
          <w:rFonts w:ascii="Arial" w:cs="Arial" w:eastAsia="Arial" w:hAnsi="Arial"/>
          <w:sz w:val="17"/>
          <w:szCs w:val="17"/>
        </w:rPr>
        <w:t xml:space="preserve">☐  Performance Improvement Projections</w:t>
      </w:r>
    </w:p>
    <w:p>
      <w:pPr>
        <w:spacing w:after="40"/>
      </w:pPr>
      <w:r>
        <w:rPr>
          <w:rFonts w:ascii="Arial" w:cs="Arial" w:eastAsia="Arial" w:hAnsi="Arial"/>
          <w:sz w:val="17"/>
          <w:szCs w:val="17"/>
        </w:rPr>
        <w:t xml:space="preserve">☐  Benefit Realization Tracker</w:t>
      </w:r>
    </w:p>
    <w:p>
      <w:pPr>
        <w:spacing w:after="40"/>
      </w:pPr>
      <w:r>
        <w:rPr>
          <w:rFonts w:ascii="Arial" w:cs="Arial" w:eastAsia="Arial" w:hAnsi="Arial"/>
          <w:sz w:val="17"/>
          <w:szCs w:val="17"/>
        </w:rPr>
        <w:t xml:space="preserve">☐  Expected Outcomes Documentation</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RISK-IMPACT-01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Impact Assessment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RISK-BEN-01: AI System Benefits Assessment and Documentation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2026-05-29T01:37:56.438Z</dcterms:created>
  <dcterms:modified xsi:type="dcterms:W3CDTF">2026-05-29T01:37:56.438Z</dcterms:modified>
</cp:coreProperties>
</file>

<file path=docProps/custom.xml><?xml version="1.0" encoding="utf-8"?>
<Properties xmlns="http://schemas.openxmlformats.org/officeDocument/2006/custom-properties" xmlns:vt="http://schemas.openxmlformats.org/officeDocument/2006/docPropsVTypes"/>
</file>