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Arial" w:cs="Arial" w:eastAsia="Arial" w:hAnsi="Arial"/>
          <w:color w:val="888888"/>
          <w:sz w:val="16"/>
          <w:szCs w:val="16"/>
        </w:rPr>
        <w:t xml:space="preserve">MATUR.ai</w:t>
      </w:r>
    </w:p>
    <w:p>
      <w:pPr>
        <w:spacing w:after="40"/>
      </w:pPr>
      <w:r>
        <w:rPr>
          <w:rFonts w:ascii="Arial" w:cs="Arial" w:eastAsia="Arial" w:hAnsi="Arial"/>
          <w:b/>
          <w:bCs/>
          <w:color w:val="1B3A5C"/>
          <w:sz w:val="36"/>
          <w:szCs w:val="36"/>
        </w:rPr>
        <w:t xml:space="preserve">CRC Compliance Template</w:t>
      </w:r>
    </w:p>
    <w:p>
      <w:pPr>
        <w:spacing w:after="20"/>
      </w:pPr>
      <w:r>
        <w:rPr>
          <w:rFonts w:ascii="Arial" w:cs="Arial" w:eastAsia="Arial" w:hAnsi="Arial"/>
          <w:b/>
          <w:bCs/>
          <w:color w:val="333333"/>
          <w:sz w:val="24"/>
          <w:szCs w:val="24"/>
        </w:rPr>
        <w:t xml:space="preserve">RISK-VULN-01 — Vulnerable Population Risk Assessment</w:t>
      </w:r>
    </w:p>
    <w:p>
      <w:pPr>
        <w:spacing w:after="120"/>
      </w:pPr>
      <w:r>
        <w:rPr>
          <w:rFonts w:ascii="Arial" w:cs="Arial" w:eastAsia="Arial" w:hAnsi="Arial"/>
          <w:color w:val="666666"/>
          <w:sz w:val="17"/>
          <w:szCs w:val="17"/>
        </w:rPr>
        <w:t xml:space="preserve">Category: AI Risk Management  |  Priority: High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Framework</w:t>
            </w:r>
          </w:p>
        </w:tc>
        <w:tc>
          <w:tcPr>
            <w:tcW w:type="dxa" w:w="7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Applicable Requirements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EU AI Act</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Article 9(9): Providers shall consider whether high-risk AI likely to adversely impact persons under 18 and other vulnerable groups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NIST AI RMF</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MAP.5.1: Identify likelihood and magnitude of impacts; MEASURE.2.11: Evaluate fairness and bias impacts on protected groups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ISO/IEC 42001</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Clause A.5.4: Consider specific protection needs of children, impaired persons, elderly persons, and workers</w:t>
            </w:r>
          </w:p>
        </w:tc>
      </w:tr>
    </w:tbl>
    <w:p>
      <w:pPr>
        <w:spacing w:after="80"/>
      </w:pPr>
    </w:p>
    <w:p>
      <w:pPr>
        <w:spacing w:after="40"/>
      </w:pPr>
      <w:r>
        <w:rPr>
          <w:rFonts w:ascii="Arial" w:cs="Arial" w:eastAsia="Arial" w:hAnsi="Arial"/>
          <w:b/>
          <w:bCs/>
          <w:color w:val="1B3A5C"/>
          <w:sz w:val="20"/>
          <w:szCs w:val="20"/>
        </w:rPr>
        <w:t xml:space="preserve">Control Requirement</w:t>
      </w:r>
    </w:p>
    <w:p>
      <w:pPr>
        <w:spacing w:after="60" w:line="270"/>
      </w:pPr>
      <w:r>
        <w:rPr>
          <w:rFonts w:ascii="Arial" w:cs="Arial" w:eastAsia="Arial" w:hAnsi="Arial"/>
          <w:color w:val="333333"/>
          <w:sz w:val="17"/>
          <w:szCs w:val="17"/>
        </w:rPr>
        <w:t xml:space="preserve">The organization SHALL conduct specific risk assessments evaluating potential adverse impacts on vulnerable populations including children, persons with disabilities, elderly persons, and other protected groups who may be disproportionately affected by AI system decisions.</w:t>
      </w:r>
    </w:p>
    <w:p>
      <w:pPr>
        <w:spacing w:after="60"/>
      </w:pPr>
    </w:p>
    <w:p>
      <w:pPr>
        <w:spacing w:after="40"/>
      </w:pPr>
      <w:r>
        <w:rPr>
          <w:rFonts w:ascii="Arial" w:cs="Arial" w:eastAsia="Arial" w:hAnsi="Arial"/>
          <w:b/>
          <w:bCs/>
          <w:color w:val="1B3A5C"/>
          <w:sz w:val="20"/>
          <w:szCs w:val="20"/>
        </w:rPr>
        <w:t xml:space="preserve">Document Change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Version</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Changed By</w:t>
            </w:r>
          </w:p>
        </w:tc>
        <w:tc>
          <w:tcPr>
            <w:tcW w:type="dxa" w:w="3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Description of Change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Approved By</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1.0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Initial version</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[2.0]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[3.0]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bl>
    <w:p>
      <w:pPr>
        <w:spacing w:after="60"/>
      </w:pPr>
    </w:p>
    <w:p>
      <w:pPr>
        <w:spacing w:after="40"/>
      </w:pPr>
      <w:r>
        <w:rPr>
          <w:rFonts w:ascii="Arial" w:cs="Arial" w:eastAsia="Arial" w:hAnsi="Arial"/>
          <w:b/>
          <w:bCs/>
          <w:color w:val="1B3A5C"/>
          <w:sz w:val="20"/>
          <w:szCs w:val="20"/>
        </w:rPr>
        <w:t xml:space="preserve">Document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Organization Name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[Your organization name]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Document Owner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title]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Version</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[e.g., 1.0]</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Date Created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Effective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Last Reviewed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spacing w:after="60"/>
      </w:pPr>
    </w:p>
    <w:p>
      <w:pPr>
        <w:spacing w:after="40"/>
      </w:pPr>
      <w:r>
        <w:rPr>
          <w:rFonts w:ascii="Arial" w:cs="Arial" w:eastAsia="Arial" w:hAnsi="Arial"/>
          <w:b/>
          <w:bCs/>
          <w:color w:val="1B3A5C"/>
          <w:sz w:val="20"/>
          <w:szCs w:val="20"/>
        </w:rPr>
        <w:t xml:space="preserve">Review and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Role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Name</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2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Signature / Confirmation</w:t>
            </w:r>
          </w:p>
        </w:tc>
        <w:tc>
          <w:tcPr>
            <w:tcW w:type="dxa" w:w="2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[Preparer]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[Reviewer]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[Approver]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bl>
    <w:p>
      <w:pPr>
        <w:spacing w:after="40"/>
      </w:pPr>
    </w:p>
    <w:p>
      <w:pPr>
        <w:spacing w:after="60" w:line="270"/>
      </w:pPr>
      <w:r>
        <w:rPr>
          <w:rFonts w:ascii="Arial" w:cs="Arial" w:eastAsia="Arial" w:hAnsi="Arial"/>
          <w:i/>
          <w:iCs/>
          <w:color w:val="888888"/>
          <w:sz w:val="15"/>
          <w:szCs w:val="15"/>
        </w:rPr>
        <w:t xml:space="preserve">This document must be reviewed by the Next Review Date listed above. If not reviewed and re-approved by that date, this artifact is considered expired and the associated control should be re-evaluated for compliance status.</w:t>
      </w:r>
    </w:p>
    <w:p>
      <w:pPr>
        <w:pageBreakBefore/>
      </w:pPr>
      <w:r>
        <w:t xml:space="preserve"/>
      </w:r>
    </w:p>
    <w:p>
      <w:pPr>
        <w:spacing w:after="100" w:before="300"/>
      </w:pPr>
      <w:r>
        <w:rPr>
          <w:rFonts w:ascii="Arial" w:cs="Arial" w:eastAsia="Arial" w:hAnsi="Arial"/>
          <w:b/>
          <w:bCs/>
          <w:color w:val="1B3A5C"/>
          <w:sz w:val="24"/>
          <w:szCs w:val="24"/>
        </w:rPr>
        <w:t xml:space="preserve">Section 1: Vulnerable Population Impact Assessment</w:t>
      </w:r>
    </w:p>
    <w:p>
      <w:pPr>
        <w:spacing w:after="60" w:line="270"/>
      </w:pPr>
      <w:r>
        <w:rPr>
          <w:rFonts w:ascii="Arial" w:cs="Arial" w:eastAsia="Arial" w:hAnsi="Arial"/>
          <w:sz w:val="17"/>
          <w:szCs w:val="17"/>
        </w:rPr>
        <w:t xml:space="preserve">This section addresses: Vulnerable Population Impact Assessment evaluating likelihood, severity, affected populations, and mitigation options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Assessment Scope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[Define what is being assessed and boundaries]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Methodology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the methods, tools, and criteria used]</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 Sources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[List data examined and their provenance]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Key Findings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[Document primary findings with supporting evidence]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Risk Level / Severity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[Critical / High / Medium / Low with justification]</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Recommendations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[Specific recommended actions to address findings]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Assessor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role, and date of assessment]</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your risk management tool showing the risk register with risk ratings, owners, and treatment status</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2: Child Safety Review</w:t>
      </w:r>
    </w:p>
    <w:p>
      <w:pPr>
        <w:spacing w:after="60" w:line="270"/>
      </w:pPr>
      <w:r>
        <w:rPr>
          <w:rFonts w:ascii="Arial" w:cs="Arial" w:eastAsia="Arial" w:hAnsi="Arial"/>
          <w:sz w:val="17"/>
          <w:szCs w:val="17"/>
        </w:rPr>
        <w:t xml:space="preserve">This section addresses: Child Safety Review with documented scope, methodology, and acceptance criteria</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Assessment Scope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[Define what is being assessed and boundaries]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Methodology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the methods, tools, and criteria used]</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 Sources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[List data examined and their provenance]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Key Findings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[Document primary findings with supporting evidence]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Risk Level / Severity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[Critical / High / Medium / Low with justification]</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Recommendations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[Specific recommended actions to address findings]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Assessor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role, and date of assessment]</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your risk management tool showing the risk register with risk ratings, owners, and treatment status</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3: Accessibility Impact Analysis</w:t>
      </w:r>
    </w:p>
    <w:p>
      <w:pPr>
        <w:spacing w:after="60" w:line="270"/>
      </w:pPr>
      <w:r>
        <w:rPr>
          <w:rFonts w:ascii="Arial" w:cs="Arial" w:eastAsia="Arial" w:hAnsi="Arial"/>
          <w:sz w:val="17"/>
          <w:szCs w:val="17"/>
        </w:rPr>
        <w:t xml:space="preserve">This section addresses: Accessibility Impact Analysis with defined methodology, criteria, and documented findings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Assessment Scope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[Define what is being assessed and boundaries]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Methodology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the methods, tools, and criteria used]</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 Sources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[List data examined and their provenance]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Key Findings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[Document primary findings with supporting evidence]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Risk Level / Severity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[Critical / High / Medium / Low with justification]</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Recommendations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[Specific recommended actions to address findings]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Assessor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role, and date of assessment]</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your risk management tool showing the risk register with risk ratings, owners, and treatment status</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4: Protected Group Risk Register</w:t>
      </w:r>
    </w:p>
    <w:p>
      <w:pPr>
        <w:spacing w:after="60" w:line="270"/>
      </w:pPr>
      <w:r>
        <w:rPr>
          <w:rFonts w:ascii="Arial" w:cs="Arial" w:eastAsia="Arial" w:hAnsi="Arial"/>
          <w:sz w:val="17"/>
          <w:szCs w:val="17"/>
        </w:rPr>
        <w:t xml:space="preserve">This section addresses: Protected Group Risk Register capturing risk descriptions, likelihood/impact scores, owners, and mitigation status</w:t>
      </w:r>
    </w:p>
    <w:p>
      <w:pPr>
        <w:spacing w:after="40"/>
      </w:pPr>
    </w:p>
    <w:p>
      <w:pPr>
        <w:spacing w:after="60" w:line="270"/>
      </w:pPr>
      <w:r>
        <w:rPr>
          <w:rFonts w:ascii="Arial" w:cs="Arial" w:eastAsia="Arial" w:hAnsi="Arial"/>
          <w:sz w:val="17"/>
          <w:szCs w:val="17"/>
        </w:rPr>
        <w:t xml:space="preserve">Use the table below to record entries. Add rows as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Entry #</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3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Description</w:t>
            </w:r>
          </w:p>
        </w:tc>
        <w:tc>
          <w:tcPr>
            <w:tcW w:type="dxa" w:w="14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Owner</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Status</w:t>
            </w:r>
          </w:p>
        </w:tc>
        <w:tc>
          <w:tcPr>
            <w:tcW w:type="dxa" w:w="17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your risk management tool showing the risk register with risk ratings, owners, and treatment status</w:t>
            </w:r>
          </w:p>
          <w:p>
            <w:pPr>
              <w:spacing w:after="20"/>
            </w:pPr>
            <w:r>
              <w:rPr>
                <w:rFonts w:ascii="Arial" w:cs="Arial" w:eastAsia="Arial" w:hAnsi="Arial"/>
                <w:i/>
                <w:iCs/>
                <w:color w:val="999999"/>
                <w:sz w:val="15"/>
                <w:szCs w:val="15"/>
              </w:rPr>
              <w:t xml:space="preserve">[Insert screenshot here — include visible date/timestamp]</w:t>
            </w:r>
          </w:p>
        </w:tc>
      </w:tr>
    </w:tbl>
    <w:p>
      <w:pPr>
        <w:spacing w:after="100"/>
      </w:pPr>
    </w:p>
    <w:p>
      <w:pPr>
        <w:spacing w:after="100" w:before="300"/>
      </w:pPr>
      <w:r>
        <w:rPr>
          <w:rFonts w:ascii="Arial" w:cs="Arial" w:eastAsia="Arial" w:hAnsi="Arial"/>
          <w:b/>
          <w:bCs/>
          <w:color w:val="1B3A5C"/>
          <w:sz w:val="24"/>
          <w:szCs w:val="24"/>
        </w:rPr>
        <w:t xml:space="preserve">Evidence Checklist</w:t>
      </w:r>
    </w:p>
    <w:p>
      <w:pPr>
        <w:spacing w:after="60" w:line="270"/>
      </w:pPr>
      <w:r>
        <w:rPr>
          <w:rFonts w:ascii="Arial" w:cs="Arial" w:eastAsia="Arial" w:hAnsi="Arial"/>
          <w:sz w:val="17"/>
          <w:szCs w:val="17"/>
        </w:rPr>
        <w:t xml:space="preserve">The following evidence items are required to demonstrate compliance with this control:</w:t>
      </w:r>
    </w:p>
    <w:p>
      <w:pPr>
        <w:spacing w:after="40"/>
      </w:pPr>
      <w:r>
        <w:rPr>
          <w:rFonts w:ascii="Arial" w:cs="Arial" w:eastAsia="Arial" w:hAnsi="Arial"/>
          <w:sz w:val="17"/>
          <w:szCs w:val="17"/>
        </w:rPr>
        <w:t xml:space="preserve">☐  Vulnerable Population Impact Assessment</w:t>
      </w:r>
    </w:p>
    <w:p>
      <w:pPr>
        <w:spacing w:after="40"/>
      </w:pPr>
      <w:r>
        <w:rPr>
          <w:rFonts w:ascii="Arial" w:cs="Arial" w:eastAsia="Arial" w:hAnsi="Arial"/>
          <w:sz w:val="17"/>
          <w:szCs w:val="17"/>
        </w:rPr>
        <w:t xml:space="preserve">☐  Child Safety Review</w:t>
      </w:r>
    </w:p>
    <w:p>
      <w:pPr>
        <w:spacing w:after="40"/>
      </w:pPr>
      <w:r>
        <w:rPr>
          <w:rFonts w:ascii="Arial" w:cs="Arial" w:eastAsia="Arial" w:hAnsi="Arial"/>
          <w:sz w:val="17"/>
          <w:szCs w:val="17"/>
        </w:rPr>
        <w:t xml:space="preserve">☐  Accessibility Impact Analysis</w:t>
      </w:r>
    </w:p>
    <w:p>
      <w:pPr>
        <w:spacing w:after="40"/>
      </w:pPr>
      <w:r>
        <w:rPr>
          <w:rFonts w:ascii="Arial" w:cs="Arial" w:eastAsia="Arial" w:hAnsi="Arial"/>
          <w:sz w:val="17"/>
          <w:szCs w:val="17"/>
        </w:rPr>
        <w:t xml:space="preserve">☐  Protected Group Risk Register</w:t>
      </w:r>
    </w:p>
    <w:p>
      <w:pPr>
        <w:spacing w:after="40"/>
      </w:pPr>
      <w:r>
        <w:rPr>
          <w:rFonts w:ascii="Arial" w:cs="Arial" w:eastAsia="Arial" w:hAnsi="Arial"/>
          <w:sz w:val="17"/>
          <w:szCs w:val="17"/>
        </w:rPr>
        <w:t xml:space="preserve">☐  Vulnerable Population Consultation Records</w:t>
      </w:r>
    </w:p>
    <w:p>
      <w:pPr>
        <w:spacing w:after="40"/>
      </w:pPr>
      <w:r>
        <w:rPr>
          <w:rFonts w:ascii="Arial" w:cs="Arial" w:eastAsia="Arial" w:hAnsi="Arial"/>
          <w:sz w:val="17"/>
          <w:szCs w:val="17"/>
        </w:rPr>
        <w:t xml:space="preserve">☐  Screenshot evidence inserted in relevant sections above (with visible date/timestamp)</w:t>
      </w:r>
    </w:p>
    <w:p>
      <w:pPr>
        <w:spacing w:after="60"/>
      </w:pPr>
    </w:p>
    <w:p>
      <w:pPr>
        <w:spacing w:after="100" w:before="300"/>
      </w:pPr>
      <w:r>
        <w:rPr>
          <w:rFonts w:ascii="Arial" w:cs="Arial" w:eastAsia="Arial" w:hAnsi="Arial"/>
          <w:b/>
          <w:bCs/>
          <w:color w:val="1B3A5C"/>
          <w:sz w:val="24"/>
          <w:szCs w:val="24"/>
        </w:rPr>
        <w:t xml:space="preserve">Related CRC Controls</w:t>
      </w:r>
    </w:p>
    <w:p>
      <w:pPr>
        <w:spacing w:after="60" w:line="270"/>
      </w:pPr>
      <w:r>
        <w:rPr>
          <w:rFonts w:ascii="Arial" w:cs="Arial" w:eastAsia="Arial" w:hAnsi="Arial"/>
          <w:sz w:val="17"/>
          <w:szCs w:val="17"/>
        </w:rPr>
        <w:t xml:space="preserve">This control is related to the following controls. Review them together for a complete compliance picture: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Control ID</w:t>
            </w:r>
          </w:p>
        </w:tc>
        <w:tc>
          <w:tcPr>
            <w:tcW w:type="dxa" w:w="5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Control Title</w:t>
            </w:r>
          </w:p>
        </w:tc>
        <w:tc>
          <w:tcPr>
            <w:tcW w:type="dxa" w:w="23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Relationship</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RISK-IMPACT-02</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Individual and Group Impact Assessment</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RISK-IMPACT-03</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Societal Impact Assessment</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VER-HUMAN-01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Human Subject Testing Compliance</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FAIR-EO-01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Equal Opportunity and Equalized Odds Testing</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bl>
    <w:p>
      <w:pPr>
        <w:spacing w:after="80"/>
      </w:pPr>
    </w:p>
    <w:p>
      <w:pPr>
        <w:spacing w:after="20"/>
      </w:pPr>
      <w:r>
        <w:rPr>
          <w:rFonts w:ascii="Arial" w:cs="Arial" w:eastAsia="Arial" w:hAnsi="Arial"/>
          <w:i/>
          <w:iCs/>
          <w:color w:val="AAAAAA"/>
          <w:sz w:val="14"/>
          <w:szCs w:val="14"/>
        </w:rPr>
        <w:t xml:space="preserve">Generated by MATUR.ai  |  matur.ai  |  This template is provided as part of a MATUR.ai subscription. Redistribution is prohibited under the Terms of Service.</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4"/>
        <w:szCs w:val="14"/>
      </w:rPr>
      <w:t xml:space="preserve">Page </w:t>
    </w:r>
    <w:r>
      <w:rPr>
        <w:rFonts w:ascii="Arial" w:cs="Arial" w:eastAsia="Arial" w:hAnsi="Arial"/>
        <w:color w:val="AAAAAA"/>
        <w:sz w:val="14"/>
        <w:szCs w:val="14"/>
      </w:rPr>
      <w:fldChar w:fldCharType="begin"/>
      <w:instrText xml:space="preserve">PAGE</w:instrText>
      <w:fldChar w:fldCharType="separate"/>
      <w:fldChar w:fldCharType="end"/>
    </w:r>
    <w:r>
      <w:rPr>
        <w:rFonts w:ascii="Arial" w:cs="Arial" w:eastAsia="Arial" w:hAnsi="Arial"/>
        <w:color w:val="AAAAAA"/>
        <w:sz w:val="14"/>
        <w:szCs w:val="14"/>
      </w:rPr>
      <w:t xml:space="preserve">  |  Generated by MATUR.ai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4"/>
        <w:szCs w:val="14"/>
      </w:rPr>
      <w:t xml:space="preserve">MATUR.ai  |  RISK-VULN-01: Vulnerable Population Risk Assessment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2026-05-29T01:37:57.217Z</dcterms:created>
  <dcterms:modified xsi:type="dcterms:W3CDTF">2026-05-29T01:37:57.217Z</dcterms:modified>
</cp:coreProperties>
</file>

<file path=docProps/custom.xml><?xml version="1.0" encoding="utf-8"?>
<Properties xmlns="http://schemas.openxmlformats.org/officeDocument/2006/custom-properties" xmlns:vt="http://schemas.openxmlformats.org/officeDocument/2006/docPropsVTypes"/>
</file>