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TRANS-ID-01 — Provider Identification and CE Marking</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16(b): Providers shall indicate their name, registered trade name or registered trademark, and contact address on the high-risk AI system or its packaging or accompanying documentation; Article 16(g): Draw up an EU declaration of conformity in accordance with Article 47; Article 16(h): Affix the CE marking to the high-risk AI system or its packaging or accompanying documentation to indicate conformity; Annex IV(1)(a) (intended purpose, provider name, version); Annex IV(8) (EU declaration of conformity per Article 47): Identification details of the provider</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ISO 42001 transparency and explainability requirements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each high-risk AI system bears the provider's name or registered trade name and contact address on the AI system or its packaging or accompanying documentation, draw up an EU declaration of conformity for each high-risk AI system, and affix the CE marking to the AI system or its accompanying documentation in a visible, legible, and indelible manner indicating conformity with applicable requirements.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Provider Identification Label</w:t>
      </w:r>
    </w:p>
    <w:p>
      <w:pPr>
        <w:spacing w:after="60" w:line="270"/>
      </w:pPr>
      <w:r>
        <w:rPr>
          <w:rFonts w:ascii="Arial" w:cs="Arial" w:eastAsia="Arial" w:hAnsi="Arial"/>
          <w:sz w:val="17"/>
          <w:szCs w:val="17"/>
        </w:rPr>
        <w:t xml:space="preserve">This section addresses: Provider Identification Label specifying the exact provider name (or registered trade name), registered address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EU Declaration of Conformity</w:t>
      </w:r>
    </w:p>
    <w:p>
      <w:pPr>
        <w:spacing w:after="60" w:line="270"/>
      </w:pPr>
      <w:r>
        <w:rPr>
          <w:rFonts w:ascii="Arial" w:cs="Arial" w:eastAsia="Arial" w:hAnsi="Arial"/>
          <w:sz w:val="17"/>
          <w:szCs w:val="17"/>
        </w:rPr>
        <w:t xml:space="preserve">This section addresses: EU Declaration of Conformity prepared in accordance with Article 47 containing all required elements including AI system identification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CE Marking Affixation Record</w:t>
      </w:r>
    </w:p>
    <w:p>
      <w:pPr>
        <w:spacing w:after="60" w:line="270"/>
      </w:pPr>
      <w:r>
        <w:rPr>
          <w:rFonts w:ascii="Arial" w:cs="Arial" w:eastAsia="Arial" w:hAnsi="Arial"/>
          <w:sz w:val="17"/>
          <w:szCs w:val="17"/>
        </w:rPr>
        <w:t xml:space="preserve">This section addresses: CE Marking Affixation Record documenting the placement of CE marking on each AI system or its accompanying documentation with photographs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Contact Information Documentation</w:t>
      </w:r>
    </w:p>
    <w:p>
      <w:pPr>
        <w:spacing w:after="60" w:line="270"/>
      </w:pPr>
      <w:r>
        <w:rPr>
          <w:rFonts w:ascii="Arial" w:cs="Arial" w:eastAsia="Arial" w:hAnsi="Arial"/>
          <w:sz w:val="17"/>
          <w:szCs w:val="17"/>
        </w:rPr>
        <w:t xml:space="preserve">This section addresses: Contact Information Documentation ensuring provider contact information remains current and accessible across all AI system deployment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Packaging/Documentation</w:t>
      </w:r>
    </w:p>
    <w:p>
      <w:pPr>
        <w:spacing w:after="60" w:line="270"/>
      </w:pPr>
      <w:r>
        <w:rPr>
          <w:rFonts w:ascii="Arial" w:cs="Arial" w:eastAsia="Arial" w:hAnsi="Arial"/>
          <w:sz w:val="17"/>
          <w:szCs w:val="17"/>
        </w:rPr>
        <w:t xml:space="preserve">This section addresses: Packaging/Documentation with Identification verifying that all packaging, user manuals, digital interfaces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Provider Identification Label</w:t>
      </w:r>
    </w:p>
    <w:p>
      <w:pPr>
        <w:spacing w:after="40"/>
      </w:pPr>
      <w:r>
        <w:rPr>
          <w:rFonts w:ascii="Arial" w:cs="Arial" w:eastAsia="Arial" w:hAnsi="Arial"/>
          <w:sz w:val="17"/>
          <w:szCs w:val="17"/>
        </w:rPr>
        <w:t xml:space="preserve">☐  EU Declaration of Conformity</w:t>
      </w:r>
    </w:p>
    <w:p>
      <w:pPr>
        <w:spacing w:after="40"/>
      </w:pPr>
      <w:r>
        <w:rPr>
          <w:rFonts w:ascii="Arial" w:cs="Arial" w:eastAsia="Arial" w:hAnsi="Arial"/>
          <w:sz w:val="17"/>
          <w:szCs w:val="17"/>
        </w:rPr>
        <w:t xml:space="preserve">☐  CE Marking Affixation Record</w:t>
      </w:r>
    </w:p>
    <w:p>
      <w:pPr>
        <w:spacing w:after="40"/>
      </w:pPr>
      <w:r>
        <w:rPr>
          <w:rFonts w:ascii="Arial" w:cs="Arial" w:eastAsia="Arial" w:hAnsi="Arial"/>
          <w:sz w:val="17"/>
          <w:szCs w:val="17"/>
        </w:rPr>
        <w:t xml:space="preserve">☐  Contact Information Documentation</w:t>
      </w:r>
    </w:p>
    <w:p>
      <w:pPr>
        <w:spacing w:after="40"/>
      </w:pPr>
      <w:r>
        <w:rPr>
          <w:rFonts w:ascii="Arial" w:cs="Arial" w:eastAsia="Arial" w:hAnsi="Arial"/>
          <w:sz w:val="17"/>
          <w:szCs w:val="17"/>
        </w:rPr>
        <w:t xml:space="preserve">☐  Packaging/Documentation with Identification</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TRANS-ID-01: Provider Identification and CE Marking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2026-05-29T01:38:01.515Z</dcterms:created>
  <dcterms:modified xsi:type="dcterms:W3CDTF">2026-05-29T01:38:01.515Z</dcterms:modified>
</cp:coreProperties>
</file>

<file path=docProps/custom.xml><?xml version="1.0" encoding="utf-8"?>
<Properties xmlns="http://schemas.openxmlformats.org/officeDocument/2006/custom-properties" xmlns:vt="http://schemas.openxmlformats.org/officeDocument/2006/docPropsVTypes"/>
</file>