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TRANS-REP-02 — External Adverse Impact Reporting Channel</w:t>
      </w:r>
    </w:p>
    <w:p>
      <w:pPr>
        <w:spacing w:after="120"/>
      </w:pPr>
      <w:r>
        <w:rPr>
          <w:rFonts w:ascii="Arial" w:cs="Arial" w:eastAsia="Arial" w:hAnsi="Arial"/>
          <w:color w:val="666666"/>
          <w:sz w:val="17"/>
          <w:szCs w:val="17"/>
        </w:rPr>
        <w:t xml:space="preserve">Category: AI Transparency &amp; Explainability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Supports overall transparency and explainability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GOVERN.5.1: Collect external feedback regarding potential impacts from end users and affected communities to inform risk management; MEASURE.3.3: Establish feedback processes for end users and impacted communities to report concerns and adverse outcomes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A.8.3: Provide capabilities for interested parties to report adverse impacts of the AI system through accessible and well-publicized channels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accessible, well-publicized channels through which end users, affected persons, and impacted communities can report adverse impacts, concerns, or complaints related to AI system operation, ensuring reports are received, acknowledged, investigated, and resolved within defined timeframes with appropriate protections for reporters against retaliation.</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External Reporting Channel Documentation</w:t>
      </w:r>
    </w:p>
    <w:p>
      <w:pPr>
        <w:spacing w:after="60" w:line="270"/>
      </w:pPr>
      <w:r>
        <w:rPr>
          <w:rFonts w:ascii="Arial" w:cs="Arial" w:eastAsia="Arial" w:hAnsi="Arial"/>
          <w:sz w:val="17"/>
          <w:szCs w:val="17"/>
        </w:rPr>
        <w:t xml:space="preserve">This section addresses: External Reporting Channel Documentation specifying all available reporting channels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Adverse Impact Report Form</w:t>
      </w:r>
    </w:p>
    <w:p>
      <w:pPr>
        <w:spacing w:after="60" w:line="270"/>
      </w:pPr>
      <w:r>
        <w:rPr>
          <w:rFonts w:ascii="Arial" w:cs="Arial" w:eastAsia="Arial" w:hAnsi="Arial"/>
          <w:sz w:val="17"/>
          <w:szCs w:val="17"/>
        </w:rPr>
        <w:t xml:space="preserve">This section addresses: Adverse Impact Report Form providing structured intake template capturing reporter information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Report Processing Procedure</w:t>
      </w:r>
    </w:p>
    <w:p>
      <w:pPr>
        <w:spacing w:after="60" w:line="270"/>
      </w:pPr>
      <w:r>
        <w:rPr>
          <w:rFonts w:ascii="Arial" w:cs="Arial" w:eastAsia="Arial" w:hAnsi="Arial"/>
          <w:sz w:val="17"/>
          <w:szCs w:val="17"/>
        </w:rPr>
        <w:t xml:space="preserve">This section addresses: Report Processing Procedure defining end-to-end workflow from report receipt through investigation, determination, remediation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Response Timeline Commitment publishing defined service levels for report acknowledgment</w:t>
      </w:r>
    </w:p>
    <w:p>
      <w:pPr>
        <w:spacing w:after="60" w:line="270"/>
      </w:pPr>
      <w:r>
        <w:rPr>
          <w:rFonts w:ascii="Arial" w:cs="Arial" w:eastAsia="Arial" w:hAnsi="Arial"/>
          <w:sz w:val="17"/>
          <w:szCs w:val="17"/>
        </w:rPr>
        <w:t xml:space="preserve">This section addresses: Response Timeline Commitment publishing defined service levels for report acknowledgment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Reporter Protection Policy formally prohibiting retaliation against persons who report</w:t>
      </w:r>
    </w:p>
    <w:p>
      <w:pPr>
        <w:spacing w:after="60" w:line="270"/>
      </w:pPr>
      <w:r>
        <w:rPr>
          <w:rFonts w:ascii="Arial" w:cs="Arial" w:eastAsia="Arial" w:hAnsi="Arial"/>
          <w:sz w:val="17"/>
          <w:szCs w:val="17"/>
        </w:rPr>
        <w:t xml:space="preserve">This section addresses: Reporter Protection Policy formally prohibiting retaliation against persons who report adverse AI impacts in good faith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reporting system or notification records showing distribution confirmation and timestamps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External Reporting Channel Documentation</w:t>
      </w:r>
    </w:p>
    <w:p>
      <w:pPr>
        <w:spacing w:after="40"/>
      </w:pPr>
      <w:r>
        <w:rPr>
          <w:rFonts w:ascii="Arial" w:cs="Arial" w:eastAsia="Arial" w:hAnsi="Arial"/>
          <w:sz w:val="17"/>
          <w:szCs w:val="17"/>
        </w:rPr>
        <w:t xml:space="preserve">☐  Adverse Impact Report Form</w:t>
      </w:r>
    </w:p>
    <w:p>
      <w:pPr>
        <w:spacing w:after="40"/>
      </w:pPr>
      <w:r>
        <w:rPr>
          <w:rFonts w:ascii="Arial" w:cs="Arial" w:eastAsia="Arial" w:hAnsi="Arial"/>
          <w:sz w:val="17"/>
          <w:szCs w:val="17"/>
        </w:rPr>
        <w:t xml:space="preserve">☐  Report Processing Procedure</w:t>
      </w:r>
    </w:p>
    <w:p>
      <w:pPr>
        <w:spacing w:after="40"/>
      </w:pPr>
      <w:r>
        <w:rPr>
          <w:rFonts w:ascii="Arial" w:cs="Arial" w:eastAsia="Arial" w:hAnsi="Arial"/>
          <w:sz w:val="17"/>
          <w:szCs w:val="17"/>
        </w:rPr>
        <w:t xml:space="preserve">☐  Response Timeline Commitment</w:t>
      </w:r>
    </w:p>
    <w:p>
      <w:pPr>
        <w:spacing w:after="40"/>
      </w:pPr>
      <w:r>
        <w:rPr>
          <w:rFonts w:ascii="Arial" w:cs="Arial" w:eastAsia="Arial" w:hAnsi="Arial"/>
          <w:sz w:val="17"/>
          <w:szCs w:val="17"/>
        </w:rPr>
        <w:t xml:space="preserve">☐  Reporter Protection Policy</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GOV-STAKE-02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Feedback Integration Mechanisms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GOV-STAKE-01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External Stakeholder Engagement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FAIR-APPEAL-01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Fairness Appeals and Redress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TRANS-REP-02: External Adverse Impact Reporting Channel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2026-05-29T01:38:01.801Z</dcterms:created>
  <dcterms:modified xsi:type="dcterms:W3CDTF">2026-05-29T01:38:01.801Z</dcterms:modified>
</cp:coreProperties>
</file>

<file path=docProps/custom.xml><?xml version="1.0" encoding="utf-8"?>
<Properties xmlns="http://schemas.openxmlformats.org/officeDocument/2006/custom-properties" xmlns:vt="http://schemas.openxmlformats.org/officeDocument/2006/docPropsVTypes"/>
</file>