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Arial" w:cs="Arial" w:eastAsia="Arial" w:hAnsi="Arial"/>
          <w:color w:val="888888"/>
          <w:sz w:val="16"/>
          <w:szCs w:val="16"/>
        </w:rPr>
        <w:t xml:space="preserve">MATUR.ai</w:t>
      </w:r>
    </w:p>
    <w:p>
      <w:pPr>
        <w:spacing w:after="40"/>
      </w:pPr>
      <w:r>
        <w:rPr>
          <w:rFonts w:ascii="Arial" w:cs="Arial" w:eastAsia="Arial" w:hAnsi="Arial"/>
          <w:b/>
          <w:bCs/>
          <w:color w:val="1B3A5C"/>
          <w:sz w:val="36"/>
          <w:szCs w:val="36"/>
        </w:rPr>
        <w:t xml:space="preserve">CRC Compliance Template</w:t>
      </w:r>
    </w:p>
    <w:p>
      <w:pPr>
        <w:spacing w:after="20"/>
      </w:pPr>
      <w:r>
        <w:rPr>
          <w:rFonts w:ascii="Arial" w:cs="Arial" w:eastAsia="Arial" w:hAnsi="Arial"/>
          <w:b/>
          <w:bCs/>
          <w:color w:val="333333"/>
          <w:sz w:val="24"/>
          <w:szCs w:val="24"/>
        </w:rPr>
        <w:t xml:space="preserve">TRANS-RISK-01 — Risk and Limitation Disclosure</w:t>
      </w:r>
    </w:p>
    <w:p>
      <w:pPr>
        <w:spacing w:after="120"/>
      </w:pPr>
      <w:r>
        <w:rPr>
          <w:rFonts w:ascii="Arial" w:cs="Arial" w:eastAsia="Arial" w:hAnsi="Arial"/>
          <w:color w:val="666666"/>
          <w:sz w:val="17"/>
          <w:szCs w:val="17"/>
        </w:rPr>
        <w:t xml:space="preserve">Category: AI Transparency &amp; Explainability  |  Priority: High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Framework</w:t>
            </w:r>
          </w:p>
        </w:tc>
        <w:tc>
          <w:tcPr>
            <w:tcW w:type="dxa" w:w="7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Applicable Requirements</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EU AI Act</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Article 13(3)(b)(iii): Instructions for use shall contain known or foreseeable circumstances related to the use of the high-risk AI system which may lead to risks to health, safety, or fundamental rights; Annex IV(3): Technical documentation shall include foreseeable unintended outcomes and sources of risks to health, safety, and fundamental rights</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NIST AI RMF</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MAP.2.2: Document system limitations and conditions under which the AI system may produce unreliable or unsafe outputs; MANAGE.1.4: Document negative residual risks and communicate them to end users and affected stakeholders</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ISO/IEC 42001</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A.8.2: Technical limitations should be documented and communicated to users including error rates, accuracy limitations, and reliability constraints; A.5.3: Document positive and negative impacts of the AI system including residual risks and limitations</w:t>
            </w:r>
          </w:p>
        </w:tc>
      </w:tr>
    </w:tbl>
    <w:p>
      <w:pPr>
        <w:spacing w:after="80"/>
      </w:pPr>
    </w:p>
    <w:p>
      <w:pPr>
        <w:spacing w:after="40"/>
      </w:pPr>
      <w:r>
        <w:rPr>
          <w:rFonts w:ascii="Arial" w:cs="Arial" w:eastAsia="Arial" w:hAnsi="Arial"/>
          <w:b/>
          <w:bCs/>
          <w:color w:val="1B3A5C"/>
          <w:sz w:val="20"/>
          <w:szCs w:val="20"/>
        </w:rPr>
        <w:t xml:space="preserve">Control Requirement</w:t>
      </w:r>
    </w:p>
    <w:p>
      <w:pPr>
        <w:spacing w:after="60" w:line="270"/>
      </w:pPr>
      <w:r>
        <w:rPr>
          <w:rFonts w:ascii="Arial" w:cs="Arial" w:eastAsia="Arial" w:hAnsi="Arial"/>
          <w:color w:val="333333"/>
          <w:sz w:val="17"/>
          <w:szCs w:val="17"/>
        </w:rPr>
        <w:t xml:space="preserve">The organization SHALL identify, document, and disclose to deployers and affected persons all known or reasonably foreseeable risks, limitations, and circumstances that may lead to risks to health, safety, or fundamental rights, including foreseeable unintended outcomes, residual risks after mitigation, known failure modes, and context-specific risk factors, enabling informed risk management decisions by downstream stakeholders.</w:t>
      </w:r>
    </w:p>
    <w:p>
      <w:pPr>
        <w:spacing w:after="60"/>
      </w:pPr>
    </w:p>
    <w:p>
      <w:pPr>
        <w:spacing w:after="40"/>
      </w:pPr>
      <w:r>
        <w:rPr>
          <w:rFonts w:ascii="Arial" w:cs="Arial" w:eastAsia="Arial" w:hAnsi="Arial"/>
          <w:b/>
          <w:bCs/>
          <w:color w:val="1B3A5C"/>
          <w:sz w:val="20"/>
          <w:szCs w:val="20"/>
        </w:rPr>
        <w:t xml:space="preserve">Document Change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Version</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Changed By</w:t>
            </w:r>
          </w:p>
        </w:tc>
        <w:tc>
          <w:tcPr>
            <w:tcW w:type="dxa" w:w="3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Description of Change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Approved By</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1.0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Initial version</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[2.0]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changes]</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[3.0]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changes]</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bl>
    <w:p>
      <w:pPr>
        <w:spacing w:after="60"/>
      </w:pPr>
    </w:p>
    <w:p>
      <w:pPr>
        <w:spacing w:after="40"/>
      </w:pPr>
      <w:r>
        <w:rPr>
          <w:rFonts w:ascii="Arial" w:cs="Arial" w:eastAsia="Arial" w:hAnsi="Arial"/>
          <w:b/>
          <w:bCs/>
          <w:color w:val="1B3A5C"/>
          <w:sz w:val="20"/>
          <w:szCs w:val="20"/>
        </w:rPr>
        <w:t xml:space="preserve">Document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Organization Name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[Your organization name]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Document Owner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and title]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Version</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[e.g., 1.0]</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Date Created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Effective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Last Reviewed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Next Review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bl>
    <w:p>
      <w:pPr>
        <w:spacing w:after="60"/>
      </w:pPr>
    </w:p>
    <w:p>
      <w:pPr>
        <w:spacing w:after="40"/>
      </w:pPr>
      <w:r>
        <w:rPr>
          <w:rFonts w:ascii="Arial" w:cs="Arial" w:eastAsia="Arial" w:hAnsi="Arial"/>
          <w:b/>
          <w:bCs/>
          <w:color w:val="1B3A5C"/>
          <w:sz w:val="20"/>
          <w:szCs w:val="20"/>
        </w:rPr>
        <w:t xml:space="preserve">Review and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Role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Name</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2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Signature / Confirmation</w:t>
            </w:r>
          </w:p>
        </w:tc>
        <w:tc>
          <w:tcPr>
            <w:tcW w:type="dxa" w:w="2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[Preparer]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[Reviewer]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[Approver]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bl>
    <w:p>
      <w:pPr>
        <w:spacing w:after="40"/>
      </w:pPr>
    </w:p>
    <w:p>
      <w:pPr>
        <w:spacing w:after="60" w:line="270"/>
      </w:pPr>
      <w:r>
        <w:rPr>
          <w:rFonts w:ascii="Arial" w:cs="Arial" w:eastAsia="Arial" w:hAnsi="Arial"/>
          <w:i/>
          <w:iCs/>
          <w:color w:val="888888"/>
          <w:sz w:val="15"/>
          <w:szCs w:val="15"/>
        </w:rPr>
        <w:t xml:space="preserve">This document must be reviewed by the Next Review Date listed above. If not reviewed and re-approved by that date, this artifact is considered expired and the associated control should be re-evaluated for compliance status.</w:t>
      </w:r>
    </w:p>
    <w:p>
      <w:pPr>
        <w:pageBreakBefore/>
      </w:pPr>
      <w:r>
        <w:t xml:space="preserve"/>
      </w:r>
    </w:p>
    <w:p>
      <w:pPr>
        <w:spacing w:after="100" w:before="300"/>
      </w:pPr>
      <w:r>
        <w:rPr>
          <w:rFonts w:ascii="Arial" w:cs="Arial" w:eastAsia="Arial" w:hAnsi="Arial"/>
          <w:b/>
          <w:bCs/>
          <w:color w:val="1B3A5C"/>
          <w:sz w:val="24"/>
          <w:szCs w:val="24"/>
        </w:rPr>
        <w:t xml:space="preserve">Section 1: Risk Disclosure Document for Users</w:t>
      </w:r>
    </w:p>
    <w:p>
      <w:pPr>
        <w:spacing w:after="60" w:line="270"/>
      </w:pPr>
      <w:r>
        <w:rPr>
          <w:rFonts w:ascii="Arial" w:cs="Arial" w:eastAsia="Arial" w:hAnsi="Arial"/>
          <w:sz w:val="17"/>
          <w:szCs w:val="17"/>
        </w:rPr>
        <w:t xml:space="preserve">This section addresses: Risk Disclosure Document for Users providing comprehensive risk communication to deployers covering all identified risks that could affect</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Purpose: Describe the purpose of this document</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Define what this covers and any boundaries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Content: Provide the required information, analysis, or documentation</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Supporting Evidence: Reference any supporting data, files, or records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Owner and Review Date: Who maintains this and when it is next reviewed</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the relevant system, tool, or platform showing the implemented configuration</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2: Known Limitation Statement</w:t>
      </w:r>
    </w:p>
    <w:p>
      <w:pPr>
        <w:spacing w:after="60" w:line="270"/>
      </w:pPr>
      <w:r>
        <w:rPr>
          <w:rFonts w:ascii="Arial" w:cs="Arial" w:eastAsia="Arial" w:hAnsi="Arial"/>
          <w:sz w:val="17"/>
          <w:szCs w:val="17"/>
        </w:rPr>
        <w:t xml:space="preserve">This section addresses: Known Limitation Statement documenting all known technical and operational limitations of the AI system including boundary conditions beyond</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Purpose: Describe the purpose of this document</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Define what this covers and any boundaries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Content: Provide the required information, analysis, or documentation</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Supporting Evidence: Reference any supporting data, files, or records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Owner and Review Date: Who maintains this and when it is next reviewed</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the relevant system, tool, or platform showing the implemented configuration</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3: Foreseeable Misuse Warnings</w:t>
      </w:r>
    </w:p>
    <w:p>
      <w:pPr>
        <w:spacing w:after="60" w:line="270"/>
      </w:pPr>
      <w:r>
        <w:rPr>
          <w:rFonts w:ascii="Arial" w:cs="Arial" w:eastAsia="Arial" w:hAnsi="Arial"/>
          <w:sz w:val="17"/>
          <w:szCs w:val="17"/>
        </w:rPr>
        <w:t xml:space="preserve">This section addresses: Foreseeable Misuse Warnings documenting reasonably foreseeable misuse scenarios identified through risk assessment including unintended</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Purpose: Describe the purpose of this document</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Define what this covers and any boundaries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Content: Provide the required information, analysis, or documentation</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Supporting Evidence: Reference any supporting data, files, or records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Owner and Review Date: Who maintains this and when it is next reviewed</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the relevant system, tool, or platform showing the implemented configuration</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4: Residual Risk Communication</w:t>
      </w:r>
    </w:p>
    <w:p>
      <w:pPr>
        <w:spacing w:after="60" w:line="270"/>
      </w:pPr>
      <w:r>
        <w:rPr>
          <w:rFonts w:ascii="Arial" w:cs="Arial" w:eastAsia="Arial" w:hAnsi="Arial"/>
          <w:sz w:val="17"/>
          <w:szCs w:val="17"/>
        </w:rPr>
        <w:t xml:space="preserve">This section addresses: Residual Risk Communication documenting risks that remain after all implemented mitigations including quantified residual risk levels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Purpose: Describe the purpose of this document</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Define what this covers and any boundaries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Content: Provide the required information, analysis, or documentation</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Supporting Evidence: Reference any supporting data, files, or records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Owner and Review Date: Who maintains this and when it is next reviewed</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the relevant system, tool, or platform showing the implemented configuration</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5: Context-Specific Risk Guidance</w:t>
      </w:r>
    </w:p>
    <w:p>
      <w:pPr>
        <w:spacing w:after="60" w:line="270"/>
      </w:pPr>
      <w:r>
        <w:rPr>
          <w:rFonts w:ascii="Arial" w:cs="Arial" w:eastAsia="Arial" w:hAnsi="Arial"/>
          <w:sz w:val="17"/>
          <w:szCs w:val="17"/>
        </w:rPr>
        <w:t xml:space="preserve">This section addresses: Context-Specific Risk Guidance providing tailored risk information for different deployment contexts acknowledging that risk profiles change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Purpose: Describe the purpose of this document</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Define what this covers and any boundaries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Content: Provide the required information, analysis, or documentation</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Supporting Evidence: Reference any supporting data, files, or records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Owner and Review Date: Who maintains this and when it is next reviewed</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the relevant system, tool, or platform showing the implemented configuration</w:t>
            </w:r>
          </w:p>
          <w:p>
            <w:pPr>
              <w:spacing w:after="20"/>
            </w:pPr>
            <w:r>
              <w:rPr>
                <w:rFonts w:ascii="Arial" w:cs="Arial" w:eastAsia="Arial" w:hAnsi="Arial"/>
                <w:i/>
                <w:iCs/>
                <w:color w:val="999999"/>
                <w:sz w:val="15"/>
                <w:szCs w:val="15"/>
              </w:rPr>
              <w:t xml:space="preserve">[Insert screenshot here — include visible date/timestamp]</w:t>
            </w:r>
          </w:p>
        </w:tc>
      </w:tr>
    </w:tbl>
    <w:p>
      <w:pPr>
        <w:spacing w:after="100"/>
      </w:pPr>
    </w:p>
    <w:p>
      <w:pPr>
        <w:spacing w:after="100" w:before="300"/>
      </w:pPr>
      <w:r>
        <w:rPr>
          <w:rFonts w:ascii="Arial" w:cs="Arial" w:eastAsia="Arial" w:hAnsi="Arial"/>
          <w:b/>
          <w:bCs/>
          <w:color w:val="1B3A5C"/>
          <w:sz w:val="24"/>
          <w:szCs w:val="24"/>
        </w:rPr>
        <w:t xml:space="preserve">Evidence Checklist</w:t>
      </w:r>
    </w:p>
    <w:p>
      <w:pPr>
        <w:spacing w:after="60" w:line="270"/>
      </w:pPr>
      <w:r>
        <w:rPr>
          <w:rFonts w:ascii="Arial" w:cs="Arial" w:eastAsia="Arial" w:hAnsi="Arial"/>
          <w:sz w:val="17"/>
          <w:szCs w:val="17"/>
        </w:rPr>
        <w:t xml:space="preserve">The following evidence items are required to demonstrate compliance with this control:</w:t>
      </w:r>
    </w:p>
    <w:p>
      <w:pPr>
        <w:spacing w:after="40"/>
      </w:pPr>
      <w:r>
        <w:rPr>
          <w:rFonts w:ascii="Arial" w:cs="Arial" w:eastAsia="Arial" w:hAnsi="Arial"/>
          <w:sz w:val="17"/>
          <w:szCs w:val="17"/>
        </w:rPr>
        <w:t xml:space="preserve">☐  Risk Disclosure Document for Users</w:t>
      </w:r>
    </w:p>
    <w:p>
      <w:pPr>
        <w:spacing w:after="40"/>
      </w:pPr>
      <w:r>
        <w:rPr>
          <w:rFonts w:ascii="Arial" w:cs="Arial" w:eastAsia="Arial" w:hAnsi="Arial"/>
          <w:sz w:val="17"/>
          <w:szCs w:val="17"/>
        </w:rPr>
        <w:t xml:space="preserve">☐  Known Limitation Statement</w:t>
      </w:r>
    </w:p>
    <w:p>
      <w:pPr>
        <w:spacing w:after="40"/>
      </w:pPr>
      <w:r>
        <w:rPr>
          <w:rFonts w:ascii="Arial" w:cs="Arial" w:eastAsia="Arial" w:hAnsi="Arial"/>
          <w:sz w:val="17"/>
          <w:szCs w:val="17"/>
        </w:rPr>
        <w:t xml:space="preserve">☐  Foreseeable Misuse Warnings</w:t>
      </w:r>
    </w:p>
    <w:p>
      <w:pPr>
        <w:spacing w:after="40"/>
      </w:pPr>
      <w:r>
        <w:rPr>
          <w:rFonts w:ascii="Arial" w:cs="Arial" w:eastAsia="Arial" w:hAnsi="Arial"/>
          <w:sz w:val="17"/>
          <w:szCs w:val="17"/>
        </w:rPr>
        <w:t xml:space="preserve">☐  Residual Risk Communication</w:t>
      </w:r>
    </w:p>
    <w:p>
      <w:pPr>
        <w:spacing w:after="40"/>
      </w:pPr>
      <w:r>
        <w:rPr>
          <w:rFonts w:ascii="Arial" w:cs="Arial" w:eastAsia="Arial" w:hAnsi="Arial"/>
          <w:sz w:val="17"/>
          <w:szCs w:val="17"/>
        </w:rPr>
        <w:t xml:space="preserve">☐  Context-Specific Risk Guidance</w:t>
      </w:r>
    </w:p>
    <w:p>
      <w:pPr>
        <w:spacing w:after="40"/>
      </w:pPr>
      <w:r>
        <w:rPr>
          <w:rFonts w:ascii="Arial" w:cs="Arial" w:eastAsia="Arial" w:hAnsi="Arial"/>
          <w:sz w:val="17"/>
          <w:szCs w:val="17"/>
        </w:rPr>
        <w:t xml:space="preserve">☐  Screenshot evidence inserted in relevant sections above (with visible date/timestamp)</w:t>
      </w:r>
    </w:p>
    <w:p>
      <w:pPr>
        <w:spacing w:after="60"/>
      </w:pPr>
    </w:p>
    <w:p>
      <w:pPr>
        <w:spacing w:after="100" w:before="300"/>
      </w:pPr>
      <w:r>
        <w:rPr>
          <w:rFonts w:ascii="Arial" w:cs="Arial" w:eastAsia="Arial" w:hAnsi="Arial"/>
          <w:b/>
          <w:bCs/>
          <w:color w:val="1B3A5C"/>
          <w:sz w:val="24"/>
          <w:szCs w:val="24"/>
        </w:rPr>
        <w:t xml:space="preserve">Related CRC Controls</w:t>
      </w:r>
    </w:p>
    <w:p>
      <w:pPr>
        <w:spacing w:after="60" w:line="270"/>
      </w:pPr>
      <w:r>
        <w:rPr>
          <w:rFonts w:ascii="Arial" w:cs="Arial" w:eastAsia="Arial" w:hAnsi="Arial"/>
          <w:sz w:val="17"/>
          <w:szCs w:val="17"/>
        </w:rPr>
        <w:t xml:space="preserve">This control is related to the following controls. Review them together for a complete compliance picture: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Control ID</w:t>
            </w:r>
          </w:p>
        </w:tc>
        <w:tc>
          <w:tcPr>
            <w:tcW w:type="dxa" w:w="5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Control Title</w:t>
            </w:r>
          </w:p>
        </w:tc>
        <w:tc>
          <w:tcPr>
            <w:tcW w:type="dxa" w:w="23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Relationship</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DEV-USE-02</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System Limitations Documentation</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TRANS-DOC-01</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Instructions for Use Documentation</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bl>
    <w:p>
      <w:pPr>
        <w:spacing w:after="80"/>
      </w:pPr>
    </w:p>
    <w:p>
      <w:pPr>
        <w:spacing w:after="20"/>
      </w:pPr>
      <w:r>
        <w:rPr>
          <w:rFonts w:ascii="Arial" w:cs="Arial" w:eastAsia="Arial" w:hAnsi="Arial"/>
          <w:i/>
          <w:iCs/>
          <w:color w:val="AAAAAA"/>
          <w:sz w:val="14"/>
          <w:szCs w:val="14"/>
        </w:rPr>
        <w:t xml:space="preserve">Generated by MATUR.ai  |  matur.ai  |  This template is provided as part of a MATUR.ai subscription. Redistribution is prohibited under the Terms of Service.</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4"/>
        <w:szCs w:val="14"/>
      </w:rPr>
      <w:t xml:space="preserve">Page </w:t>
    </w:r>
    <w:r>
      <w:rPr>
        <w:rFonts w:ascii="Arial" w:cs="Arial" w:eastAsia="Arial" w:hAnsi="Arial"/>
        <w:color w:val="AAAAAA"/>
        <w:sz w:val="14"/>
        <w:szCs w:val="14"/>
      </w:rPr>
      <w:fldChar w:fldCharType="begin"/>
      <w:instrText xml:space="preserve">PAGE</w:instrText>
      <w:fldChar w:fldCharType="separate"/>
      <w:fldChar w:fldCharType="end"/>
    </w:r>
    <w:r>
      <w:rPr>
        <w:rFonts w:ascii="Arial" w:cs="Arial" w:eastAsia="Arial" w:hAnsi="Arial"/>
        <w:color w:val="AAAAAA"/>
        <w:sz w:val="14"/>
        <w:szCs w:val="14"/>
      </w:rPr>
      <w:t xml:space="preserve">  |  Generated by MATUR.ai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AAAAAA"/>
        <w:sz w:val="14"/>
        <w:szCs w:val="14"/>
      </w:rPr>
      <w:t xml:space="preserve">MATUR.ai  |  TRANS-RISK-01: Risk and Limitation Disclosure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2026-05-29T01:38:01.867Z</dcterms:created>
  <dcterms:modified xsi:type="dcterms:W3CDTF">2026-05-29T01:38:01.867Z</dcterms:modified>
</cp:coreProperties>
</file>

<file path=docProps/custom.xml><?xml version="1.0" encoding="utf-8"?>
<Properties xmlns="http://schemas.openxmlformats.org/officeDocument/2006/custom-properties" xmlns:vt="http://schemas.openxmlformats.org/officeDocument/2006/docPropsVTypes"/>
</file>