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VER-DESIGN-01 — Design Control and Verification</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17(1)(b): Quality management system for high-risk AI systems shall include techniques, procedures, and systematic actions for design, design control, and design verification of the high-risk AI system</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MAP.2.1: Define tasks and methods to implement AI system functions with documented design decisions and risk-informed design choices; MAP.4.2: Document internal risk controls and mitigation strategies implemented through design decisions and verified through design verification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A.6.2.5: Document AI system design and development including architecture decisions, model selection rationale, and design constraints; Clause A.6.2.6: Define verification and validation measures including design verification criteria and acceptance thresholds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formal design control and verification procedures for high-risk AI systems including documented design control procedures, design review records, design verification results, design change control logs, and design approval documentation to ensure AI system designs meet specified requirements and are systematically verified.</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Design Control Procedure</w:t>
      </w:r>
    </w:p>
    <w:p>
      <w:pPr>
        <w:spacing w:after="60" w:line="270"/>
      </w:pPr>
      <w:r>
        <w:rPr>
          <w:rFonts w:ascii="Arial" w:cs="Arial" w:eastAsia="Arial" w:hAnsi="Arial"/>
          <w:sz w:val="17"/>
          <w:szCs w:val="17"/>
        </w:rPr>
        <w:t xml:space="preserve">This section addresses: Design Control Procedure defining the design and development process for AI systems including design input requirements capture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Design Review Records</w:t>
      </w:r>
    </w:p>
    <w:p>
      <w:pPr>
        <w:spacing w:after="60" w:line="270"/>
      </w:pPr>
      <w:r>
        <w:rPr>
          <w:rFonts w:ascii="Arial" w:cs="Arial" w:eastAsia="Arial" w:hAnsi="Arial"/>
          <w:sz w:val="17"/>
          <w:szCs w:val="17"/>
        </w:rPr>
        <w:t xml:space="preserve">This section addresses: Design Review Records documenting formal design review meetings at predefined milestones including review participants and qualifications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Design Verification Results</w:t>
      </w:r>
    </w:p>
    <w:p>
      <w:pPr>
        <w:spacing w:after="60" w:line="270"/>
      </w:pPr>
      <w:r>
        <w:rPr>
          <w:rFonts w:ascii="Arial" w:cs="Arial" w:eastAsia="Arial" w:hAnsi="Arial"/>
          <w:sz w:val="17"/>
          <w:szCs w:val="17"/>
        </w:rPr>
        <w:t xml:space="preserve">This section addresses: Design Verification Results documenting systematic verification that AI system design outputs meet design input requirements through inspection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Design Change Control Log</w:t>
      </w:r>
    </w:p>
    <w:p>
      <w:pPr>
        <w:spacing w:after="60" w:line="270"/>
      </w:pPr>
      <w:r>
        <w:rPr>
          <w:rFonts w:ascii="Arial" w:cs="Arial" w:eastAsia="Arial" w:hAnsi="Arial"/>
          <w:sz w:val="17"/>
          <w:szCs w:val="17"/>
        </w:rPr>
        <w:t xml:space="preserve">This section addresses: Design Change Control Log tracking all design changes after initial design approval including change description</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Design Approval Documentation</w:t>
      </w:r>
    </w:p>
    <w:p>
      <w:pPr>
        <w:spacing w:after="60" w:line="270"/>
      </w:pPr>
      <w:r>
        <w:rPr>
          <w:rFonts w:ascii="Arial" w:cs="Arial" w:eastAsia="Arial" w:hAnsi="Arial"/>
          <w:sz w:val="17"/>
          <w:szCs w:val="17"/>
        </w:rPr>
        <w:t xml:space="preserve">This section addresses: Design Approval Documentation recording formal approval of AI system design at each lifecycle stage gate including approval authority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Design Control Procedure</w:t>
      </w:r>
    </w:p>
    <w:p>
      <w:pPr>
        <w:spacing w:after="40"/>
      </w:pPr>
      <w:r>
        <w:rPr>
          <w:rFonts w:ascii="Arial" w:cs="Arial" w:eastAsia="Arial" w:hAnsi="Arial"/>
          <w:sz w:val="17"/>
          <w:szCs w:val="17"/>
        </w:rPr>
        <w:t xml:space="preserve">☐  Design Review Records</w:t>
      </w:r>
    </w:p>
    <w:p>
      <w:pPr>
        <w:spacing w:after="40"/>
      </w:pPr>
      <w:r>
        <w:rPr>
          <w:rFonts w:ascii="Arial" w:cs="Arial" w:eastAsia="Arial" w:hAnsi="Arial"/>
          <w:sz w:val="17"/>
          <w:szCs w:val="17"/>
        </w:rPr>
        <w:t xml:space="preserve">☐  Design Verification Results</w:t>
      </w:r>
    </w:p>
    <w:p>
      <w:pPr>
        <w:spacing w:after="40"/>
      </w:pPr>
      <w:r>
        <w:rPr>
          <w:rFonts w:ascii="Arial" w:cs="Arial" w:eastAsia="Arial" w:hAnsi="Arial"/>
          <w:sz w:val="17"/>
          <w:szCs w:val="17"/>
        </w:rPr>
        <w:t xml:space="preserve">☐  Design Change Control Log</w:t>
      </w:r>
    </w:p>
    <w:p>
      <w:pPr>
        <w:spacing w:after="40"/>
      </w:pPr>
      <w:r>
        <w:rPr>
          <w:rFonts w:ascii="Arial" w:cs="Arial" w:eastAsia="Arial" w:hAnsi="Arial"/>
          <w:sz w:val="17"/>
          <w:szCs w:val="17"/>
        </w:rPr>
        <w:t xml:space="preserve">☐  Design Approval Documentation</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DEV-ARCH-01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Architecture and Design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TRANS-TECHDOC-01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Technical Documentation System</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DEV-REQ-01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Requirements Specification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VER-DESIGN-01: Design Control and Verification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2026-05-29T01:37:59.162Z</dcterms:created>
  <dcterms:modified xsi:type="dcterms:W3CDTF">2026-05-29T01:37:59.162Z</dcterms:modified>
</cp:coreProperties>
</file>

<file path=docProps/custom.xml><?xml version="1.0" encoding="utf-8"?>
<Properties xmlns="http://schemas.openxmlformats.org/officeDocument/2006/custom-properties" xmlns:vt="http://schemas.openxmlformats.org/officeDocument/2006/docPropsVTypes"/>
</file>