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VER-RES-01 — Resource Management and Security of Supply</w:t>
      </w:r>
    </w:p>
    <w:p>
      <w:pPr>
        <w:spacing w:after="120"/>
      </w:pPr>
      <w:r>
        <w:rPr>
          <w:rFonts w:ascii="Arial" w:cs="Arial" w:eastAsia="Arial" w:hAnsi="Arial"/>
          <w:color w:val="666666"/>
          <w:sz w:val="17"/>
          <w:szCs w:val="17"/>
        </w:rPr>
        <w:t xml:space="preserve">Category: AI Verification &amp; Validation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17(1)(l): Quality management system shall include resource management procedures including security-of-supply measures ensuring adequate resources for AI system compliance and operation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N/A - No direct NIST AI RMF mapping for this control</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Clause 7.1: The organization shall determine and provide the resources needed for the establishment, implementation, maintenance, and continual improvement of the AI management system
• Annex A.4.2: The organization shall identify and document resources relevant to the development, provision, and use of AI systems including data, tooling, system and computing resources, and human resources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resource management procedures including security-of-supply measures for critical AI system components, ensuring adequate allocation of computational, data, personnel, and infrastructure resources with documented contingency plans for supply chain disruptions affecting AI system availability or performance.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Resource Management Plan identifying all resources required for AI system</w:t>
      </w:r>
    </w:p>
    <w:p>
      <w:pPr>
        <w:spacing w:after="60" w:line="270"/>
      </w:pPr>
      <w:r>
        <w:rPr>
          <w:rFonts w:ascii="Arial" w:cs="Arial" w:eastAsia="Arial" w:hAnsi="Arial"/>
          <w:sz w:val="17"/>
          <w:szCs w:val="17"/>
        </w:rPr>
        <w:t xml:space="preserve">This section addresses: Resource Management Plan identifying all resources required for AI system development, deployment, operation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Security of Supply Assessment</w:t>
      </w:r>
    </w:p>
    <w:p>
      <w:pPr>
        <w:spacing w:after="60" w:line="270"/>
      </w:pPr>
      <w:r>
        <w:rPr>
          <w:rFonts w:ascii="Arial" w:cs="Arial" w:eastAsia="Arial" w:hAnsi="Arial"/>
          <w:sz w:val="17"/>
          <w:szCs w:val="17"/>
        </w:rPr>
        <w:t xml:space="preserve">This section addresses: Security of Supply Assessment evaluating supply chain risks for critical AI system components including cloud service provider concentration risk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Resource Allocation Matrix</w:t>
      </w:r>
    </w:p>
    <w:p>
      <w:pPr>
        <w:spacing w:after="60" w:line="270"/>
      </w:pPr>
      <w:r>
        <w:rPr>
          <w:rFonts w:ascii="Arial" w:cs="Arial" w:eastAsia="Arial" w:hAnsi="Arial"/>
          <w:sz w:val="17"/>
          <w:szCs w:val="17"/>
        </w:rPr>
        <w:t xml:space="preserve">This section addresses: Resource Allocation Matrix mapping resource requirements to AI system lifecycle phases with responsible owners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Critical Resource Identification</w:t>
      </w:r>
    </w:p>
    <w:p>
      <w:pPr>
        <w:spacing w:after="60" w:line="270"/>
      </w:pPr>
      <w:r>
        <w:rPr>
          <w:rFonts w:ascii="Arial" w:cs="Arial" w:eastAsia="Arial" w:hAnsi="Arial"/>
          <w:sz w:val="17"/>
          <w:szCs w:val="17"/>
        </w:rPr>
        <w:t xml:space="preserve">This section addresses: Critical Resource Identification cataloguing all resources whose unavailability would degrade AI system performance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Supply Chain Risk Assessment</w:t>
      </w:r>
    </w:p>
    <w:p>
      <w:pPr>
        <w:spacing w:after="60" w:line="270"/>
      </w:pPr>
      <w:r>
        <w:rPr>
          <w:rFonts w:ascii="Arial" w:cs="Arial" w:eastAsia="Arial" w:hAnsi="Arial"/>
          <w:sz w:val="17"/>
          <w:szCs w:val="17"/>
        </w:rPr>
        <w:t xml:space="preserve">This section addresses: Supply Chain Risk Assessment evaluating all external dependencies including cloud infrastructure providers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Resource Management Plan</w:t>
      </w:r>
    </w:p>
    <w:p>
      <w:pPr>
        <w:spacing w:after="40"/>
      </w:pPr>
      <w:r>
        <w:rPr>
          <w:rFonts w:ascii="Arial" w:cs="Arial" w:eastAsia="Arial" w:hAnsi="Arial"/>
          <w:sz w:val="17"/>
          <w:szCs w:val="17"/>
        </w:rPr>
        <w:t xml:space="preserve">☐  Security of Supply Assessment</w:t>
      </w:r>
    </w:p>
    <w:p>
      <w:pPr>
        <w:spacing w:after="40"/>
      </w:pPr>
      <w:r>
        <w:rPr>
          <w:rFonts w:ascii="Arial" w:cs="Arial" w:eastAsia="Arial" w:hAnsi="Arial"/>
          <w:sz w:val="17"/>
          <w:szCs w:val="17"/>
        </w:rPr>
        <w:t xml:space="preserve">☐  Resource Allocation Matrix</w:t>
      </w:r>
    </w:p>
    <w:p>
      <w:pPr>
        <w:spacing w:after="40"/>
      </w:pPr>
      <w:r>
        <w:rPr>
          <w:rFonts w:ascii="Arial" w:cs="Arial" w:eastAsia="Arial" w:hAnsi="Arial"/>
          <w:sz w:val="17"/>
          <w:szCs w:val="17"/>
        </w:rPr>
        <w:t xml:space="preserve">☐  Critical Resource Identification</w:t>
      </w:r>
    </w:p>
    <w:p>
      <w:pPr>
        <w:spacing w:after="40"/>
      </w:pPr>
      <w:r>
        <w:rPr>
          <w:rFonts w:ascii="Arial" w:cs="Arial" w:eastAsia="Arial" w:hAnsi="Arial"/>
          <w:sz w:val="17"/>
          <w:szCs w:val="17"/>
        </w:rPr>
        <w:t xml:space="preserve">☐  Supply Chain Risk Assessment</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VER-RES-01: Resource Management and Security of Supply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2026-05-29T01:37:59.747Z</dcterms:created>
  <dcterms:modified xsi:type="dcterms:W3CDTF">2026-05-29T01:37:59.747Z</dcterms:modified>
</cp:coreProperties>
</file>

<file path=docProps/custom.xml><?xml version="1.0" encoding="utf-8"?>
<Properties xmlns="http://schemas.openxmlformats.org/officeDocument/2006/custom-properties" xmlns:vt="http://schemas.openxmlformats.org/officeDocument/2006/docPropsVTypes"/>
</file>