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FAIR-APPEAL-01 — Fairness Appeals and Redress Process</w:t>
      </w:r>
    </w:p>
    <w:p>
      <w:pPr>
        <w:spacing w:after="120"/>
      </w:pPr>
      <w:r>
        <w:rPr>
          <w:rFonts w:ascii="Arial" w:cs="Arial" w:eastAsia="Arial" w:hAnsi="Arial"/>
          <w:color w:val="666666"/>
          <w:sz w:val="17"/>
          <w:szCs w:val="17"/>
        </w:rPr>
        <w:t xml:space="preserve">Category: AI Fairness &amp; Non-Discrimination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85: Right to lodge a complaint with market surveillance authority; Article 86: Right to explanation of individual decision-making for affected persons subject to Annex III high-risk AI decisions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MEASURE.3.3: Establish processes for end users to appeal AI system outcomes and provide feedback on fairness concerns; MANAGE.4.1: Implement mechanisms for appeal and override of AI system decisions including human review</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A.8.3: Provide capabilities for interested parties to report adverse impacts of the AI system including appeals of decisions; A.9.2: Human reviewers shall have capability to check and override AI outputs when fairness concerns are raised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formal processes through which individuals affected by AI system decisions can appeal outcomes they believe to be unfair or discriminatory, request human review of automated decisions, receive timely and reasoned responses to appeals, access effective redress mechanisms including correction or reversal of adverse decisions, and have appeal outcomes tracked and analyzed to identify systemic fairness issues.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Appeals Process Document</w:t>
      </w:r>
    </w:p>
    <w:p>
      <w:pPr>
        <w:spacing w:after="60" w:line="270"/>
      </w:pPr>
      <w:r>
        <w:rPr>
          <w:rFonts w:ascii="Arial" w:cs="Arial" w:eastAsia="Arial" w:hAnsi="Arial"/>
          <w:sz w:val="17"/>
          <w:szCs w:val="17"/>
        </w:rPr>
        <w:t xml:space="preserve">This section addresses: Appeals Process Document defining the end-to-end appeals procedure including eligibility criteria, submission channels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Redress Mechanism Specification</w:t>
      </w:r>
    </w:p>
    <w:p>
      <w:pPr>
        <w:spacing w:after="60" w:line="270"/>
      </w:pPr>
      <w:r>
        <w:rPr>
          <w:rFonts w:ascii="Arial" w:cs="Arial" w:eastAsia="Arial" w:hAnsi="Arial"/>
          <w:sz w:val="17"/>
          <w:szCs w:val="17"/>
        </w:rPr>
        <w:t xml:space="preserve">This section addresses: Redress Mechanism Specification defining available remedies for successful appeals including decision correction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Appeal Response Timeline</w:t>
      </w:r>
    </w:p>
    <w:p>
      <w:pPr>
        <w:spacing w:after="60" w:line="270"/>
      </w:pPr>
      <w:r>
        <w:rPr>
          <w:rFonts w:ascii="Arial" w:cs="Arial" w:eastAsia="Arial" w:hAnsi="Arial"/>
          <w:sz w:val="17"/>
          <w:szCs w:val="17"/>
        </w:rPr>
        <w:t xml:space="preserve">This section addresses: Appeal Response Timeline establishing maximum response times for each stage: acknowledgment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Appeal Outcome</w:t>
      </w:r>
    </w:p>
    <w:p>
      <w:pPr>
        <w:spacing w:after="60" w:line="270"/>
      </w:pPr>
      <w:r>
        <w:rPr>
          <w:rFonts w:ascii="Arial" w:cs="Arial" w:eastAsia="Arial" w:hAnsi="Arial"/>
          <w:sz w:val="17"/>
          <w:szCs w:val="17"/>
        </w:rPr>
        <w:t xml:space="preserve">This section addresses: Appeal Outcome Tracking implementing systematic recording of all appeals including appellant demographics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Fairness Complaint Resolution Log</w:t>
      </w:r>
    </w:p>
    <w:p>
      <w:pPr>
        <w:spacing w:after="60" w:line="270"/>
      </w:pPr>
      <w:r>
        <w:rPr>
          <w:rFonts w:ascii="Arial" w:cs="Arial" w:eastAsia="Arial" w:hAnsi="Arial"/>
          <w:sz w:val="17"/>
          <w:szCs w:val="17"/>
        </w:rPr>
        <w:t xml:space="preserve">This section addresses: Fairness Complaint Resolution Log maintaining comprehensive record of all fairness-related complaints and appeals enabling trend analysis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Appeals Process Document</w:t>
      </w:r>
    </w:p>
    <w:p>
      <w:pPr>
        <w:spacing w:after="40"/>
      </w:pPr>
      <w:r>
        <w:rPr>
          <w:rFonts w:ascii="Arial" w:cs="Arial" w:eastAsia="Arial" w:hAnsi="Arial"/>
          <w:sz w:val="17"/>
          <w:szCs w:val="17"/>
        </w:rPr>
        <w:t xml:space="preserve">☐  Redress Mechanism Specification</w:t>
      </w:r>
    </w:p>
    <w:p>
      <w:pPr>
        <w:spacing w:after="40"/>
      </w:pPr>
      <w:r>
        <w:rPr>
          <w:rFonts w:ascii="Arial" w:cs="Arial" w:eastAsia="Arial" w:hAnsi="Arial"/>
          <w:sz w:val="17"/>
          <w:szCs w:val="17"/>
        </w:rPr>
        <w:t xml:space="preserve">☐  Appeal Response Timeline</w:t>
      </w:r>
    </w:p>
    <w:p>
      <w:pPr>
        <w:spacing w:after="40"/>
      </w:pPr>
      <w:r>
        <w:rPr>
          <w:rFonts w:ascii="Arial" w:cs="Arial" w:eastAsia="Arial" w:hAnsi="Arial"/>
          <w:sz w:val="17"/>
          <w:szCs w:val="17"/>
        </w:rPr>
        <w:t xml:space="preserve">☐  Appeal Outcome Tracking</w:t>
      </w:r>
    </w:p>
    <w:p>
      <w:pPr>
        <w:spacing w:after="40"/>
      </w:pPr>
      <w:r>
        <w:rPr>
          <w:rFonts w:ascii="Arial" w:cs="Arial" w:eastAsia="Arial" w:hAnsi="Arial"/>
          <w:sz w:val="17"/>
          <w:szCs w:val="17"/>
        </w:rPr>
        <w:t xml:space="preserve">☐  Fairness Complaint Resolution Log</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GOV-STAKE-02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Feedback Integration Mechanisms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OPS-MON-01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Production and Post-Market Monitoring System</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TRANS-REP-02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External Adverse Impact Reporting Channel</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FAIR-APPEAL-01: Fairness Appeals and Redress Process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2026-05-29T01:38:02.118Z</dcterms:created>
  <dcterms:modified xsi:type="dcterms:W3CDTF">2026-05-29T01:38:02.118Z</dcterms:modified>
</cp:coreProperties>
</file>

<file path=docProps/custom.xml><?xml version="1.0" encoding="utf-8"?>
<Properties xmlns="http://schemas.openxmlformats.org/officeDocument/2006/custom-properties" xmlns:vt="http://schemas.openxmlformats.org/officeDocument/2006/docPropsVTypes"/>
</file>