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Arial" w:cs="Arial" w:eastAsia="Arial" w:hAnsi="Arial"/>
          <w:color w:val="888888"/>
          <w:sz w:val="16"/>
          <w:szCs w:val="16"/>
        </w:rPr>
        <w:t xml:space="preserve">MATUR.ai</w:t>
      </w:r>
    </w:p>
    <w:p>
      <w:pPr>
        <w:spacing w:after="40"/>
      </w:pPr>
      <w:r>
        <w:rPr>
          <w:rFonts w:ascii="Arial" w:cs="Arial" w:eastAsia="Arial" w:hAnsi="Arial"/>
          <w:b/>
          <w:bCs/>
          <w:color w:val="1B3A5C"/>
          <w:sz w:val="36"/>
          <w:szCs w:val="36"/>
        </w:rPr>
        <w:t xml:space="preserve">CRC Compliance Template</w:t>
      </w:r>
    </w:p>
    <w:p>
      <w:pPr>
        <w:spacing w:after="20"/>
      </w:pPr>
      <w:r>
        <w:rPr>
          <w:rFonts w:ascii="Arial" w:cs="Arial" w:eastAsia="Arial" w:hAnsi="Arial"/>
          <w:b/>
          <w:bCs/>
          <w:color w:val="333333"/>
          <w:sz w:val="24"/>
          <w:szCs w:val="24"/>
        </w:rPr>
        <w:t xml:space="preserve">OPS-IMPROVE-01 — Continual Improvement Process</w:t>
      </w:r>
    </w:p>
    <w:p>
      <w:pPr>
        <w:spacing w:after="120"/>
      </w:pPr>
      <w:r>
        <w:rPr>
          <w:rFonts w:ascii="Arial" w:cs="Arial" w:eastAsia="Arial" w:hAnsi="Arial"/>
          <w:color w:val="666666"/>
          <w:sz w:val="17"/>
          <w:szCs w:val="17"/>
        </w:rPr>
        <w:t xml:space="preserve">Category: AI Operations &amp; Monitoring  |  Priority: Medium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Framework</w:t>
            </w:r>
          </w:p>
        </w:tc>
        <w:tc>
          <w:tcPr>
            <w:tcW w:type="dxa" w:w="7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Applicable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EU AI Act</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N/A — Supports overall operational monitoring requirements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NIST AI RMF</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MANAGE.4.2: Measurable activities for continual improvement are integrated into AI system updates and include regular engagement with interested AI actors; MEASURE.1.2: Appropriateness of AI metrics and effectiveness of existing measures are regularly assessed and updated including measures of performance, fairness, and other trustworthiness characteristics</w:t>
            </w:r>
          </w:p>
        </w:tc>
      </w:tr>
      <w:tr>
        <w:tc>
          <w:tcPr>
            <w:tcW w:type="dxa" w:w="18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ISO/IEC 42001</w:t>
            </w:r>
          </w:p>
        </w:tc>
        <w:tc>
          <w:tcPr>
            <w:tcW w:type="dxa" w:w="756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Clause 10.1: The organization shall continually improve the suitability, adequacy, and effectiveness of the AI management system through the use of corrective actions, audit results, management review outputs, and other sources of improvement; Clause 9.3.3: Outputs of the management review shall include decisions and actions related to continual improvement opportunities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565C0" w:sz="2"/>
              <w:left w:val="single" w:color="1565C0" w:sz="6"/>
              <w:bottom w:val="single" w:color="1565C0" w:sz="2"/>
              <w:right w:val="single" w:color="1565C0" w:sz="2"/>
            </w:tcBorders>
            <w:shd w:fill="E3F2FD" w:val="clear"/>
            <w:tcMar>
              <w:top w:type="dxa" w:w="60"/>
              <w:left w:type="dxa" w:w="100"/>
              <w:bottom w:type="dxa" w:w="60"/>
              <w:right w:type="dxa" w:w="100"/>
            </w:tcMar>
          </w:tcPr>
          <w:p>
            <w:pPr>
              <w:spacing w:after="30"/>
            </w:pPr>
            <w:r>
              <w:rPr>
                <w:rFonts w:ascii="Arial" w:cs="Arial" w:eastAsia="Arial" w:hAnsi="Arial"/>
                <w:b/>
                <w:bCs/>
                <w:color w:val="1565C0"/>
                <w:sz w:val="17"/>
                <w:szCs w:val="17"/>
              </w:rPr>
              <w:t xml:space="preserve">🔄 ALREADY HOLD SOC 2, ISO 27001, GDPR, OR OTHER CERTIFICATIONS?</w:t>
            </w:r>
          </w:p>
          <w:p>
            <w:pPr>
              <w:spacing w:after="20" w:line="250"/>
            </w:pPr>
            <w:r>
              <w:rPr>
                <w:rFonts w:ascii="Arial" w:cs="Arial" w:eastAsia="Arial" w:hAnsi="Arial"/>
                <w:color w:val="333333"/>
                <w:sz w:val="16"/>
                <w:szCs w:val="16"/>
              </w:rPr>
              <w:t xml:space="preserve">Some sections in this template address topics you may already have documented as part of an existing certification, compliance framework, or industry standard. Sections marked with 🔷 indicate where you can extend your existing documentation with the AI-specific requirements rather than creating new standalone documents. Review those sections and supplement what you already have with the AI-specific fields indicated.</w:t>
            </w:r>
          </w:p>
        </w:tc>
      </w:tr>
    </w:tbl>
    <w:p>
      <w:pPr>
        <w:spacing w:after="80"/>
      </w:pPr>
    </w:p>
    <w:p>
      <w:pPr>
        <w:spacing w:after="40"/>
      </w:pPr>
      <w:r>
        <w:rPr>
          <w:rFonts w:ascii="Arial" w:cs="Arial" w:eastAsia="Arial" w:hAnsi="Arial"/>
          <w:b/>
          <w:bCs/>
          <w:color w:val="1B3A5C"/>
          <w:sz w:val="20"/>
          <w:szCs w:val="20"/>
        </w:rPr>
        <w:t xml:space="preserve">Control Requirement</w:t>
      </w:r>
    </w:p>
    <w:p>
      <w:pPr>
        <w:spacing w:after="60" w:line="270"/>
      </w:pPr>
      <w:r>
        <w:rPr>
          <w:rFonts w:ascii="Arial" w:cs="Arial" w:eastAsia="Arial" w:hAnsi="Arial"/>
          <w:color w:val="333333"/>
          <w:sz w:val="17"/>
          <w:szCs w:val="17"/>
        </w:rPr>
        <w:t xml:space="preserve">The organization SHALL continually improve the suitability, adequacy, and effectiveness of the AI management system through systematic identification of improvement opportunities from audit findings, management reviews, monitoring data, incident analyses, stakeholder feedback, and regulatory developments, implementing prioritized improvement initiatives with measurable outcomes and effectiveness tracking.</w:t>
      </w:r>
    </w:p>
    <w:p>
      <w:pPr>
        <w:spacing w:after="60"/>
      </w:pPr>
    </w:p>
    <w:p>
      <w:pPr>
        <w:spacing w:after="40"/>
      </w:pPr>
      <w:r>
        <w:rPr>
          <w:rFonts w:ascii="Arial" w:cs="Arial" w:eastAsia="Arial" w:hAnsi="Arial"/>
          <w:b/>
          <w:bCs/>
          <w:color w:val="1B3A5C"/>
          <w:sz w:val="20"/>
          <w:szCs w:val="20"/>
        </w:rPr>
        <w:t xml:space="preserve">Document Change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Version</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Changed By</w:t>
            </w:r>
          </w:p>
        </w:tc>
        <w:tc>
          <w:tcPr>
            <w:tcW w:type="dxa" w:w="3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 of Change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Approved By</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1.0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Initial version</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[2.0]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r>
        <w:tc>
          <w:tcPr>
            <w:tcW w:type="dxa" w:w="1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[3.0]</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3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changes]</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r>
    </w:tbl>
    <w:p>
      <w:pPr>
        <w:spacing w:after="60"/>
      </w:pPr>
    </w:p>
    <w:p>
      <w:pPr>
        <w:spacing w:after="40"/>
      </w:pPr>
      <w:r>
        <w:rPr>
          <w:rFonts w:ascii="Arial" w:cs="Arial" w:eastAsia="Arial" w:hAnsi="Arial"/>
          <w:b/>
          <w:bCs/>
          <w:color w:val="1B3A5C"/>
          <w:sz w:val="20"/>
          <w:szCs w:val="20"/>
        </w:rPr>
        <w:t xml:space="preserve">Document Information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Organization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[Your organization name]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Document 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title]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Version</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[e.g., 1.0]</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Date Created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Effective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Last Reviewed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60"/>
      </w:pPr>
    </w:p>
    <w:p>
      <w:pPr>
        <w:spacing w:after="40"/>
      </w:pPr>
      <w:r>
        <w:rPr>
          <w:rFonts w:ascii="Arial" w:cs="Arial" w:eastAsia="Arial" w:hAnsi="Arial"/>
          <w:b/>
          <w:bCs/>
          <w:color w:val="1B3A5C"/>
          <w:sz w:val="20"/>
          <w:szCs w:val="20"/>
        </w:rPr>
        <w:t xml:space="preserve">Review and 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Role</w:t>
            </w:r>
          </w:p>
        </w:tc>
        <w:tc>
          <w:tcPr>
            <w:tcW w:type="dxa" w:w="1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Name</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2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Signature / Confirmation</w:t>
            </w:r>
          </w:p>
        </w:tc>
        <w:tc>
          <w:tcPr>
            <w:tcW w:type="dxa" w:w="25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[Preparer]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[Reviewer]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r>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[Approver]</w:t>
            </w:r>
          </w:p>
        </w:tc>
        <w:tc>
          <w:tcPr>
            <w:tcW w:type="dxa" w:w="1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2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[Sign]</w:t>
            </w:r>
          </w:p>
        </w:tc>
        <w:tc>
          <w:tcPr>
            <w:tcW w:type="dxa" w:w="25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[Comments]</w:t>
            </w:r>
          </w:p>
        </w:tc>
      </w:tr>
    </w:tbl>
    <w:p>
      <w:pPr>
        <w:spacing w:after="40"/>
      </w:pPr>
    </w:p>
    <w:p>
      <w:pPr>
        <w:spacing w:after="60" w:line="270"/>
      </w:pPr>
      <w:r>
        <w:rPr>
          <w:rFonts w:ascii="Arial" w:cs="Arial" w:eastAsia="Arial" w:hAnsi="Arial"/>
          <w:i/>
          <w:iCs/>
          <w:color w:val="888888"/>
          <w:sz w:val="15"/>
          <w:szCs w:val="15"/>
        </w:rPr>
        <w:t xml:space="preserve">This document must be reviewed by the Next Review Date listed above. If not reviewed and re-approved by that date, this artifact is considered expired and the associated control should be re-evaluated for compliance status.</w:t>
      </w:r>
    </w:p>
    <w:p>
      <w:pPr>
        <w:pageBreakBefore/>
      </w:pPr>
      <w:r>
        <w:t xml:space="preserve"/>
      </w:r>
    </w:p>
    <w:p>
      <w:pPr>
        <w:spacing w:after="100" w:before="300"/>
      </w:pPr>
      <w:r>
        <w:rPr>
          <w:rFonts w:ascii="Arial" w:cs="Arial" w:eastAsia="Arial" w:hAnsi="Arial"/>
          <w:b/>
          <w:bCs/>
          <w:color w:val="1B3A5C"/>
          <w:sz w:val="24"/>
          <w:szCs w:val="24"/>
        </w:rPr>
        <w:t xml:space="preserve">Section 1: Continual Improvement Procedure</w:t>
      </w:r>
    </w:p>
    <w:p>
      <w:pPr>
        <w:spacing w:after="60" w:line="270"/>
      </w:pPr>
      <w:r>
        <w:rPr>
          <w:rFonts w:ascii="Arial" w:cs="Arial" w:eastAsia="Arial" w:hAnsi="Arial"/>
          <w:sz w:val="17"/>
          <w:szCs w:val="17"/>
        </w:rPr>
        <w:t xml:space="preserve">This section addresses: Continual Improvement Procedure defining the organizational process for identifying, evaluating, prioritizing, implementing</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Objective: What this procedure aims to achieve</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and Applicability: Which AI systems, data sets, or processes this applies to</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Step</w:t>
            </w:r>
          </w:p>
        </w:tc>
        <w:tc>
          <w:tcPr>
            <w:tcW w:type="dxa" w:w="4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Action</w:t>
            </w:r>
          </w:p>
        </w:tc>
        <w:tc>
          <w:tcPr>
            <w:tcW w:type="dxa" w:w="16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Responsible</w:t>
            </w:r>
          </w:p>
        </w:tc>
        <w:tc>
          <w:tcPr>
            <w:tcW w:type="dxa" w:w="29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Output / Evidence</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1</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2</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3</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4</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r>
        <w:tc>
          <w:tcPr>
            <w:tcW w:type="dxa" w:w="6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5</w:t>
            </w:r>
          </w:p>
        </w:tc>
        <w:tc>
          <w:tcPr>
            <w:tcW w:type="dxa" w:w="4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action]</w:t>
            </w:r>
          </w:p>
        </w:tc>
        <w:tc>
          <w:tcPr>
            <w:tcW w:type="dxa" w:w="16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[Role/Name]</w:t>
            </w:r>
          </w:p>
        </w:tc>
        <w:tc>
          <w:tcPr>
            <w:tcW w:type="dxa" w:w="2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is produced]</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Acceptance Criteria: How you know this procedure has been completed successfully</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2: Improvement Initiative Tracker</w:t>
      </w:r>
    </w:p>
    <w:p>
      <w:pPr>
        <w:spacing w:after="60" w:line="270"/>
      </w:pPr>
      <w:r>
        <w:rPr>
          <w:rFonts w:ascii="Arial" w:cs="Arial" w:eastAsia="Arial" w:hAnsi="Arial"/>
          <w:sz w:val="17"/>
          <w:szCs w:val="17"/>
        </w:rPr>
        <w:t xml:space="preserve">This section addresses: Improvement Initiative Tracker maintaining a centralized register of all identified improvement opportunities and active improvement initiatives</w:t>
      </w:r>
    </w:p>
    <w:p>
      <w:pPr>
        <w:spacing w:after="40"/>
      </w:pPr>
    </w:p>
    <w:p>
      <w:pPr>
        <w:spacing w:after="60" w:line="270"/>
      </w:pPr>
      <w:r>
        <w:rPr>
          <w:rFonts w:ascii="Arial" w:cs="Arial" w:eastAsia="Arial" w:hAnsi="Arial"/>
          <w:sz w:val="17"/>
          <w:szCs w:val="17"/>
        </w:rPr>
        <w:t xml:space="preserve">Use the table below to record entries. Add rows as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c>
          <w:tcPr>
            <w:tcW w:type="dxa" w:w="8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Entry #</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Date</w:t>
            </w:r>
          </w:p>
        </w:tc>
        <w:tc>
          <w:tcPr>
            <w:tcW w:type="dxa" w:w="3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Description</w:t>
            </w:r>
          </w:p>
        </w:tc>
        <w:tc>
          <w:tcPr>
            <w:tcW w:type="dxa" w:w="14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Owner</w:t>
            </w:r>
          </w:p>
        </w:tc>
        <w:tc>
          <w:tcPr>
            <w:tcW w:type="dxa" w:w="12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Status</w:t>
            </w:r>
          </w:p>
        </w:tc>
        <w:tc>
          <w:tcPr>
            <w:tcW w:type="dxa" w:w="17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r>
        <w:tc>
          <w:tcPr>
            <w:tcW w:type="dxa" w:w="8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[Date]</w:t>
            </w:r>
          </w:p>
        </w:tc>
        <w:tc>
          <w:tcPr>
            <w:tcW w:type="dxa" w:w="30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w:t>
            </w:r>
          </w:p>
        </w:tc>
        <w:tc>
          <w:tcPr>
            <w:tcW w:type="dxa" w:w="14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w:t>
            </w:r>
          </w:p>
        </w:tc>
        <w:tc>
          <w:tcPr>
            <w:tcW w:type="dxa" w:w="120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[Status]</w:t>
            </w:r>
          </w:p>
        </w:tc>
        <w:tc>
          <w:tcPr>
            <w:tcW w:type="dxa" w:w="17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[Notes]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3: Lessons Learned Repository aggregating organizational knowledge from AI system operations</w:t>
      </w:r>
    </w:p>
    <w:p>
      <w:pPr>
        <w:spacing w:after="60" w:line="270"/>
      </w:pPr>
      <w:r>
        <w:rPr>
          <w:rFonts w:ascii="Arial" w:cs="Arial" w:eastAsia="Arial" w:hAnsi="Arial"/>
          <w:sz w:val="17"/>
          <w:szCs w:val="17"/>
        </w:rPr>
        <w:t xml:space="preserve">This section addresses: Lessons Learned Repository aggregating organizational knowledge from AI system operations including incident investigation findings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System / Tool Name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version]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Purpose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it does and why it is needed]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Technical Specifications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[Configuration, settings, thresholds, integration points]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Handled</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[What data flows through this system]</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Access Controls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[Who has access and at what level]</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Monitoring / Alerts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[How the system is monitored and what triggers alerts]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Owner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and role of system owner]</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4: Improvement Effectiveness Metrics</w:t>
      </w:r>
    </w:p>
    <w:p>
      <w:pPr>
        <w:spacing w:after="60" w:line="270"/>
      </w:pPr>
      <w:r>
        <w:rPr>
          <w:rFonts w:ascii="Arial" w:cs="Arial" w:eastAsia="Arial" w:hAnsi="Arial"/>
          <w:sz w:val="17"/>
          <w:szCs w:val="17"/>
        </w:rPr>
        <w:t xml:space="preserve">This section addresses: Improvement Effectiveness Metrics defining quantitative and qualitative measures for evaluating the impact of improvement initiatives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Purpose: Describe the purpose of this document</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Scope: Define what this covers and any boundaries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Content: Provide the required information, analysis, or documentation</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Supporting Evidence: Reference any supporting data, files, or records</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1B3A5C" w:sz="2"/>
              <w:left w:val="single" w:color="1B3A5C" w:sz="2"/>
              <w:bottom w:val="single" w:color="1B3A5C" w:sz="2"/>
              <w:right w:val="single" w:color="1B3A5C" w:sz="2"/>
            </w:tcBorders>
            <w:shd w:fill="FFFDE7" w:val="clear"/>
            <w:tcMar>
              <w:top w:type="dxa" w:w="60"/>
              <w:left w:type="dxa" w:w="100"/>
              <w:bottom w:type="dxa" w:w="200"/>
              <w:right w:type="dxa" w:w="100"/>
            </w:tcMar>
          </w:tcPr>
          <w:p>
            <w:pPr>
              <w:spacing w:after="40"/>
            </w:pPr>
            <w:r>
              <w:rPr>
                <w:rFonts w:ascii="Arial" w:cs="Arial" w:eastAsia="Arial" w:hAnsi="Arial"/>
                <w:b/>
                <w:bCs/>
                <w:color w:val="1B3A5C"/>
                <w:sz w:val="16"/>
                <w:szCs w:val="16"/>
              </w:rPr>
              <w:t xml:space="preserve">Owner and Review Date: Who maintains this and when it is next reviewed</w:t>
            </w:r>
          </w:p>
          <w:p>
            <w:pPr>
              <w:spacing w:after="20"/>
            </w:pPr>
            <w:r>
              <w:rPr>
                <w:rFonts w:ascii="Arial" w:cs="Arial" w:eastAsia="Arial" w:hAnsi="Arial"/>
                <w:i/>
                <w:iCs/>
                <w:color w:val="999999"/>
                <w:sz w:val="16"/>
                <w:szCs w:val="16"/>
              </w:rPr>
              <w:t xml:space="preserve">[Enter details here]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pageBreakBefore/>
      </w:pPr>
      <w:r>
        <w:t xml:space="preserve"/>
      </w:r>
    </w:p>
    <w:p>
      <w:pPr>
        <w:spacing w:after="100" w:before="300"/>
      </w:pPr>
      <w:r>
        <w:rPr>
          <w:rFonts w:ascii="Arial" w:cs="Arial" w:eastAsia="Arial" w:hAnsi="Arial"/>
          <w:b/>
          <w:bCs/>
          <w:color w:val="1B3A5C"/>
          <w:sz w:val="24"/>
          <w:szCs w:val="24"/>
        </w:rPr>
        <w:t xml:space="preserve">Section 5: Annual Improvement Report summarizing the organization's AI management system improvement</w:t>
      </w:r>
    </w:p>
    <w:p>
      <w:pPr>
        <w:spacing w:after="60" w:line="270"/>
      </w:pPr>
      <w:r>
        <w:rPr>
          <w:rFonts w:ascii="Arial" w:cs="Arial" w:eastAsia="Arial" w:hAnsi="Arial"/>
          <w:sz w:val="17"/>
          <w:szCs w:val="17"/>
        </w:rPr>
        <w:t xml:space="preserve">This section addresses: Annual Improvement Report summarizing the organization's AI management system improvement performance over the reporting period</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Assessment Scope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[Define what is being assessed and boundaries]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Methodology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the methods, tools, and criteria used]</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Data Sources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[List data examined and their provenance]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Key Findings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[Document primary findings with supporting evidence]</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 Level / Severity</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[Critical / High / Medium / Low with justification]</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Recommendations</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[Specific recommended actions to address findings]</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Assessor</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[Name, role, and date of assessment]</w:t>
            </w:r>
          </w:p>
        </w:tc>
      </w:tr>
      <w:tr>
        <w:tc>
          <w:tcPr>
            <w:tcW w:type="dxa" w:w="24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Next Review Date</w:t>
            </w:r>
          </w:p>
        </w:tc>
        <w:tc>
          <w:tcPr>
            <w:tcW w:type="dxa" w:w="69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[DD/MM/YYYY]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dashed" w:color="FF8F00" w:sz="2"/>
              <w:left w:val="dashed" w:color="FF8F00" w:sz="2"/>
              <w:bottom w:val="dashed" w:color="FF8F00" w:sz="2"/>
              <w:right w:val="dashed" w:color="FF8F00" w:sz="2"/>
            </w:tcBorders>
            <w:shd w:fill="FFF8E1" w:val="clear"/>
            <w:tcMar>
              <w:top w:type="dxa" w:w="80"/>
              <w:left w:type="dxa" w:w="100"/>
              <w:bottom w:type="dxa" w:w="300"/>
              <w:right w:type="dxa" w:w="100"/>
            </w:tcMar>
          </w:tcPr>
          <w:p>
            <w:pPr>
              <w:spacing w:after="30"/>
            </w:pPr>
            <w:r>
              <w:rPr>
                <w:rFonts w:ascii="Arial" w:cs="Arial" w:eastAsia="Arial" w:hAnsi="Arial"/>
                <w:b/>
                <w:bCs/>
                <w:color w:val="E65100"/>
                <w:sz w:val="16"/>
                <w:szCs w:val="16"/>
              </w:rPr>
              <w:t xml:space="preserve">📸 SCREENSHOT EVIDENCE</w:t>
            </w:r>
          </w:p>
          <w:p>
            <w:pPr>
              <w:spacing w:after="30" w:line="250"/>
            </w:pPr>
            <w:r>
              <w:rPr>
                <w:rFonts w:ascii="Arial" w:cs="Arial" w:eastAsia="Arial" w:hAnsi="Arial"/>
                <w:color w:val="666666"/>
                <w:sz w:val="15"/>
                <w:szCs w:val="15"/>
              </w:rPr>
              <w:t xml:space="preserve">Capture screenshot of the relevant system, tool, or platform showing the implemented configuration</w:t>
            </w:r>
          </w:p>
          <w:p>
            <w:pPr>
              <w:spacing w:after="20"/>
            </w:pPr>
            <w:r>
              <w:rPr>
                <w:rFonts w:ascii="Arial" w:cs="Arial" w:eastAsia="Arial" w:hAnsi="Arial"/>
                <w:i/>
                <w:iCs/>
                <w:color w:val="999999"/>
                <w:sz w:val="15"/>
                <w:szCs w:val="15"/>
              </w:rPr>
              <w:t xml:space="preserve">[Insert screenshot here — include visible date/timestamp]</w:t>
            </w:r>
          </w:p>
        </w:tc>
      </w:tr>
    </w:tbl>
    <w:p>
      <w:pPr>
        <w:spacing w:after="100"/>
      </w:pPr>
    </w:p>
    <w:p>
      <w:pPr>
        <w:spacing w:after="100" w:before="300"/>
      </w:pPr>
      <w:r>
        <w:rPr>
          <w:rFonts w:ascii="Arial" w:cs="Arial" w:eastAsia="Arial" w:hAnsi="Arial"/>
          <w:b/>
          <w:bCs/>
          <w:color w:val="1B3A5C"/>
          <w:sz w:val="24"/>
          <w:szCs w:val="24"/>
        </w:rPr>
        <w:t xml:space="preserve">Evidence Checklist</w:t>
      </w:r>
    </w:p>
    <w:p>
      <w:pPr>
        <w:spacing w:after="60" w:line="270"/>
      </w:pPr>
      <w:r>
        <w:rPr>
          <w:rFonts w:ascii="Arial" w:cs="Arial" w:eastAsia="Arial" w:hAnsi="Arial"/>
          <w:sz w:val="17"/>
          <w:szCs w:val="17"/>
        </w:rPr>
        <w:t xml:space="preserve">The following evidence items are required to demonstrate compliance with this control:</w:t>
      </w:r>
    </w:p>
    <w:p>
      <w:pPr>
        <w:spacing w:after="40"/>
      </w:pPr>
      <w:r>
        <w:rPr>
          <w:rFonts w:ascii="Arial" w:cs="Arial" w:eastAsia="Arial" w:hAnsi="Arial"/>
          <w:sz w:val="17"/>
          <w:szCs w:val="17"/>
        </w:rPr>
        <w:t xml:space="preserve">☐  Continual Improvement Procedure</w:t>
      </w:r>
    </w:p>
    <w:p>
      <w:pPr>
        <w:spacing w:after="40"/>
      </w:pPr>
      <w:r>
        <w:rPr>
          <w:rFonts w:ascii="Arial" w:cs="Arial" w:eastAsia="Arial" w:hAnsi="Arial"/>
          <w:sz w:val="17"/>
          <w:szCs w:val="17"/>
        </w:rPr>
        <w:t xml:space="preserve">☐  Improvement Initiative Tracker</w:t>
      </w:r>
    </w:p>
    <w:p>
      <w:pPr>
        <w:spacing w:after="40"/>
      </w:pPr>
      <w:r>
        <w:rPr>
          <w:rFonts w:ascii="Arial" w:cs="Arial" w:eastAsia="Arial" w:hAnsi="Arial"/>
          <w:sz w:val="17"/>
          <w:szCs w:val="17"/>
        </w:rPr>
        <w:t xml:space="preserve">☐  Lessons Learned Repository</w:t>
      </w:r>
    </w:p>
    <w:p>
      <w:pPr>
        <w:spacing w:after="40"/>
      </w:pPr>
      <w:r>
        <w:rPr>
          <w:rFonts w:ascii="Arial" w:cs="Arial" w:eastAsia="Arial" w:hAnsi="Arial"/>
          <w:sz w:val="17"/>
          <w:szCs w:val="17"/>
        </w:rPr>
        <w:t xml:space="preserve">☐  Improvement Effectiveness Metrics</w:t>
      </w:r>
    </w:p>
    <w:p>
      <w:pPr>
        <w:spacing w:after="40"/>
      </w:pPr>
      <w:r>
        <w:rPr>
          <w:rFonts w:ascii="Arial" w:cs="Arial" w:eastAsia="Arial" w:hAnsi="Arial"/>
          <w:sz w:val="17"/>
          <w:szCs w:val="17"/>
        </w:rPr>
        <w:t xml:space="preserve">☐  Annual Improvement Report</w:t>
      </w:r>
    </w:p>
    <w:p>
      <w:pPr>
        <w:spacing w:after="40"/>
      </w:pPr>
      <w:r>
        <w:rPr>
          <w:rFonts w:ascii="Arial" w:cs="Arial" w:eastAsia="Arial" w:hAnsi="Arial"/>
          <w:sz w:val="17"/>
          <w:szCs w:val="17"/>
        </w:rPr>
        <w:t xml:space="preserve">☐  Screenshot evidence inserted in relevant sections above (with visible date/timestamp)</w:t>
      </w:r>
    </w:p>
    <w:p>
      <w:pPr>
        <w:spacing w:after="60"/>
      </w:pPr>
    </w:p>
    <w:p>
      <w:pPr>
        <w:spacing w:after="100" w:before="300"/>
      </w:pPr>
      <w:r>
        <w:rPr>
          <w:rFonts w:ascii="Arial" w:cs="Arial" w:eastAsia="Arial" w:hAnsi="Arial"/>
          <w:b/>
          <w:bCs/>
          <w:color w:val="1B3A5C"/>
          <w:sz w:val="24"/>
          <w:szCs w:val="24"/>
        </w:rPr>
        <w:t xml:space="preserve">Related CRC Controls</w:t>
      </w:r>
    </w:p>
    <w:p>
      <w:pPr>
        <w:spacing w:after="60" w:line="270"/>
      </w:pPr>
      <w:r>
        <w:rPr>
          <w:rFonts w:ascii="Arial" w:cs="Arial" w:eastAsia="Arial" w:hAnsi="Arial"/>
          <w:sz w:val="17"/>
          <w:szCs w:val="17"/>
        </w:rPr>
        <w:t xml:space="preserve">This control is related to the following controls. Review them together for a complete compliance picture: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ID</w:t>
            </w:r>
          </w:p>
        </w:tc>
        <w:tc>
          <w:tcPr>
            <w:tcW w:type="dxa" w:w="500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Control Title</w:t>
            </w:r>
          </w:p>
        </w:tc>
        <w:tc>
          <w:tcPr>
            <w:tcW w:type="dxa" w:w="2360"/>
            <w:tcBorders>
              <w:top w:val="single" w:color="1B3A5C" w:sz="2"/>
              <w:left w:val="single" w:color="1B3A5C" w:sz="2"/>
              <w:bottom w:val="single" w:color="1B3A5C" w:sz="2"/>
              <w:right w:val="single" w:color="1B3A5C" w:sz="2"/>
            </w:tcBorders>
            <w:shd w:fill="1B3A5C"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Relationship</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GOV-POL-03</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AI Policy Review and Update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RISK-MON-01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Risk Monitoring and Review</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r>
        <w:tc>
          <w:tcPr>
            <w:tcW w:type="dxa" w:w="2000"/>
            <w:tcBorders>
              <w:top w:val="single" w:color="1B3A5C" w:sz="2"/>
              <w:left w:val="single" w:color="1B3A5C" w:sz="2"/>
              <w:bottom w:val="single" w:color="1B3A5C" w:sz="2"/>
              <w:right w:val="single" w:color="1B3A5C" w:sz="2"/>
            </w:tcBorders>
            <w:shd w:fill="E8EDF2" w:val="clear"/>
            <w:tcMar>
              <w:top w:type="dxa" w:w="50"/>
              <w:left w:type="dxa" w:w="80"/>
              <w:bottom w:type="dxa" w:w="50"/>
              <w:right w:type="dxa" w:w="80"/>
            </w:tcMar>
          </w:tcPr>
          <w:p>
            <w:pPr>
              <w:spacing w:after="20"/>
            </w:pPr>
            <w:r>
              <w:rPr>
                <w:rFonts w:ascii="Arial" w:cs="Arial" w:eastAsia="Arial" w:hAnsi="Arial"/>
                <w:b/>
                <w:bCs/>
                <w:color w:val="1B3A5C"/>
                <w:sz w:val="17"/>
                <w:szCs w:val="17"/>
              </w:rPr>
              <w:t xml:space="preserve">OPS-MGMT-01</w:t>
            </w:r>
          </w:p>
        </w:tc>
        <w:tc>
          <w:tcPr>
            <w:tcW w:type="dxa" w:w="5000"/>
            <w:tcBorders>
              <w:top w:val="single" w:color="1B3A5C" w:sz="2"/>
              <w:left w:val="single" w:color="1B3A5C" w:sz="2"/>
              <w:bottom w:val="single" w:color="1B3A5C" w:sz="2"/>
              <w:right w:val="single" w:color="1B3A5C" w:sz="2"/>
            </w:tcBorders>
            <w:tcMar>
              <w:top w:type="dxa" w:w="50"/>
              <w:left w:type="dxa" w:w="80"/>
              <w:bottom w:type="dxa" w:w="50"/>
              <w:right w:type="dxa" w:w="80"/>
            </w:tcMar>
          </w:tcPr>
          <w:p>
            <w:pPr>
              <w:spacing w:after="20" w:line="270"/>
            </w:pPr>
            <w:r>
              <w:rPr>
                <w:rFonts w:ascii="Arial" w:cs="Arial" w:eastAsia="Arial" w:hAnsi="Arial"/>
                <w:sz w:val="17"/>
                <w:szCs w:val="17"/>
              </w:rPr>
              <w:t xml:space="preserve">Management Review Process</w:t>
            </w:r>
          </w:p>
        </w:tc>
        <w:tc>
          <w:tcPr>
            <w:tcW w:type="dxa" w:w="2360"/>
            <w:tcBorders>
              <w:top w:val="single" w:color="1B3A5C" w:sz="2"/>
              <w:left w:val="single" w:color="1B3A5C" w:sz="2"/>
              <w:bottom w:val="single" w:color="1B3A5C" w:sz="2"/>
              <w:right w:val="single" w:color="1B3A5C" w:sz="2"/>
            </w:tcBorders>
            <w:shd w:fill="FFFDE7" w:val="clear"/>
            <w:tcMar>
              <w:top w:type="dxa" w:w="50"/>
              <w:left w:type="dxa" w:w="80"/>
              <w:bottom w:type="dxa" w:w="50"/>
              <w:right w:type="dxa" w:w="80"/>
            </w:tcMar>
          </w:tcPr>
          <w:p>
            <w:pPr>
              <w:spacing w:after="20" w:line="270"/>
            </w:pPr>
            <w:r>
              <w:rPr>
                <w:rFonts w:ascii="Arial" w:cs="Arial" w:eastAsia="Arial" w:hAnsi="Arial"/>
                <w:i/>
                <w:iCs/>
                <w:color w:val="999999"/>
                <w:sz w:val="16"/>
                <w:szCs w:val="16"/>
              </w:rPr>
              <w:t xml:space="preserve">[Describe how they relate]</w:t>
            </w:r>
          </w:p>
        </w:tc>
      </w:tr>
    </w:tbl>
    <w:p>
      <w:pPr>
        <w:spacing w:after="80"/>
      </w:pPr>
    </w:p>
    <w:p>
      <w:pPr>
        <w:spacing w:after="20"/>
      </w:pPr>
      <w:r>
        <w:rPr>
          <w:rFonts w:ascii="Arial" w:cs="Arial" w:eastAsia="Arial" w:hAnsi="Arial"/>
          <w:i/>
          <w:iCs/>
          <w:color w:val="AAAAAA"/>
          <w:sz w:val="14"/>
          <w:szCs w:val="14"/>
        </w:rPr>
        <w:t xml:space="preserve">Generated by MATUR.ai  |  matur.ai  |  This template is provided as part of a MATUR.ai subscription. Redistribution is prohibited under the Terms of Service.</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4"/>
        <w:szCs w:val="14"/>
      </w:rPr>
      <w:t xml:space="preserve">Page </w:t>
    </w:r>
    <w:r>
      <w:rPr>
        <w:rFonts w:ascii="Arial" w:cs="Arial" w:eastAsia="Arial" w:hAnsi="Arial"/>
        <w:color w:val="AAAAAA"/>
        <w:sz w:val="14"/>
        <w:szCs w:val="14"/>
      </w:rPr>
      <w:fldChar w:fldCharType="begin"/>
      <w:instrText xml:space="preserve">PAGE</w:instrText>
      <w:fldChar w:fldCharType="separate"/>
      <w:fldChar w:fldCharType="end"/>
    </w:r>
    <w:r>
      <w:rPr>
        <w:rFonts w:ascii="Arial" w:cs="Arial" w:eastAsia="Arial" w:hAnsi="Arial"/>
        <w:color w:val="AAAAAA"/>
        <w:sz w:val="14"/>
        <w:szCs w:val="14"/>
      </w:rPr>
      <w:t xml:space="preserve">  |  Generated by MATUR.ai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AAAAAA"/>
        <w:sz w:val="14"/>
        <w:szCs w:val="14"/>
      </w:rPr>
      <w:t xml:space="preserve">MATUR.ai  |  OPS-IMPROVE-01: Continual Improvement Process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2026-05-29T01:38:00.426Z</dcterms:created>
  <dcterms:modified xsi:type="dcterms:W3CDTF">2026-05-29T01:38:00.427Z</dcterms:modified>
</cp:coreProperties>
</file>

<file path=docProps/custom.xml><?xml version="1.0" encoding="utf-8"?>
<Properties xmlns="http://schemas.openxmlformats.org/officeDocument/2006/custom-properties" xmlns:vt="http://schemas.openxmlformats.org/officeDocument/2006/docPropsVTypes"/>
</file>