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OPS-NC-01 — Nonconformity and Corrective Action Management</w:t>
      </w:r>
    </w:p>
    <w:p>
      <w:pPr>
        <w:spacing w:after="120"/>
      </w:pPr>
      <w:r>
        <w:rPr>
          <w:rFonts w:ascii="Arial" w:cs="Arial" w:eastAsia="Arial" w:hAnsi="Arial"/>
          <w:color w:val="666666"/>
          <w:sz w:val="17"/>
          <w:szCs w:val="17"/>
        </w:rPr>
        <w:t xml:space="preserve">Category: AI Operations &amp; Monitoring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16(j): Providers of high-risk AI systems shall take the necessary corrective actions including withdrawal or recall when appropriate; Article 20: Providers shall take corrective actions necessary to bring the AI system into conformity and inform deployers and authorities of non-compliance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GOVERN.4.3: Organizational practices are in place to enable testing, identification of incidents, and information sharing including lessons learned; MANAGE.2.3: Procedures are followed to respond to and recover from previously unknown risks when identified</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10.2: When a nonconformity occurs, the organization shall react to the nonconformity and as applicable take action to control and correct it, deal with the consequences, evaluate the need for action to eliminate the causes, implement any action needed, review the effectiveness of corrective action taken, and make changes to the AI management system if necessary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and maintain a nonconformity and corrective action management system that identifies, documents, investigates, and resolves all nonconformities in AI systems and the AI management system, including root cause analysis, corrective action planning, effectiveness verification, and lessons learned integration ensuring systematic elimination of causes and prevention of recurrence.</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Nonconformity Register</w:t>
      </w:r>
    </w:p>
    <w:p>
      <w:pPr>
        <w:spacing w:after="60" w:line="270"/>
      </w:pPr>
      <w:r>
        <w:rPr>
          <w:rFonts w:ascii="Arial" w:cs="Arial" w:eastAsia="Arial" w:hAnsi="Arial"/>
          <w:sz w:val="17"/>
          <w:szCs w:val="17"/>
        </w:rPr>
        <w:t xml:space="preserve">This section addresses: Nonconformity Register maintaining a centralized log of all identified nonconformities across AI systems and the AI management system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Nonconformity Report Form</w:t>
      </w:r>
    </w:p>
    <w:p>
      <w:pPr>
        <w:spacing w:after="60" w:line="270"/>
      </w:pPr>
      <w:r>
        <w:rPr>
          <w:rFonts w:ascii="Arial" w:cs="Arial" w:eastAsia="Arial" w:hAnsi="Arial"/>
          <w:sz w:val="17"/>
          <w:szCs w:val="17"/>
        </w:rPr>
        <w:t xml:space="preserve">This section addresses: Nonconformity Report Form standardizing the documentation of each nonconformity including detailed description of the nonconformity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 Corrective Action Request Form</w:t>
      </w:r>
    </w:p>
    <w:p>
      <w:pPr>
        <w:spacing w:after="60" w:line="270"/>
      </w:pPr>
      <w:r>
        <w:rPr>
          <w:rFonts w:ascii="Arial" w:cs="Arial" w:eastAsia="Arial" w:hAnsi="Arial"/>
          <w:sz w:val="17"/>
          <w:szCs w:val="17"/>
        </w:rPr>
        <w:t xml:space="preserve">This section addresses: Corrective Action Request Form initiating the formal corrective action process including reference to nonconformity report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Root Cause Analysis Report</w:t>
      </w:r>
    </w:p>
    <w:p>
      <w:pPr>
        <w:spacing w:after="60" w:line="270"/>
      </w:pPr>
      <w:r>
        <w:rPr>
          <w:rFonts w:ascii="Arial" w:cs="Arial" w:eastAsia="Arial" w:hAnsi="Arial"/>
          <w:sz w:val="17"/>
          <w:szCs w:val="17"/>
        </w:rPr>
        <w:t xml:space="preserve">This section addresses: Root Cause Analysis Report documenting the systematic investigation of nonconformity causes using structured techniques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 Corrective Action Plan</w:t>
      </w:r>
    </w:p>
    <w:p>
      <w:pPr>
        <w:spacing w:after="60" w:line="270"/>
      </w:pPr>
      <w:r>
        <w:rPr>
          <w:rFonts w:ascii="Arial" w:cs="Arial" w:eastAsia="Arial" w:hAnsi="Arial"/>
          <w:sz w:val="17"/>
          <w:szCs w:val="17"/>
        </w:rPr>
        <w:t xml:space="preserve">This section addresses: Corrective Action Plan detailing the specific actions required to eliminate identified root causes including action descriptions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Nonconformity Register</w:t>
      </w:r>
    </w:p>
    <w:p>
      <w:pPr>
        <w:spacing w:after="40"/>
      </w:pPr>
      <w:r>
        <w:rPr>
          <w:rFonts w:ascii="Arial" w:cs="Arial" w:eastAsia="Arial" w:hAnsi="Arial"/>
          <w:sz w:val="17"/>
          <w:szCs w:val="17"/>
        </w:rPr>
        <w:t xml:space="preserve">☐  Nonconformity Report Form</w:t>
      </w:r>
    </w:p>
    <w:p>
      <w:pPr>
        <w:spacing w:after="40"/>
      </w:pPr>
      <w:r>
        <w:rPr>
          <w:rFonts w:ascii="Arial" w:cs="Arial" w:eastAsia="Arial" w:hAnsi="Arial"/>
          <w:sz w:val="17"/>
          <w:szCs w:val="17"/>
        </w:rPr>
        <w:t xml:space="preserve">☐  Corrective Action Request Form</w:t>
      </w:r>
    </w:p>
    <w:p>
      <w:pPr>
        <w:spacing w:after="40"/>
      </w:pPr>
      <w:r>
        <w:rPr>
          <w:rFonts w:ascii="Arial" w:cs="Arial" w:eastAsia="Arial" w:hAnsi="Arial"/>
          <w:sz w:val="17"/>
          <w:szCs w:val="17"/>
        </w:rPr>
        <w:t xml:space="preserve">☐  Root Cause Analysis Report</w:t>
      </w:r>
    </w:p>
    <w:p>
      <w:pPr>
        <w:spacing w:after="40"/>
      </w:pPr>
      <w:r>
        <w:rPr>
          <w:rFonts w:ascii="Arial" w:cs="Arial" w:eastAsia="Arial" w:hAnsi="Arial"/>
          <w:sz w:val="17"/>
          <w:szCs w:val="17"/>
        </w:rPr>
        <w:t xml:space="preserve">☐  Corrective Action Plan</w:t>
      </w:r>
    </w:p>
    <w:p>
      <w:pPr>
        <w:spacing w:after="40"/>
      </w:pPr>
      <w:r>
        <w:rPr>
          <w:rFonts w:ascii="Arial" w:cs="Arial" w:eastAsia="Arial" w:hAnsi="Arial"/>
          <w:sz w:val="17"/>
          <w:szCs w:val="17"/>
        </w:rPr>
        <w:t xml:space="preserve">☐  Effectiveness Verification Records</w:t>
      </w:r>
    </w:p>
    <w:p>
      <w:pPr>
        <w:spacing w:after="40"/>
      </w:pPr>
      <w:r>
        <w:rPr>
          <w:rFonts w:ascii="Arial" w:cs="Arial" w:eastAsia="Arial" w:hAnsi="Arial"/>
          <w:sz w:val="17"/>
          <w:szCs w:val="17"/>
        </w:rPr>
        <w:t xml:space="preserve">☐  Lessons Learned Database</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OPS-INC-01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Incident Detection and Response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GOV-3P-02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Third-Party Contingency and Incident Response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OPS-NC-01: Nonconformity and Corrective Action Management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2026-05-29T01:38:00.942Z</dcterms:created>
  <dcterms:modified xsi:type="dcterms:W3CDTF">2026-05-29T01:38:00.942Z</dcterms:modified>
</cp:coreProperties>
</file>

<file path=docProps/custom.xml><?xml version="1.0" encoding="utf-8"?>
<Properties xmlns="http://schemas.openxmlformats.org/officeDocument/2006/custom-properties" xmlns:vt="http://schemas.openxmlformats.org/officeDocument/2006/docPropsVTypes"/>
</file>