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OPS-USE-01 — Intended Use Enforcement and Misuse Prevention</w:t>
      </w:r>
    </w:p>
    <w:p>
      <w:pPr>
        <w:spacing w:after="120"/>
      </w:pPr>
      <w:r>
        <w:rPr>
          <w:rFonts w:ascii="Arial" w:cs="Arial" w:eastAsia="Arial" w:hAnsi="Arial"/>
          <w:color w:val="666666"/>
          <w:sz w:val="17"/>
          <w:szCs w:val="17"/>
        </w:rPr>
        <w:t xml:space="preserve">Category: AI Operations &amp; Monitoring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9(2)(b): Risk management measures shall give due consideration to the risks that may emerge when the high-risk AI system is used in accordance with its intended purpose and under conditions of reasonably foreseeable misuse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MAP.1.1: Intended purposes, potentially beneficial uses, context of use, and requirements and expectations of relevant AI actors including affected communities are understood and documented; MEASURE.2.5: The AI system is demonstrated to be valid and reliable with respect to the deployment context including user population, operating environment, and intended use conditions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Annex A.9.4: The organization shall ensure the AI system is used according to its intended uses and accompanying documentation; Annex A.9.2: The organization shall define processes for responsible use of AI systems including use restrictions and monitoring</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maintain controls that enforce AI system use within documented intended purposes, detect and prevent reasonably foreseeable misuse, define acceptable use boundaries, monitor compliance with use restrictions, and implement technical and procedural safeguards ensuring AI systems are operated according to their validated design parameters and accompanying documentation.</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Intended Use Specification</w:t>
      </w:r>
    </w:p>
    <w:p>
      <w:pPr>
        <w:spacing w:after="60" w:line="270"/>
      </w:pPr>
      <w:r>
        <w:rPr>
          <w:rFonts w:ascii="Arial" w:cs="Arial" w:eastAsia="Arial" w:hAnsi="Arial"/>
          <w:sz w:val="17"/>
          <w:szCs w:val="17"/>
        </w:rPr>
        <w:t xml:space="preserve">This section addresses: Intended Use Specification documenting the precise intended purposes of each AI system including target use cases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Use Case Boundary Documentation</w:t>
      </w:r>
    </w:p>
    <w:p>
      <w:pPr>
        <w:spacing w:after="60" w:line="270"/>
      </w:pPr>
      <w:r>
        <w:rPr>
          <w:rFonts w:ascii="Arial" w:cs="Arial" w:eastAsia="Arial" w:hAnsi="Arial"/>
          <w:sz w:val="17"/>
          <w:szCs w:val="17"/>
        </w:rPr>
        <w:t xml:space="preserve">This section addresses: Use Case Boundary Documentation defining the operational boundaries within which the AI system has been validated including geographic scope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Misuse Detection Rules</w:t>
      </w:r>
    </w:p>
    <w:p>
      <w:pPr>
        <w:spacing w:after="60" w:line="270"/>
      </w:pPr>
      <w:r>
        <w:rPr>
          <w:rFonts w:ascii="Arial" w:cs="Arial" w:eastAsia="Arial" w:hAnsi="Arial"/>
          <w:sz w:val="17"/>
          <w:szCs w:val="17"/>
        </w:rPr>
        <w:t xml:space="preserve">This section addresses: Misuse Detection Rules defining automated and manual mechanisms for detecting AI system use outside intended parameters including input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Use Compliance Monitoring Log</w:t>
      </w:r>
    </w:p>
    <w:p>
      <w:pPr>
        <w:spacing w:after="60" w:line="270"/>
      </w:pPr>
      <w:r>
        <w:rPr>
          <w:rFonts w:ascii="Arial" w:cs="Arial" w:eastAsia="Arial" w:hAnsi="Arial"/>
          <w:sz w:val="17"/>
          <w:szCs w:val="17"/>
        </w:rPr>
        <w:t xml:space="preserve">This section addresses: Use Compliance Monitoring Log capturing continuous monitoring data on AI system usage patterns including usage volume</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User Agreement/Terms</w:t>
      </w:r>
    </w:p>
    <w:p>
      <w:pPr>
        <w:spacing w:after="60" w:line="270"/>
      </w:pPr>
      <w:r>
        <w:rPr>
          <w:rFonts w:ascii="Arial" w:cs="Arial" w:eastAsia="Arial" w:hAnsi="Arial"/>
          <w:sz w:val="17"/>
          <w:szCs w:val="17"/>
        </w:rPr>
        <w:t xml:space="preserve">This section addresses: User Agreement/Terms defining the contractual obligations of AI system users and deployers regarding acceptable use including permitted use cases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Intended Use Specification</w:t>
      </w:r>
    </w:p>
    <w:p>
      <w:pPr>
        <w:spacing w:after="40"/>
      </w:pPr>
      <w:r>
        <w:rPr>
          <w:rFonts w:ascii="Arial" w:cs="Arial" w:eastAsia="Arial" w:hAnsi="Arial"/>
          <w:sz w:val="17"/>
          <w:szCs w:val="17"/>
        </w:rPr>
        <w:t xml:space="preserve">☐  Use Case Boundary Documentation</w:t>
      </w:r>
    </w:p>
    <w:p>
      <w:pPr>
        <w:spacing w:after="40"/>
      </w:pPr>
      <w:r>
        <w:rPr>
          <w:rFonts w:ascii="Arial" w:cs="Arial" w:eastAsia="Arial" w:hAnsi="Arial"/>
          <w:sz w:val="17"/>
          <w:szCs w:val="17"/>
        </w:rPr>
        <w:t xml:space="preserve">☐  Misuse Detection Rules</w:t>
      </w:r>
    </w:p>
    <w:p>
      <w:pPr>
        <w:spacing w:after="40"/>
      </w:pPr>
      <w:r>
        <w:rPr>
          <w:rFonts w:ascii="Arial" w:cs="Arial" w:eastAsia="Arial" w:hAnsi="Arial"/>
          <w:sz w:val="17"/>
          <w:szCs w:val="17"/>
        </w:rPr>
        <w:t xml:space="preserve">☐  Use Compliance Monitoring Log</w:t>
      </w:r>
    </w:p>
    <w:p>
      <w:pPr>
        <w:spacing w:after="40"/>
      </w:pPr>
      <w:r>
        <w:rPr>
          <w:rFonts w:ascii="Arial" w:cs="Arial" w:eastAsia="Arial" w:hAnsi="Arial"/>
          <w:sz w:val="17"/>
          <w:szCs w:val="17"/>
        </w:rPr>
        <w:t xml:space="preserve">☐  User Agreement/Terms</w:t>
      </w:r>
    </w:p>
    <w:p>
      <w:pPr>
        <w:spacing w:after="40"/>
      </w:pPr>
      <w:r>
        <w:rPr>
          <w:rFonts w:ascii="Arial" w:cs="Arial" w:eastAsia="Arial" w:hAnsi="Arial"/>
          <w:sz w:val="17"/>
          <w:szCs w:val="17"/>
        </w:rPr>
        <w:t xml:space="preserve">☐  Acceptable Use Policy</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Intended Purpose Definition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OPS-USE-01: Intended Use Enforcement and Misuse Prevention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2026-05-29T01:38:01.159Z</dcterms:created>
  <dcterms:modified xsi:type="dcterms:W3CDTF">2026-05-29T01:38:01.159Z</dcterms:modified>
</cp:coreProperties>
</file>

<file path=docProps/custom.xml><?xml version="1.0" encoding="utf-8"?>
<Properties xmlns="http://schemas.openxmlformats.org/officeDocument/2006/custom-properties" xmlns:vt="http://schemas.openxmlformats.org/officeDocument/2006/docPropsVTypes"/>
</file>