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VER-HARMON-01 — Harmonised Legislation Integration</w:t>
      </w:r>
    </w:p>
    <w:p>
      <w:pPr>
        <w:spacing w:after="120"/>
      </w:pPr>
      <w:r>
        <w:rPr>
          <w:rFonts w:ascii="Arial" w:cs="Arial" w:eastAsia="Arial" w:hAnsi="Arial"/>
          <w:color w:val="666666"/>
          <w:sz w:val="17"/>
          <w:szCs w:val="17"/>
        </w:rPr>
        <w:t xml:space="preserve">Category: AI Verification &amp; Validation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8(2): For high-risk AI systems that are products or safety components of products covered by Union harmonisation legislation, providers shall ensure compliance with applicable requirements; Article 11(2): A single set of technical documentation shall be drawn up for products covered by Union harmonisation legislation listed in Annex I Section A; Annex I Section A: Union harmonisation legislation applicable to AI systems as products or components including Machinery Regulation, medical devices, toys, lifts, radio equipment, and other product safety frameworks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GOVERN.1.1: Understand, manage, and document all legal and regulatory requirements applicable to AI systems across all relevant jurisdictions and regulatory frameworks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4.2: Determine the requirements of interested parties including all regulatory authorities and legislative bodies with jurisdiction over AI system products and their intended markets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ensure AI systems that are products or components of products covered by Union harmonisation legislation are compliant with all applicable legislative requirements including maintained applicable harmonised standards lists, integrated documentation packages, cross-reference compliance matrices, notified body coordination records, and Union legislation mapping.</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Applicable Harmonised Standards List identifying all Union harmonisation legislation</w:t>
      </w:r>
    </w:p>
    <w:p>
      <w:pPr>
        <w:spacing w:after="60" w:line="270"/>
      </w:pPr>
      <w:r>
        <w:rPr>
          <w:rFonts w:ascii="Arial" w:cs="Arial" w:eastAsia="Arial" w:hAnsi="Arial"/>
          <w:sz w:val="17"/>
          <w:szCs w:val="17"/>
        </w:rPr>
        <w:t xml:space="preserve">This section addresses: Applicable Harmonised Standards List identifying all Union harmonisation legislation applicable to AI systems that are products or safety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Integrated Documentation Package</w:t>
      </w:r>
    </w:p>
    <w:p>
      <w:pPr>
        <w:spacing w:after="60" w:line="270"/>
      </w:pPr>
      <w:r>
        <w:rPr>
          <w:rFonts w:ascii="Arial" w:cs="Arial" w:eastAsia="Arial" w:hAnsi="Arial"/>
          <w:sz w:val="17"/>
          <w:szCs w:val="17"/>
        </w:rPr>
        <w:t xml:space="preserve">This section addresses: Integrated Documentation Package providing a single consolidated technical documentation set meeting requirements of both EU AI Act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Cross-Reference Compliance Matrix</w:t>
      </w:r>
    </w:p>
    <w:p>
      <w:pPr>
        <w:spacing w:after="60" w:line="270"/>
      </w:pPr>
      <w:r>
        <w:rPr>
          <w:rFonts w:ascii="Arial" w:cs="Arial" w:eastAsia="Arial" w:hAnsi="Arial"/>
          <w:sz w:val="17"/>
          <w:szCs w:val="17"/>
        </w:rPr>
        <w:t xml:space="preserve">This section addresses: Cross-Reference Compliance Matrix mapping requirements across applicable regulatory frameworks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Notified Body Coordination Records</w:t>
      </w:r>
    </w:p>
    <w:p>
      <w:pPr>
        <w:spacing w:after="60" w:line="270"/>
      </w:pPr>
      <w:r>
        <w:rPr>
          <w:rFonts w:ascii="Arial" w:cs="Arial" w:eastAsia="Arial" w:hAnsi="Arial"/>
          <w:sz w:val="17"/>
          <w:szCs w:val="17"/>
        </w:rPr>
        <w:t xml:space="preserve">This section addresses: Notified Body Coordination Records documenting coordination between notified bodies when multiple conformity assessments are required</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Union Legislation</w:t>
      </w:r>
    </w:p>
    <w:p>
      <w:pPr>
        <w:spacing w:after="60" w:line="270"/>
      </w:pPr>
      <w:r>
        <w:rPr>
          <w:rFonts w:ascii="Arial" w:cs="Arial" w:eastAsia="Arial" w:hAnsi="Arial"/>
          <w:sz w:val="17"/>
          <w:szCs w:val="17"/>
        </w:rPr>
        <w:t xml:space="preserve">This section addresses: Union Legislation Mapping documenting all applicable Union harmonisation legislation for each AI system with regulatory basis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Applicable Harmonised Standards List</w:t>
      </w:r>
    </w:p>
    <w:p>
      <w:pPr>
        <w:spacing w:after="40"/>
      </w:pPr>
      <w:r>
        <w:rPr>
          <w:rFonts w:ascii="Arial" w:cs="Arial" w:eastAsia="Arial" w:hAnsi="Arial"/>
          <w:sz w:val="17"/>
          <w:szCs w:val="17"/>
        </w:rPr>
        <w:t xml:space="preserve">☐  Integrated Documentation Package</w:t>
      </w:r>
    </w:p>
    <w:p>
      <w:pPr>
        <w:spacing w:after="40"/>
      </w:pPr>
      <w:r>
        <w:rPr>
          <w:rFonts w:ascii="Arial" w:cs="Arial" w:eastAsia="Arial" w:hAnsi="Arial"/>
          <w:sz w:val="17"/>
          <w:szCs w:val="17"/>
        </w:rPr>
        <w:t xml:space="preserve">☐  Cross-Reference Compliance Matrix</w:t>
      </w:r>
    </w:p>
    <w:p>
      <w:pPr>
        <w:spacing w:after="40"/>
      </w:pPr>
      <w:r>
        <w:rPr>
          <w:rFonts w:ascii="Arial" w:cs="Arial" w:eastAsia="Arial" w:hAnsi="Arial"/>
          <w:sz w:val="17"/>
          <w:szCs w:val="17"/>
        </w:rPr>
        <w:t xml:space="preserve">☐  Notified Body Coordination Records</w:t>
      </w:r>
    </w:p>
    <w:p>
      <w:pPr>
        <w:spacing w:after="40"/>
      </w:pPr>
      <w:r>
        <w:rPr>
          <w:rFonts w:ascii="Arial" w:cs="Arial" w:eastAsia="Arial" w:hAnsi="Arial"/>
          <w:sz w:val="17"/>
          <w:szCs w:val="17"/>
        </w:rPr>
        <w:t xml:space="preserve">☐  Union Legislation Mapping</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GOV-POL-04</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Legal and Regulatory Compliance Framework</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VER-HARMON-01: Harmonised Legislation Integration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2026-05-29T01:37:59.334Z</dcterms:created>
  <dcterms:modified xsi:type="dcterms:W3CDTF">2026-05-29T01:37:59.334Z</dcterms:modified>
</cp:coreProperties>
</file>

<file path=docProps/custom.xml><?xml version="1.0" encoding="utf-8"?>
<Properties xmlns="http://schemas.openxmlformats.org/officeDocument/2006/custom-properties" xmlns:vt="http://schemas.openxmlformats.org/officeDocument/2006/docPropsVTypes"/>
</file>