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4"/>
        </w:rPr>
        <w:t>Deployment &amp; Customer Handover Guide</w:t>
      </w:r>
    </w:p>
    <w:p>
      <w:r>
        <w:rPr>
          <w:color w:val="475569"/>
          <w:sz w:val="24"/>
        </w:rPr>
        <w:t>Edge Industrial AI Defect Inspection &amp; Vector-RAG Maintenance Platform</w:t>
      </w:r>
    </w:p>
    <w:p>
      <w:r>
        <w:rPr>
          <w:i/>
          <w:color w:val="64748B"/>
          <w:sz w:val="19"/>
        </w:rPr>
        <w:t>Framework: MASTER_SDLC_AGENTS | Version 1.0.0 | Release: Production Golden Master</w:t>
      </w:r>
    </w:p>
    <w:p>
      <w:pPr>
        <w:spacing w:after="200"/>
      </w:pPr>
    </w:p>
    <w:p>
      <w:pPr>
        <w:pStyle w:val="Heading1"/>
      </w:pPr>
      <w:r>
        <w:t>1. Handover Package Contents</w:t>
      </w:r>
    </w:p>
    <w:p>
      <w:r>
        <w:t>This enterprise delivery package contains the complete, verified, and security-certified source code, models, SOP manuals, test suites, and container assets for the Edge Industrial AI Defect Inspection Platform:</w:t>
        <w:br/>
        <w:t>• src/app.py: Streamlit Industrial Operator Cockpit with dual-viewport canvas.</w:t>
        <w:br/>
        <w:t>• src/detector.py: Perception engine with optical self-healing, 21-D descriptor extraction, and Vector-RAG.</w:t>
        <w:br/>
        <w:t>• src/utils.py: Grain-neutral background subtraction, semi-transparent crimson overlay HUD, and CSV telemetry.</w:t>
        <w:br/>
        <w:t>• src/data/manuals/: Standard Operating Procedure markdown manuals (SOP-000 to SOP-004).</w:t>
        <w:br/>
        <w:t>• src/data/models/: 100-tree pre-trained Random Forest classifier (rf_model.joblib).</w:t>
        <w:br/>
        <w:t>• tests/: 34 automated unit, integration, and latency tests (100% pass rate).</w:t>
        <w:br/>
        <w:t>• Dockerfile &amp; docker-compose.yml: Production containerization blueprints.</w:t>
      </w:r>
    </w:p>
    <w:p>
      <w:pPr>
        <w:pStyle w:val="Heading1"/>
      </w:pPr>
      <w:r>
        <w:t>2. System Requirements &amp; Hardware Prerequisites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Hardware / Software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Minimum Specification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Recommended Production Spec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Host CPU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Dual-Core x86_64 / ARM64 (2.0 GHz)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Quad-Core Intel i5/i7 or AMD Ryzen Embedded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System Memory (RAM)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2 GB RAM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4 GB RAM (&lt; 250 MB allocated by application)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Disk Storage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1 GB available space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5 GB SSD storage for logs and telemetry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Operating System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Ubuntu 20.04/22.04 LTS, Debian 11/12, Windows 10/11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Ubuntu 22.04 LTS (Container Host)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Runtime Environment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Python 3.10+ OR Docker 24.0+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Docker Engine with Compose v2</w:t>
            </w:r>
          </w:p>
        </w:tc>
      </w:tr>
    </w:tbl>
    <w:p>
      <w:pPr>
        <w:spacing w:after="200"/>
      </w:pPr>
    </w:p>
    <w:p>
      <w:pPr>
        <w:pStyle w:val="Heading1"/>
      </w:pPr>
      <w:r>
        <w:t>3. Operational Procedures for Factory Operators</w:t>
      </w:r>
    </w:p>
    <w:p>
      <w:r>
        <w:t>1. Startup: Launch container via 'docker compose up -d' or execute 'streamlit run src/app.py'.</w:t>
        <w:br/>
        <w:t>2. Access Cockpit: Open Google Chrome or Microsoft Edge at http://localhost:8501.</w:t>
        <w:br/>
        <w:t>3. Select Mode: Choose '1-Click Preset Demonstrations' for verification or 'Upload Metal Component Photo' for live conveyor parts.</w:t>
        <w:br/>
        <w:t>4. Review HUD: Confirm Left Viewport shows raw optical feed; Right Viewport shows red flaw mask with status banner.</w:t>
        <w:br/>
        <w:t>5. Review KPI Cards: Check Defect Type badge, continuous Severity Score (/10.0), and Detection Confidence.</w:t>
        <w:br/>
        <w:t>6. OSHA Work Order: If a defect is detected, expand 'Synthesized Maintenance Work Order' to view Lockout/Tagout directives.</w:t>
        <w:br/>
        <w:t>7. Export Telemetry: Click 'Download RFC 4180 CSV Telemetry' at shift end for quality traceability records.</w:t>
      </w:r>
    </w:p>
    <w:p>
      <w:pPr>
        <w:pStyle w:val="Heading1"/>
      </w:pPr>
      <w:r>
        <w:t>4. Customer Sign-Off &amp; Acceptance Certificate</w:t>
      </w:r>
    </w:p>
    <w:p>
      <w:r>
        <w:t>By signing below, the customer acknowledges receipt of the Golden Master release, successful verification of all 34 automated QA tests, and receipt of production container assets.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Acceptance Milestone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Sign-Off Status</w:t>
            </w:r>
          </w:p>
        </w:tc>
      </w:tr>
      <w:tr>
        <w:tc>
          <w:tcPr>
            <w:tcW w:type="dxa" w:w="57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Phase 1-4 Implementation Verification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PASSED &amp; ACCEPTED</w:t>
            </w:r>
          </w:p>
        </w:tc>
      </w:tr>
      <w:tr>
        <w:tc>
          <w:tcPr>
            <w:tcW w:type="dxa" w:w="57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Phase 5 QA Test Suite Execution (34/34 Tests)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100% PASS RATE - VERIFIED</w:t>
            </w:r>
          </w:p>
        </w:tc>
      </w:tr>
      <w:tr>
        <w:tc>
          <w:tcPr>
            <w:tcW w:type="dxa" w:w="57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Phase 6 Security Audit (Zero CVEs / SAFE TO COMMIT)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CERTIFIED SECURE</w:t>
            </w:r>
          </w:p>
        </w:tc>
      </w:tr>
      <w:tr>
        <w:tc>
          <w:tcPr>
            <w:tcW w:type="dxa" w:w="57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Phase 7 Production Container &amp; Handover Manuals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DELIVERED &amp; VERIFIED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