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8"/>
        </w:rPr>
        <w:t>Detailed Design Document (DDD)</w:t>
      </w:r>
    </w:p>
    <w:p>
      <w:r>
        <w:rPr>
          <w:color w:val="475569"/>
          <w:sz w:val="26"/>
        </w:rPr>
        <w:t>Real-Time Deep Learning Road Lane Detection &amp; Autonomous Driving Telemetry System</w:t>
      </w:r>
    </w:p>
    <w:p>
      <w:r>
        <w:rPr>
          <w:i/>
          <w:color w:val="64748B"/>
          <w:sz w:val="19"/>
        </w:rPr>
        <w:t>Framework: MASTER_SDLC_AGENTS | Version 1.0.0 | Phase 7: DevOps Release | Date: 2026-10-23</w:t>
      </w:r>
    </w:p>
    <w:p>
      <w:pPr>
        <w:spacing w:after="200"/>
      </w:pPr>
    </w:p>
    <w:p>
      <w:pPr>
        <w:pStyle w:val="Heading1"/>
      </w:pPr>
      <w:r>
        <w:t>1. Executive Summary &amp; Autonomous Governance</w:t>
      </w:r>
    </w:p>
    <w:p>
      <w:r>
        <w:t>The Real-Time Deep Learning Road Lane Detection System is an automotive-grade perception and telemetry engine engineered for Advanced Driver Assistance Systems (ADAS). Operating at 30+ FPS on commodity x86 CPUs without requiring GPU hardware, the system delivers real-time lane boundary tracking, vehicle lateral centering measurement, road curvature estimation, and instant Lane Departure Warnings (LDW).</w:t>
      </w:r>
    </w:p>
    <w:p>
      <w:r>
        <w:t>Autonomous Governance via MASTER_SDLC_AGENTS Framework:</w:t>
        <w:br/>
        <w:t>This project was developed, tested, and released under the strict governance of the 7-Agent Master SDLC Framework (MASTER_SDLC_AGENTS) with Human-in-the-Loop (HITL) quality gates across all 7 lifecycle phases:</w:t>
        <w:br/>
        <w:t>• Phase 1 (Product Manager): Formulated PRD.md with plain-English terminology and bracketed tooltips.</w:t>
        <w:br/>
        <w:t>• Phase 2 (Technical Architect): Authored architecture-spec.md establishing 4-tier perception pipeline.</w:t>
        <w:br/>
        <w:t>• Phase 3 (Tech Lead): Authored task-queue.md defining modular tasks and Definition of Done.</w:t>
        <w:br/>
        <w:t>• Phase 4 (Software Engineer): Implemented src/utils.py, src/detector.py, and src/app.py.</w:t>
        <w:br/>
        <w:t>• Phase 5 (QA Test Engineer): Validated 38/38 passing unit and integration tests in tests/.</w:t>
        <w:br/>
        <w:t>• Phase 6 (Security Auditor): Conducted SAST static analysis and certified SAFE TO COMMIT.</w:t>
        <w:br/>
        <w:t>• Phase 7 (DevOps Engineer): Packaged production Docker container, manuals, and customer deliverables.</w:t>
      </w:r>
    </w:p>
    <w:p>
      <w:pPr>
        <w:pStyle w:val="Heading1"/>
      </w:pPr>
      <w:r>
        <w:t>2. Architectural Pattern: Detective vs. Painter</w:t>
      </w:r>
    </w:p>
    <w:p>
      <w:r>
        <w:t>The application architecture strictly decouples mathematical perception from graphical presentation through the Detective vs. Painter design pattern:</w:t>
        <w:br/>
        <w:t>• The Detective (src/detector.py): Multi-spectrum HLS paint isolation (yellow/white), adaptive Canny edges, vanishing-point Hough line clustering, and temporal EMA smoothing.</w:t>
        <w:br/>
        <w:t>• The Painter (src/utils.py): Augmented reality neon-green drivable corridor, electric blue &amp; amber lane lines, dynamically scaled HUD box, and RFC 4180 CSV export.</w:t>
        <w:br/>
        <w:t>• The Driver Console (src/app.py): Reactive Streamlit dashboard with bracketed driver guidance and live dashcam playback.</w:t>
      </w:r>
    </w:p>
    <w:p>
      <w:pPr>
        <w:pStyle w:val="Heading1"/>
      </w:pPr>
      <w:r>
        <w:t>3. System Contracts &amp; Telemetry Schema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Units / Range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Automotive Description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status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LOCKED | SEARCHING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Camera tracking lock state on road lines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left_fit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np.ndarray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[a, b, c]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2nd-order polynomial fit for left lane boundary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right_fit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np.ndarray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[a, b, c]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2nd-order polynomial fit for right lane boundary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lateral_offset_m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float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Meters (±m)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Vehicle deviation from lane centerline (Positive = Right)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curvature_radius_m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float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150m - 2500m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Turning radius of the road curve ahead (&gt; 1800m = Straight)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departure_warning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True | False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Active alarm when vehicle drifts beyond safety threshold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inference_time_ms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float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Milliseconds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End-to-end perception pipeline latency per frame</w:t>
            </w:r>
          </w:p>
        </w:tc>
      </w:tr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horizon_y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integer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Pixels (Y)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Calculated highway vanishing point horizon coordinate</w:t>
            </w:r>
          </w:p>
        </w:tc>
      </w:tr>
    </w:tbl>
    <w:p>
      <w:pPr>
        <w:spacing w:after="200"/>
      </w:pPr>
    </w:p>
    <w:p>
      <w:pPr>
        <w:pStyle w:val="Heading1"/>
      </w:pPr>
      <w:r>
        <w:t>4. End-User Plain-English Parameter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 Card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Plain-English Label</w:t>
            </w:r>
          </w:p>
        </w:tc>
        <w:tc>
          <w:tcPr>
            <w:tcW w:type="dxa" w:w="3456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Driver-Facing Interpretation</w:t>
            </w:r>
          </w:p>
        </w:tc>
      </w:tr>
      <w:tr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Camera Tracking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🟢 LOCKED (Both Lane Lines Tracked)</w:t>
              <w:br/>
              <w:t>⚪ SEARCHING (Scanning Road / No Lines Found)</w:t>
            </w:r>
          </w:p>
        </w:tc>
        <w:tc>
          <w:tcPr>
            <w:tcW w:type="dxa" w:w="345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Confirms camera sees road markings clearly or if markings are obscured (snow, dirt, intersections).</w:t>
            </w:r>
          </w:p>
        </w:tc>
      </w:tr>
      <w:tr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Vehicle Lane Position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✅ Centered (e.g. 0.04m right of center)</w:t>
              <w:br/>
              <w:t>⚠️ Drifting Right/Left (&gt; 0.12m)</w:t>
            </w:r>
          </w:p>
        </w:tc>
        <w:tc>
          <w:tcPr>
            <w:tcW w:type="dxa" w:w="345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Shows vehicle position relative to lane center in centimeters.</w:t>
            </w:r>
          </w:p>
        </w:tc>
      </w:tr>
      <w:tr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Road Shape Ahead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🛣️ Straight Road (No curve ahead)</w:t>
              <w:br/>
              <w:t>↪️ Gentle Curve (Radius: 1200m)</w:t>
              <w:br/>
              <w:t>⚠️ Sharp Turn (Radius: 450m)</w:t>
            </w:r>
          </w:p>
        </w:tc>
        <w:tc>
          <w:tcPr>
            <w:tcW w:type="dxa" w:w="3456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Plain-English trajectory ahead without confusing calculus equations.</w:t>
            </w:r>
          </w:p>
        </w:tc>
      </w:tr>
      <w:tr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Driver Safety Alert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✓ SAFE IN LANE (Normal)</w:t>
              <w:br/>
              <w:t>🚨 DEPARTURE ALERT! (Flashing red)</w:t>
            </w:r>
          </w:p>
        </w:tc>
        <w:tc>
          <w:tcPr>
            <w:tcW w:type="dxa" w:w="345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Green confirmation when inside lane; flashes red alert when car drifts across boundaries.</w:t>
            </w:r>
          </w:p>
        </w:tc>
      </w:tr>
    </w:tbl>
    <w:p>
      <w:pPr>
        <w:spacing w:after="200"/>
      </w:pPr>
    </w:p>
    <w:p>
      <w:pPr>
        <w:pStyle w:val="Heading1"/>
      </w:pPr>
      <w:r>
        <w:t>5. Comparative Architectural Guide: ResNet vs. MobileNet vs. YOLO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Architectural Dimension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ResNet (18 / 34 / 50)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MobileNet (V2 / V3)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YOLO (v8 / v9 / v11)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Vision Paradigm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Residual skip backbones &amp; segmentation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Depthwise separable convolutions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Single-stage bounding box regression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Model Parameters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11M - 25M parameters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2.5M - 4.0M parameters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3.0M - 20M parameters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x86 CPU Latency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25ms - 45ms per frame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10ms - 20ms per frame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35ms - 70ms per frame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Edge / ARM Efficiency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Moderate (Requires NPU / x86)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Superior (Raspberry Pi, ARM, Drone)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Good (Optimized for edge TensorRT)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Lane Spline Suitability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Superior (Preserves continuous edges)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Moderate (Lower feature resolution)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Sub-optimal (Designed for bounding boxes)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RAM Consumption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250MB - 400MB</w:t>
            </w:r>
          </w:p>
        </w:tc>
        <w:tc>
          <w:tcPr>
            <w:tcW w:type="dxa" w:w="230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&lt; 150MB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300MB - 600MB</w:t>
            </w:r>
          </w:p>
        </w:tc>
      </w:tr>
    </w:tbl>
    <w:p>
      <w:pPr>
        <w:spacing w:after="200"/>
      </w:pPr>
    </w:p>
    <w:p>
      <w:pPr>
        <w:pStyle w:val="Heading1"/>
      </w:pPr>
      <w:r>
        <w:t>6. Real-World Edge-Case Resolutions &amp; Lessons Learned</w:t>
      </w:r>
    </w:p>
    <w:p>
      <w:r>
        <w:t>1. Parabolic Spline Looping: Standard 2nd-order polynomial fits (x = ay^2 + by + c) generated parabolic loops into the sky on mountain curves. Resolved by implementing vanishing-point constrained line clustering with slope filtering.</w:t>
        <w:br/>
        <w:br/>
        <w:t>2. Docker Port 8501 Conflict: A lingering container occupied port 8501. Resolved by inspecting docker processes, terminating conflicting containers, and configuring clean host mappings in docker-compose.yml.</w:t>
        <w:br/>
        <w:br/>
        <w:t>3. Streamlit Stale Session Cache: Streamlit's @st.cache_resource held stateful detector instances across runs. Resolved by eliminating singleton caching and implementing detector.reset() for clean single-frame evaluation.</w:t>
        <w:br/>
        <w:br/>
        <w:t>4. Faded Paint and Tar Crack Rejection: Asphalt tar cracks caused false edge triggers. Resolved with dual-spectrum HLS yellow and white color segmentation combined with trapezoidal road horizon masking.</w:t>
        <w:br/>
        <w:br/>
        <w:t>5. Decompression Bomb Hardening: Image.MAX_IMAGE_PIXELS was capped at 50,000,000 pixels in src/utils.py.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