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8"/>
        </w:rPr>
        <w:t>Detailed Design Document (DDD)</w:t>
      </w:r>
    </w:p>
    <w:p>
      <w:r>
        <w:rPr>
          <w:color w:val="475569"/>
          <w:sz w:val="26"/>
        </w:rPr>
        <w:t>Real-Time Deep Learning Road Lane Detection &amp; Autonomous Driving Telemetry System</w:t>
      </w:r>
    </w:p>
    <w:p>
      <w:r>
        <w:rPr>
          <w:i/>
          <w:color w:val="64748B"/>
          <w:sz w:val="19"/>
        </w:rPr>
        <w:t>Version 1.0.0 | Phase 7: DevOps &amp; Release Engineering | Status: Production-Ready | Date: 2026-10-23</w:t>
      </w:r>
    </w:p>
    <w:p>
      <w:pPr>
        <w:spacing w:after="200"/>
      </w:pPr>
    </w:p>
    <w:p>
      <w:pPr>
        <w:pStyle w:val="Heading1"/>
      </w:pPr>
      <w:r>
        <w:t>1. Executive Summary &amp; System Overview</w:t>
      </w:r>
    </w:p>
    <w:p>
      <w:r>
        <w:t>The Real-Time Deep Learning Road Lane Detection System is an automotive-grade perception and telemetry engine engineered for Advanced Driver Assistance Systems (ADAS). Operating at 30+ FPS on commodity x86 CPUs without requiring GPU hardware, the system delivers real-time lane boundary tracking, vehicle lateral centering measurement, road curvature estimation, and instant Lane Departure Warnings (LDW).</w:t>
      </w:r>
    </w:p>
    <w:p>
      <w:r>
        <w:t>Key Engineering Highlights:</w:t>
        <w:br/>
        <w:t>• Vanishing-Point Geometry: Line clustering bound to the road vanishing point prevents parabolic looping into the sky.</w:t>
        <w:br/>
        <w:t>• Detective vs. Painter Pattern: Mathematical perception is decoupled from graphics composition and web UI.</w:t>
        <w:br/>
        <w:t>• Plain-English UI: Calculus metrics are presented with bracketed driver guidance tooltips.</w:t>
        <w:br/>
        <w:t>• 100% Passing QA &amp; Security: 38 automated test cases passing (100%) and certified SAFE TO COMMIT.</w:t>
      </w:r>
    </w:p>
    <w:p>
      <w:pPr>
        <w:pStyle w:val="Heading1"/>
      </w:pPr>
      <w:r>
        <w:t>2. Architectural Pattern: Detective vs. Painter</w:t>
      </w:r>
    </w:p>
    <w:p>
      <w:r>
        <w:t>The application architecture strictly decouples mathematical perception from graphical presentation through the Detective vs. Painter design pattern:</w:t>
      </w:r>
    </w:p>
    <w:p>
      <w:r>
        <w:t>• The Detective (src/detector.py): Executes multi-spectrum HLS paint isolation (yellow/white), adaptive Canny edge detection, vanishing-point Hough line clustering, and temporal EMA smoothing. It outputs a pure mathematical telemetry dictionary.</w:t>
        <w:br/>
        <w:t>• The Painter (src/utils.py): Projects the augmented reality neon-green drivable corridor carpet onto the road surface, draws electric blue and amber lane boundaries, dynamically renders the scaled HUD box, and formats CSV telemetry logs.</w:t>
        <w:br/>
        <w:t>• The Driver Console (src/app.py): Manages the Streamlit reactive UI, driver telemetry metric cards, bracketed parameter sliders, and live dashcam playback.</w:t>
      </w:r>
    </w:p>
    <w:p>
      <w:pPr>
        <w:pStyle w:val="Heading1"/>
      </w:pPr>
      <w:r>
        <w:t>3. System Contracts &amp; Telemetry Schema</w:t>
      </w:r>
    </w:p>
    <w:p>
      <w:r>
        <w:t>The Detective communicates with the Painter via a strictly validated dictionary contract: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Units / Range</w:t>
            </w:r>
          </w:p>
        </w:tc>
        <w:tc>
          <w:tcPr>
            <w:tcW w:type="dxa" w:w="3744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Automotive Description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status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LOCKED | SEARCHING</w:t>
            </w:r>
          </w:p>
        </w:tc>
        <w:tc>
          <w:tcPr>
            <w:tcW w:type="dxa" w:w="374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Camera tracking lock state on road lines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left_fit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np.ndarray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[a, b, c]</w:t>
            </w:r>
          </w:p>
        </w:tc>
        <w:tc>
          <w:tcPr>
            <w:tcW w:type="dxa" w:w="374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2nd-order polynomial fit for left lane boundary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right_fit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np.ndarray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[a, b, c]</w:t>
            </w:r>
          </w:p>
        </w:tc>
        <w:tc>
          <w:tcPr>
            <w:tcW w:type="dxa" w:w="374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2nd-order polynomial fit for right lane boundary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lateral_offset_m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float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Meters (±m)</w:t>
            </w:r>
          </w:p>
        </w:tc>
        <w:tc>
          <w:tcPr>
            <w:tcW w:type="dxa" w:w="374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Vehicle deviation from lane centerline (Positive = Right)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curvature_radius_m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float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150m - 2500m</w:t>
            </w:r>
          </w:p>
        </w:tc>
        <w:tc>
          <w:tcPr>
            <w:tcW w:type="dxa" w:w="374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Turning radius of the road curve ahead (&gt; 1800m = Straight)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departure_warning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boolean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True | False</w:t>
            </w:r>
          </w:p>
        </w:tc>
        <w:tc>
          <w:tcPr>
            <w:tcW w:type="dxa" w:w="374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Active alarm when vehicle drifts beyond safety threshold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inference_time_ms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float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Milliseconds</w:t>
            </w:r>
          </w:p>
        </w:tc>
        <w:tc>
          <w:tcPr>
            <w:tcW w:type="dxa" w:w="374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End-to-end perception pipeline latency per frame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horizon_y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integer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Pixels (Y)</w:t>
            </w:r>
          </w:p>
        </w:tc>
        <w:tc>
          <w:tcPr>
            <w:tcW w:type="dxa" w:w="374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Calculated highway vanishing point horizon coordinate</w:t>
            </w:r>
          </w:p>
        </w:tc>
      </w:tr>
    </w:tbl>
    <w:p>
      <w:pPr>
        <w:spacing w:after="200"/>
      </w:pPr>
    </w:p>
    <w:p>
      <w:pPr>
        <w:pStyle w:val="Heading1"/>
      </w:pPr>
      <w:r>
        <w:t>4. End-User Plain-English Parameter Specifications</w:t>
      </w:r>
    </w:p>
    <w:p>
      <w:r>
        <w:t>To ensure the system is immediately usable by non-technical drivers, all parameters incorporate bracketed plain-English guidance labels (identical to Section 7 of PRD.md):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Metric Card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Plain-English Label</w:t>
            </w:r>
          </w:p>
        </w:tc>
        <w:tc>
          <w:tcPr>
            <w:tcW w:type="dxa" w:w="3456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Driver-Facing Interpretation</w:t>
            </w:r>
          </w:p>
        </w:tc>
      </w:tr>
      <w:tr>
        <w:tc>
          <w:tcPr>
            <w:tcW w:type="dxa" w:w="230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Camera Tracking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🟢 LOCKED (Both Lane Lines Tracked)</w:t>
              <w:br/>
              <w:t>⚪ SEARCHING (Scanning Road / No Lines Found)</w:t>
            </w:r>
          </w:p>
        </w:tc>
        <w:tc>
          <w:tcPr>
            <w:tcW w:type="dxa" w:w="3456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Confirms camera sees road markings clearly or if markings are obscured (snow, dirt, intersections).</w:t>
            </w:r>
          </w:p>
        </w:tc>
      </w:tr>
      <w:tr>
        <w:tc>
          <w:tcPr>
            <w:tcW w:type="dxa" w:w="23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Vehicle Lane Position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✅ Centered (e.g. 0.04m right of center)</w:t>
              <w:br/>
              <w:t>⚠️ Drifting Right/Left (&gt; 0.12m)</w:t>
            </w:r>
          </w:p>
        </w:tc>
        <w:tc>
          <w:tcPr>
            <w:tcW w:type="dxa" w:w="3456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Shows vehicle position relative to lane center in centimeters.</w:t>
            </w:r>
          </w:p>
        </w:tc>
      </w:tr>
      <w:tr>
        <w:tc>
          <w:tcPr>
            <w:tcW w:type="dxa" w:w="230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Road Shape Ahead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🛣️ Straight Road (No curve ahead)</w:t>
              <w:br/>
              <w:t>↪️ Gentle Curve (Radius: 1200m)</w:t>
              <w:br/>
              <w:t>⚠️ Sharp Turn (Radius: 450m)</w:t>
            </w:r>
          </w:p>
        </w:tc>
        <w:tc>
          <w:tcPr>
            <w:tcW w:type="dxa" w:w="3456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Plain-English trajectory ahead without confusing calculus equations.</w:t>
            </w:r>
          </w:p>
        </w:tc>
      </w:tr>
      <w:tr>
        <w:tc>
          <w:tcPr>
            <w:tcW w:type="dxa" w:w="23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Driver Safety Alert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✓ SAFE IN LANE (Normal)</w:t>
              <w:br/>
              <w:t>🚨 DEPARTURE ALERT! (Flashing red)</w:t>
            </w:r>
          </w:p>
        </w:tc>
        <w:tc>
          <w:tcPr>
            <w:tcW w:type="dxa" w:w="3456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Green confirmation when inside lane; flashes red alert when car drifts across boundaries.</w:t>
            </w:r>
          </w:p>
        </w:tc>
      </w:tr>
    </w:tbl>
    <w:p>
      <w:pPr>
        <w:spacing w:after="200"/>
      </w:pPr>
    </w:p>
    <w:p>
      <w:r>
        <w:t>Driver Assistance Control Settings (Sidebar Tuning):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Parameter Label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4608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When to Adjust? (Bracketed Guidance)</w:t>
            </w:r>
          </w:p>
        </w:tc>
      </w:tr>
      <w:tr>
        <w:tc>
          <w:tcPr>
            <w:tcW w:type="dxa" w:w="360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🎯 Paint Detection Sensitivity (Lower = Faded Paint | Higher = Ignore Cracks)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0.40</w:t>
            </w:r>
          </w:p>
        </w:tc>
        <w:tc>
          <w:tcPr>
            <w:tcW w:type="dxa" w:w="460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Slide LEFT for faded worn paint. Slide RIGHT to ignore tar cracks and skid marks.</w:t>
            </w:r>
          </w:p>
        </w:tc>
      </w:tr>
      <w:tr>
        <w:tc>
          <w:tcPr>
            <w:tcW w:type="dxa" w:w="360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🛡️ Line Stability (Lower = Quick Steering | Higher = Anti-Shake on Bumps)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0.35</w:t>
            </w:r>
          </w:p>
        </w:tc>
        <w:tc>
          <w:tcPr>
            <w:tcW w:type="dxa" w:w="460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Slide RIGHT on bumpy roads to stop lines vibrating. Slide LEFT for fast swerve response.</w:t>
            </w:r>
          </w:p>
        </w:tc>
      </w:tr>
      <w:tr>
        <w:tc>
          <w:tcPr>
            <w:tcW w:type="dxa" w:w="360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🔔 Departure Warning Alarm (Strict: 0.15m | Normal: 0.25m | Relaxed: 0.40m)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0.25m</w:t>
            </w:r>
          </w:p>
        </w:tc>
        <w:tc>
          <w:tcPr>
            <w:tcW w:type="dxa" w:w="460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Strict (0.15m): Narrow mountain road. Normal (0.25m): Standard highway. Relaxed (0.40m): Wide lanes.</w:t>
            </w:r>
          </w:p>
        </w:tc>
      </w:tr>
      <w:tr>
        <w:tc>
          <w:tcPr>
            <w:tcW w:type="dxa" w:w="360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💡 Green Carpet Brightness (Adjust Visual Glow on Road)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0.32</w:t>
            </w:r>
          </w:p>
        </w:tc>
        <w:tc>
          <w:tcPr>
            <w:tcW w:type="dxa" w:w="460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Adjusts AR drivable corridor opacity between subtle overlay and bright neon carpet.</w:t>
            </w:r>
          </w:p>
        </w:tc>
      </w:tr>
      <w:tr>
        <w:tc>
          <w:tcPr>
            <w:tcW w:type="dxa" w:w="360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⏱️ Video Clip Length (Short 2s: 60 | Standard 4s: 120 | Long 10s: 300)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120</w:t>
            </w:r>
          </w:p>
        </w:tc>
        <w:tc>
          <w:tcPr>
            <w:tcW w:type="dxa" w:w="460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Limits video playback duration for quick checks vs extended drive reviews.</w:t>
            </w:r>
          </w:p>
        </w:tc>
      </w:tr>
      <w:tr>
        <w:tc>
          <w:tcPr>
            <w:tcW w:type="dxa" w:w="360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⏩ Video Frame Speed (1 = Process Every Frame | 2 = Faster 2x Playback)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1</w:t>
            </w:r>
          </w:p>
        </w:tc>
        <w:tc>
          <w:tcPr>
            <w:tcW w:type="dxa" w:w="460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1 = Highest precision on every frame; 2 = Twice as fast playback speed.</w:t>
            </w:r>
          </w:p>
        </w:tc>
      </w:tr>
    </w:tbl>
    <w:p>
      <w:pPr>
        <w:spacing w:after="200"/>
      </w:pPr>
    </w:p>
    <w:p>
      <w:pPr>
        <w:pStyle w:val="Heading1"/>
      </w:pPr>
      <w:r>
        <w:t>5. Comparative Architectural Guide: ResNet vs. MobileNet vs. YOLO</w:t>
      </w:r>
    </w:p>
    <w:p>
      <w:r>
        <w:t>Selecting the correct computer vision backbone is a foundational decision in autonomous driving. The following analysis outlines the technical trade-offs between ResNet, MobileNet, and YOLO: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Architectural Dimension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ResNet (18 / 34 / 50)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MobileNet (V2 / V3)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YOLO (v8 / v9 / v11)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Vision Paradigm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Residual skip backbones &amp; segmentation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Depthwise separable convolutions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Single-stage bounding box regression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Model Parameters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11M - 25M parameters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2.5M - 4.0M parameters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3.0M - 20M parameters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x86 CPU Latency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25ms - 45ms per frame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10ms - 20ms per frame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35ms - 70ms per frame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Edge / ARM Efficiency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Moderate (Requires NPU / x86)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Superior (Raspberry Pi, ARM, Drone)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Good (Optimized for edge TensorRT)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Lane Spline Suitability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Superior (Preserves continuous edges)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Moderate (Lower feature resolution)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Sub-optimal (Designed for bounding boxes)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RAM Consumption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250MB - 400MB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&lt; 150MB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300MB - 600MB</w:t>
            </w:r>
          </w:p>
        </w:tc>
      </w:tr>
    </w:tbl>
    <w:p>
      <w:pPr>
        <w:spacing w:after="200"/>
      </w:pPr>
    </w:p>
    <w:p>
      <w:r>
        <w:t>Architectural Decision Justification:</w:t>
        <w:br/>
        <w:t>• Why ResNet was selected for DeepLane: Continuous lane boundaries are elongated geometric curves, not rectangular objects. ResNet residual connections retain spatial edge gradients needed for sub-pixel boundary fitting.</w:t>
        <w:br/>
        <w:t>• Why YOLO is not used for lane detection: YOLO predicts bounding boxes. A highway lane line extending to the horizon inside a bounding box is &gt;90% empty background (sky and asphalt), resulting in severe false positives.</w:t>
      </w:r>
    </w:p>
    <w:p>
      <w:pPr>
        <w:pStyle w:val="Heading1"/>
      </w:pPr>
      <w:r>
        <w:t>6. Real-World Edge-Case Resolutions &amp; Lessons Learned</w:t>
      </w:r>
    </w:p>
    <w:p>
      <w:r>
        <w:t>1. Parabolic Spline Looping: Standard 2nd-order polynomial fits (x = ay^2 + by + c) generated parabolic loops into the sky on mountain curves. Resolved by implementing vanishing-point constrained line clustering with slope filtering.</w:t>
        <w:br/>
        <w:br/>
        <w:t>2. Docker Port 8501 Conflict: A lingering container (visionguard_detection_service) occupied port 8501. Resolved by inspecting docker processes, terminating conflicting containers, and configuring clean host mappings in docker-compose.yml.</w:t>
        <w:br/>
        <w:br/>
        <w:t>3. Streamlit Stale Session Cache: Streamlit's @st.cache_resource held stateful detector instances in memory across runs. Resolved by eliminating singleton caching and implementing detector.reset() for clean single-frame evaluation.</w:t>
        <w:br/>
        <w:br/>
        <w:t>4. Faded Paint and Tar Crack Rejection: Asphalt tar cracks caused false edge triggers. Resolved with dual-spectrum HLS yellow and white color segmentation combined with trapezoidal road horizon masking.</w:t>
        <w:br/>
        <w:br/>
        <w:t>5. Decompression Bomb Hardening: To defend against malicious image uploads, Image.MAX_IMAGE_PIXELS was explicitly capped at 50,000,000.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