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8344B" w:rsidRPr="006D6B7F" w:rsidRDefault="0078344B" w:rsidP="006D6B7F">
      <w:pPr>
        <w:pStyle w:val="Default"/>
        <w:ind w:left="-1080" w:right="-900"/>
        <w:jc w:val="both"/>
        <w:rPr>
          <w:sz w:val="27"/>
          <w:szCs w:val="27"/>
        </w:rPr>
      </w:pPr>
      <w:r w:rsidRPr="006D6B7F">
        <w:rPr>
          <w:sz w:val="27"/>
          <w:szCs w:val="27"/>
        </w:rPr>
        <w:t xml:space="preserve">To </w:t>
      </w:r>
    </w:p>
    <w:p w:rsidR="0078344B" w:rsidRPr="006D6B7F" w:rsidRDefault="0078344B" w:rsidP="006D6B7F">
      <w:pPr>
        <w:pStyle w:val="Default"/>
        <w:ind w:left="-1080" w:right="-900"/>
        <w:jc w:val="both"/>
        <w:rPr>
          <w:sz w:val="27"/>
          <w:szCs w:val="27"/>
        </w:rPr>
      </w:pPr>
      <w:r w:rsidRPr="006D6B7F">
        <w:rPr>
          <w:sz w:val="27"/>
          <w:szCs w:val="27"/>
        </w:rPr>
        <w:t xml:space="preserve">The Recruiting Officer </w:t>
      </w:r>
    </w:p>
    <w:p w:rsidR="0078344B" w:rsidRPr="006D6B7F" w:rsidRDefault="0078344B" w:rsidP="006D6B7F">
      <w:pPr>
        <w:pStyle w:val="Default"/>
        <w:ind w:left="-1080" w:right="-900"/>
        <w:jc w:val="both"/>
        <w:rPr>
          <w:sz w:val="27"/>
          <w:szCs w:val="27"/>
        </w:rPr>
      </w:pPr>
      <w:r w:rsidRPr="006D6B7F">
        <w:rPr>
          <w:sz w:val="27"/>
          <w:szCs w:val="27"/>
        </w:rPr>
        <w:t>GMO Capital</w:t>
      </w:r>
    </w:p>
    <w:p w:rsidR="0078344B" w:rsidRPr="006D6B7F" w:rsidRDefault="0078344B" w:rsidP="006D6B7F">
      <w:pPr>
        <w:pStyle w:val="Default"/>
        <w:ind w:left="-1080" w:right="-900"/>
        <w:jc w:val="both"/>
        <w:rPr>
          <w:sz w:val="27"/>
          <w:szCs w:val="27"/>
        </w:rPr>
      </w:pPr>
    </w:p>
    <w:p w:rsidR="0078344B" w:rsidRPr="006D6B7F" w:rsidRDefault="0078344B" w:rsidP="006D6B7F">
      <w:pPr>
        <w:pStyle w:val="Default"/>
        <w:ind w:left="-1080" w:right="-900"/>
        <w:jc w:val="both"/>
        <w:rPr>
          <w:sz w:val="27"/>
          <w:szCs w:val="27"/>
        </w:rPr>
      </w:pPr>
      <w:r w:rsidRPr="006D6B7F">
        <w:rPr>
          <w:sz w:val="27"/>
          <w:szCs w:val="27"/>
        </w:rPr>
        <w:t>I am Pankaj Kumar, ex-Quantitative Researcher at State Street Global Advisors (SSGA) Inc. (5th Largest Asset Management Fund), and graduate of IIT Bombay, would like to express my enthusiasm for the intern position at your firm.</w:t>
      </w:r>
      <w:r w:rsidRPr="006D6B7F">
        <w:rPr>
          <w:sz w:val="27"/>
          <w:szCs w:val="27"/>
        </w:rPr>
        <w:t xml:space="preserve"> </w:t>
      </w:r>
      <w:r w:rsidRPr="006D6B7F">
        <w:rPr>
          <w:sz w:val="27"/>
          <w:szCs w:val="27"/>
        </w:rPr>
        <w:t>As an individual, who is constantly driven by the curiosity to learn and explore new things, I hold a simple belief that life is a journey where one should be ready to learn at every step. In this respect, the quintessential student in me has kept me in good stead. From what I have been able to gauge about your firm through my batchmate Edward, each day provides entirely new challenge and learnings, thus keeping that inherent student alive.</w:t>
      </w:r>
    </w:p>
    <w:p w:rsidR="0078344B" w:rsidRPr="006D6B7F" w:rsidRDefault="0078344B" w:rsidP="006D6B7F">
      <w:pPr>
        <w:pStyle w:val="Default"/>
        <w:ind w:left="-1080" w:right="-900"/>
        <w:jc w:val="both"/>
        <w:rPr>
          <w:sz w:val="27"/>
          <w:szCs w:val="27"/>
        </w:rPr>
      </w:pPr>
    </w:p>
    <w:p w:rsidR="0078344B" w:rsidRPr="006D6B7F" w:rsidRDefault="0078344B" w:rsidP="006D6B7F">
      <w:pPr>
        <w:pStyle w:val="Default"/>
        <w:ind w:left="-1080" w:right="-900"/>
        <w:jc w:val="both"/>
        <w:rPr>
          <w:sz w:val="27"/>
          <w:szCs w:val="27"/>
        </w:rPr>
      </w:pPr>
      <w:r w:rsidRPr="006D6B7F">
        <w:rPr>
          <w:sz w:val="27"/>
          <w:szCs w:val="27"/>
        </w:rPr>
        <w:t>I believe it is the right place for me as the work is intellectually fulfilling and would allow me to use the analytical skills that I have developed over the years. Currently, I am working on generating climate alphas on Municipal markets in the Systematic Fixed Income team at Blackrock. I am working with leaders in Fixed Income to create a systematic strategy that is tradable and profitable in US Muni markets (which is still an unsolved problem in the industry). I am working on financial ratios, State and Local government ratios, Issuer Financial ratios, state climate policy targets to do the ancillary testing of alphas and find the material impact of climate metrics on returns.</w:t>
      </w:r>
    </w:p>
    <w:p w:rsidR="0078344B" w:rsidRPr="006D6B7F" w:rsidRDefault="0078344B" w:rsidP="006D6B7F">
      <w:pPr>
        <w:pStyle w:val="Default"/>
        <w:ind w:left="-1080" w:right="-900"/>
        <w:jc w:val="both"/>
        <w:rPr>
          <w:sz w:val="27"/>
          <w:szCs w:val="27"/>
        </w:rPr>
      </w:pPr>
    </w:p>
    <w:p w:rsidR="0078344B" w:rsidRPr="006D6B7F" w:rsidRDefault="0078344B" w:rsidP="006D6B7F">
      <w:pPr>
        <w:pStyle w:val="Default"/>
        <w:ind w:left="-1080" w:right="-900"/>
        <w:jc w:val="both"/>
        <w:rPr>
          <w:sz w:val="27"/>
          <w:szCs w:val="27"/>
        </w:rPr>
      </w:pPr>
      <w:r w:rsidRPr="006D6B7F">
        <w:rPr>
          <w:sz w:val="27"/>
          <w:szCs w:val="27"/>
        </w:rPr>
        <w:t>My previous role at SSGA required me to construct portfolios for institutional clients on various proprietary smart beta, managed volatility, and climate strategies. I used to optimize the client portfolios by maximizing the climate metrics with constraints of liquidity, security max holdings, sector-country weights, and turnover. I was also involved in enhancing strategies by improving data metrics for modeling climate metrics for firms. Apart from this, I was involved in production arising R -Factor (Responsible Factor), which gives relative scoring to 7k+ firms based on Environmental, Social, and Governance (ESG) metrics collected from different data sources. Before this, I was working with Morgan Stanley Capital International (MSCI) as a Barra analyst where I used to calculate and report risk exposures for the Asset Managers. I believe that my professional journey has been of incalculable significance, and I am eager to glean more suck experiences in life.</w:t>
      </w:r>
    </w:p>
    <w:p w:rsidR="0078344B" w:rsidRPr="006D6B7F" w:rsidRDefault="0078344B" w:rsidP="006D6B7F">
      <w:pPr>
        <w:pStyle w:val="Default"/>
        <w:ind w:left="-1080" w:right="-900"/>
        <w:jc w:val="both"/>
        <w:rPr>
          <w:sz w:val="27"/>
          <w:szCs w:val="27"/>
        </w:rPr>
      </w:pPr>
    </w:p>
    <w:p w:rsidR="0078344B" w:rsidRPr="006D6B7F" w:rsidRDefault="0078344B" w:rsidP="006D6B7F">
      <w:pPr>
        <w:pStyle w:val="Default"/>
        <w:ind w:left="-1080" w:right="-900"/>
        <w:jc w:val="both"/>
        <w:rPr>
          <w:sz w:val="27"/>
          <w:szCs w:val="27"/>
        </w:rPr>
      </w:pPr>
      <w:r w:rsidRPr="006D6B7F">
        <w:rPr>
          <w:sz w:val="27"/>
          <w:szCs w:val="27"/>
        </w:rPr>
        <w:t>As to why GMO Capital, it will be a fascinating exercise to work for an established Leader in the Asset Management field. It will provide me with a good learning environment at this phase of my career. Also, working in a high-paced environment with cutting-edge technology where one will be working with the veterans of the Investment Research field is intriguing and flush me with excitement. Finally, since work GMO Capital is driven by an entrepreneurial and liberal mindset, and that all individuals are equally valued and respected, I believe that working at such a place would be the ideal platform to gain unparalleled exposure across a spectrum of organizations and help me achieve my goals.</w:t>
      </w:r>
    </w:p>
    <w:p w:rsidR="0078344B" w:rsidRDefault="0078344B" w:rsidP="006D6B7F">
      <w:pPr>
        <w:pStyle w:val="Default"/>
        <w:ind w:left="-1080" w:right="-900"/>
        <w:jc w:val="both"/>
        <w:rPr>
          <w:sz w:val="27"/>
          <w:szCs w:val="27"/>
        </w:rPr>
      </w:pPr>
      <w:r w:rsidRPr="006D6B7F">
        <w:rPr>
          <w:sz w:val="27"/>
          <w:szCs w:val="27"/>
        </w:rPr>
        <w:t>I request you to consider my application with all due seriousness and give me a chance to prove my worth to you.</w:t>
      </w:r>
    </w:p>
    <w:p w:rsidR="006D6B7F" w:rsidRPr="006D6B7F" w:rsidRDefault="006D6B7F" w:rsidP="006D6B7F">
      <w:pPr>
        <w:pStyle w:val="Default"/>
        <w:ind w:left="-1080" w:right="-900"/>
        <w:jc w:val="both"/>
        <w:rPr>
          <w:sz w:val="27"/>
          <w:szCs w:val="27"/>
        </w:rPr>
      </w:pPr>
    </w:p>
    <w:p w:rsidR="0078344B" w:rsidRPr="006D6B7F" w:rsidRDefault="0078344B" w:rsidP="006D6B7F">
      <w:pPr>
        <w:pStyle w:val="Default"/>
        <w:ind w:left="-1080" w:right="-900"/>
        <w:jc w:val="both"/>
        <w:rPr>
          <w:sz w:val="27"/>
          <w:szCs w:val="27"/>
        </w:rPr>
      </w:pPr>
      <w:r w:rsidRPr="006D6B7F">
        <w:rPr>
          <w:sz w:val="27"/>
          <w:szCs w:val="27"/>
        </w:rPr>
        <w:t>Yours Sincerely,</w:t>
      </w:r>
    </w:p>
    <w:p w:rsidR="00D41D8B" w:rsidRPr="006D6B7F" w:rsidRDefault="0078344B" w:rsidP="006D6B7F">
      <w:pPr>
        <w:ind w:left="-1080" w:right="-900"/>
        <w:jc w:val="both"/>
        <w:rPr>
          <w:rFonts w:ascii="Times New Roman" w:hAnsi="Times New Roman"/>
          <w:color w:val="000000"/>
          <w:sz w:val="27"/>
          <w:szCs w:val="27"/>
        </w:rPr>
      </w:pPr>
      <w:r w:rsidRPr="006D6B7F">
        <w:rPr>
          <w:rFonts w:ascii="Times New Roman" w:hAnsi="Times New Roman"/>
          <w:color w:val="000000"/>
          <w:sz w:val="27"/>
          <w:szCs w:val="27"/>
        </w:rPr>
        <w:t>Pankaj Kumar</w:t>
      </w:r>
    </w:p>
    <w:sectPr w:rsidR="00D41D8B" w:rsidRPr="006D6B7F" w:rsidSect="006D6B7F">
      <w:headerReference w:type="even" r:id="rId7"/>
      <w:headerReference w:type="default" r:id="rId8"/>
      <w:footerReference w:type="even" r:id="rId9"/>
      <w:footerReference w:type="default" r:id="rId10"/>
      <w:headerReference w:type="first" r:id="rId11"/>
      <w:footerReference w:type="first" r:id="rId12"/>
      <w:pgSz w:w="12240" w:h="15840"/>
      <w:pgMar w:top="180" w:right="1800" w:bottom="90" w:left="1800" w:header="1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8344B" w:rsidRDefault="0078344B">
      <w:r>
        <w:separator/>
      </w:r>
    </w:p>
  </w:endnote>
  <w:endnote w:type="continuationSeparator" w:id="0">
    <w:p w:rsidR="0078344B" w:rsidRDefault="00783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LK Fort">
    <w:altName w:val="Cambria"/>
    <w:panose1 w:val="020B0503030202060203"/>
    <w:charset w:val="00"/>
    <w:family w:val="swiss"/>
    <w:pitch w:val="variable"/>
    <w:sig w:usb0="00000007" w:usb1="00000001" w:usb2="00000000" w:usb3="00000000" w:csb0="00000093" w:csb1="00000000"/>
    <w:embedRegular r:id="rId1" w:fontKey="{8424839D-6974-4495-9398-1CD2AE1B4573}"/>
    <w:embedBold r:id="rId2" w:fontKey="{D1FD9FB4-6E03-473A-9EE7-7C7E71F5EEDB}"/>
  </w:font>
  <w:font w:name="Trebuchet MS">
    <w:panose1 w:val="020B0603020202020204"/>
    <w:charset w:val="00"/>
    <w:family w:val="swiss"/>
    <w:pitch w:val="variable"/>
    <w:sig w:usb0="00000687" w:usb1="00000000" w:usb2="00000000" w:usb3="00000000" w:csb0="0000009F" w:csb1="00000000"/>
    <w:embedRegular r:id="rId3" w:fontKey="{CF5712B0-7D67-40AA-8981-7C4F600131A2}"/>
  </w:font>
  <w:font w:name="Calibri">
    <w:panose1 w:val="020F0502020204030204"/>
    <w:charset w:val="00"/>
    <w:family w:val="swiss"/>
    <w:pitch w:val="variable"/>
    <w:sig w:usb0="E4002EFF" w:usb1="C000247B" w:usb2="00000009" w:usb3="00000000" w:csb0="000001FF" w:csb1="00000000"/>
    <w:embedRegular r:id="rId4" w:fontKey="{69C2D014-9898-4F71-A7B4-F84A9778E5B3}"/>
  </w:font>
  <w:font w:name="BLK Fort Extrabold">
    <w:altName w:val="Cambria"/>
    <w:panose1 w:val="020B0903030202060203"/>
    <w:charset w:val="00"/>
    <w:family w:val="swiss"/>
    <w:pitch w:val="variable"/>
    <w:sig w:usb0="00000007" w:usb1="00000001" w:usb2="00000000" w:usb3="00000000" w:csb0="00000093" w:csb1="00000000"/>
    <w:embedRegular r:id="rId5" w:fontKey="{2506E592-46F9-4DB2-9166-BA94096AB8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344B" w:rsidRDefault="007834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344B" w:rsidRDefault="007834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344B" w:rsidRDefault="00783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8344B" w:rsidRDefault="0078344B">
      <w:r>
        <w:separator/>
      </w:r>
    </w:p>
  </w:footnote>
  <w:footnote w:type="continuationSeparator" w:id="0">
    <w:p w:rsidR="0078344B" w:rsidRDefault="007834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344B" w:rsidRDefault="007834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344B" w:rsidRDefault="006D6B7F">
    <w:pPr>
      <w:pStyle w:val="Head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772400" cy="273050"/>
              <wp:effectExtent l="0" t="0" r="0" b="12700"/>
              <wp:wrapNone/>
              <wp:docPr id="3" name="MSIPCM05a1480db8378a6972e1aeb0" descr="{&quot;HashCode&quot;:1435871725,&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6D6B7F" w:rsidRPr="006D6B7F" w:rsidRDefault="006D6B7F" w:rsidP="006D6B7F">
                          <w:pPr>
                            <w:rPr>
                              <w:rFonts w:ascii="Calibri" w:hAnsi="Calibri" w:cs="Calibri"/>
                              <w:color w:val="0000FF"/>
                              <w:sz w:val="20"/>
                            </w:rPr>
                          </w:pPr>
                          <w:r w:rsidRPr="006D6B7F">
                            <w:rPr>
                              <w:rFonts w:ascii="Calibri" w:hAnsi="Calibri" w:cs="Calibri"/>
                              <w:color w:val="0000FF"/>
                              <w:sz w:val="20"/>
                            </w:rPr>
                            <w:t>Public</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05a1480db8378a6972e1aeb0" o:spid="_x0000_s1026" type="#_x0000_t202" alt="{&quot;HashCode&quot;:1435871725,&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" o:allowincell="f" filled="f" stroked="f" strokeweight=".5pt">
              <v:fill o:detectmouseclick="t"/>
              <v:textbox inset="20pt,0,,0">
                <w:txbxContent>
                  <w:p w:rsidR="006D6B7F" w:rsidRPr="006D6B7F" w:rsidRDefault="006D6B7F" w:rsidP="006D6B7F">
                    <w:pPr>
                      <w:rPr>
                        <w:rFonts w:ascii="Calibri" w:hAnsi="Calibri" w:cs="Calibri"/>
                        <w:color w:val="0000FF"/>
                        <w:sz w:val="20"/>
                      </w:rPr>
                    </w:pPr>
                    <w:r w:rsidRPr="006D6B7F">
                      <w:rPr>
                        <w:rFonts w:ascii="Calibri" w:hAnsi="Calibri" w:cs="Calibri"/>
                        <w:color w:val="0000FF"/>
                        <w:sz w:val="20"/>
                      </w:rPr>
                      <w:t>Public</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344B" w:rsidRDefault="00783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DAE0A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B3A6171"/>
    <w:multiLevelType w:val="hybridMultilevel"/>
    <w:tmpl w:val="9D763A90"/>
    <w:lvl w:ilvl="0" w:tplc="2662C06A">
      <w:start w:val="1"/>
      <w:numFmt w:val="bullet"/>
      <w:pStyle w:val="BulletedText"/>
      <w:lvlText w:val=""/>
      <w:lvlJc w:val="left"/>
      <w:pPr>
        <w:tabs>
          <w:tab w:val="num" w:pos="180"/>
        </w:tabs>
        <w:ind w:left="180" w:hanging="180"/>
      </w:pPr>
      <w:rPr>
        <w:rFonts w:ascii="Symbol" w:hAnsi="Symbol" w:hint="default"/>
        <w:strike w:val="0"/>
        <w:dstrike w:val="0"/>
        <w:color w:val="255282"/>
        <w:sz w:val="18"/>
      </w:rPr>
    </w:lvl>
    <w:lvl w:ilvl="1" w:tplc="53988646" w:tentative="1">
      <w:start w:val="1"/>
      <w:numFmt w:val="bullet"/>
      <w:lvlText w:val="o"/>
      <w:lvlJc w:val="left"/>
      <w:pPr>
        <w:tabs>
          <w:tab w:val="num" w:pos="1440"/>
        </w:tabs>
        <w:ind w:left="1440" w:hanging="360"/>
      </w:pPr>
      <w:rPr>
        <w:rFonts w:ascii="Courier New" w:hAnsi="Courier New" w:hint="default"/>
      </w:rPr>
    </w:lvl>
    <w:lvl w:ilvl="2" w:tplc="8B085CFE" w:tentative="1">
      <w:start w:val="1"/>
      <w:numFmt w:val="bullet"/>
      <w:lvlText w:val=""/>
      <w:lvlJc w:val="left"/>
      <w:pPr>
        <w:tabs>
          <w:tab w:val="num" w:pos="2160"/>
        </w:tabs>
        <w:ind w:left="2160" w:hanging="360"/>
      </w:pPr>
      <w:rPr>
        <w:rFonts w:ascii="Wingdings" w:hAnsi="Wingdings" w:hint="default"/>
      </w:rPr>
    </w:lvl>
    <w:lvl w:ilvl="3" w:tplc="FEA00D40" w:tentative="1">
      <w:start w:val="1"/>
      <w:numFmt w:val="bullet"/>
      <w:lvlText w:val=""/>
      <w:lvlJc w:val="left"/>
      <w:pPr>
        <w:tabs>
          <w:tab w:val="num" w:pos="2880"/>
        </w:tabs>
        <w:ind w:left="2880" w:hanging="360"/>
      </w:pPr>
      <w:rPr>
        <w:rFonts w:ascii="Symbol" w:hAnsi="Symbol" w:hint="default"/>
      </w:rPr>
    </w:lvl>
    <w:lvl w:ilvl="4" w:tplc="BFFA5ACC" w:tentative="1">
      <w:start w:val="1"/>
      <w:numFmt w:val="bullet"/>
      <w:lvlText w:val="o"/>
      <w:lvlJc w:val="left"/>
      <w:pPr>
        <w:tabs>
          <w:tab w:val="num" w:pos="3600"/>
        </w:tabs>
        <w:ind w:left="3600" w:hanging="360"/>
      </w:pPr>
      <w:rPr>
        <w:rFonts w:ascii="Courier New" w:hAnsi="Courier New" w:hint="default"/>
      </w:rPr>
    </w:lvl>
    <w:lvl w:ilvl="5" w:tplc="C5EC9F3C" w:tentative="1">
      <w:start w:val="1"/>
      <w:numFmt w:val="bullet"/>
      <w:lvlText w:val=""/>
      <w:lvlJc w:val="left"/>
      <w:pPr>
        <w:tabs>
          <w:tab w:val="num" w:pos="4320"/>
        </w:tabs>
        <w:ind w:left="4320" w:hanging="360"/>
      </w:pPr>
      <w:rPr>
        <w:rFonts w:ascii="Wingdings" w:hAnsi="Wingdings" w:hint="default"/>
      </w:rPr>
    </w:lvl>
    <w:lvl w:ilvl="6" w:tplc="42C04B3A" w:tentative="1">
      <w:start w:val="1"/>
      <w:numFmt w:val="bullet"/>
      <w:lvlText w:val=""/>
      <w:lvlJc w:val="left"/>
      <w:pPr>
        <w:tabs>
          <w:tab w:val="num" w:pos="5040"/>
        </w:tabs>
        <w:ind w:left="5040" w:hanging="360"/>
      </w:pPr>
      <w:rPr>
        <w:rFonts w:ascii="Symbol" w:hAnsi="Symbol" w:hint="default"/>
      </w:rPr>
    </w:lvl>
    <w:lvl w:ilvl="7" w:tplc="4CD05916" w:tentative="1">
      <w:start w:val="1"/>
      <w:numFmt w:val="bullet"/>
      <w:lvlText w:val="o"/>
      <w:lvlJc w:val="left"/>
      <w:pPr>
        <w:tabs>
          <w:tab w:val="num" w:pos="5760"/>
        </w:tabs>
        <w:ind w:left="5760" w:hanging="360"/>
      </w:pPr>
      <w:rPr>
        <w:rFonts w:ascii="Courier New" w:hAnsi="Courier New" w:hint="default"/>
      </w:rPr>
    </w:lvl>
    <w:lvl w:ilvl="8" w:tplc="265E6F3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F4837EF"/>
    <w:multiLevelType w:val="hybridMultilevel"/>
    <w:tmpl w:val="34AE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90A08"/>
    <w:multiLevelType w:val="hybridMultilevel"/>
    <w:tmpl w:val="C3FC4554"/>
    <w:lvl w:ilvl="0" w:tplc="03F634D8">
      <w:start w:val="1"/>
      <w:numFmt w:val="bullet"/>
      <w:pStyle w:val="BlueBullets"/>
      <w:lvlText w:val=""/>
      <w:lvlJc w:val="left"/>
      <w:pPr>
        <w:tabs>
          <w:tab w:val="num" w:pos="180"/>
        </w:tabs>
        <w:ind w:left="180" w:hanging="180"/>
      </w:pPr>
      <w:rPr>
        <w:rFonts w:ascii="Symbol" w:hAnsi="Symbol" w:hint="default"/>
        <w:strike w:val="0"/>
        <w:dstrike w:val="0"/>
        <w:color w:val="5F9BCF"/>
        <w:sz w:val="18"/>
      </w:rPr>
    </w:lvl>
    <w:lvl w:ilvl="1" w:tplc="9AA8CFD0" w:tentative="1">
      <w:start w:val="1"/>
      <w:numFmt w:val="bullet"/>
      <w:lvlText w:val="o"/>
      <w:lvlJc w:val="left"/>
      <w:pPr>
        <w:tabs>
          <w:tab w:val="num" w:pos="1440"/>
        </w:tabs>
        <w:ind w:left="1440" w:hanging="360"/>
      </w:pPr>
      <w:rPr>
        <w:rFonts w:ascii="Courier New" w:hAnsi="Courier New" w:hint="default"/>
      </w:rPr>
    </w:lvl>
    <w:lvl w:ilvl="2" w:tplc="0204911A" w:tentative="1">
      <w:start w:val="1"/>
      <w:numFmt w:val="bullet"/>
      <w:lvlText w:val=""/>
      <w:lvlJc w:val="left"/>
      <w:pPr>
        <w:tabs>
          <w:tab w:val="num" w:pos="2160"/>
        </w:tabs>
        <w:ind w:left="2160" w:hanging="360"/>
      </w:pPr>
      <w:rPr>
        <w:rFonts w:ascii="Wingdings" w:hAnsi="Wingdings" w:hint="default"/>
      </w:rPr>
    </w:lvl>
    <w:lvl w:ilvl="3" w:tplc="4058D496" w:tentative="1">
      <w:start w:val="1"/>
      <w:numFmt w:val="bullet"/>
      <w:lvlText w:val=""/>
      <w:lvlJc w:val="left"/>
      <w:pPr>
        <w:tabs>
          <w:tab w:val="num" w:pos="2880"/>
        </w:tabs>
        <w:ind w:left="2880" w:hanging="360"/>
      </w:pPr>
      <w:rPr>
        <w:rFonts w:ascii="Symbol" w:hAnsi="Symbol" w:hint="default"/>
      </w:rPr>
    </w:lvl>
    <w:lvl w:ilvl="4" w:tplc="4086B234" w:tentative="1">
      <w:start w:val="1"/>
      <w:numFmt w:val="bullet"/>
      <w:lvlText w:val="o"/>
      <w:lvlJc w:val="left"/>
      <w:pPr>
        <w:tabs>
          <w:tab w:val="num" w:pos="3600"/>
        </w:tabs>
        <w:ind w:left="3600" w:hanging="360"/>
      </w:pPr>
      <w:rPr>
        <w:rFonts w:ascii="Courier New" w:hAnsi="Courier New" w:hint="default"/>
      </w:rPr>
    </w:lvl>
    <w:lvl w:ilvl="5" w:tplc="050C00B2" w:tentative="1">
      <w:start w:val="1"/>
      <w:numFmt w:val="bullet"/>
      <w:lvlText w:val=""/>
      <w:lvlJc w:val="left"/>
      <w:pPr>
        <w:tabs>
          <w:tab w:val="num" w:pos="4320"/>
        </w:tabs>
        <w:ind w:left="4320" w:hanging="360"/>
      </w:pPr>
      <w:rPr>
        <w:rFonts w:ascii="Wingdings" w:hAnsi="Wingdings" w:hint="default"/>
      </w:rPr>
    </w:lvl>
    <w:lvl w:ilvl="6" w:tplc="0CC06D5E" w:tentative="1">
      <w:start w:val="1"/>
      <w:numFmt w:val="bullet"/>
      <w:lvlText w:val=""/>
      <w:lvlJc w:val="left"/>
      <w:pPr>
        <w:tabs>
          <w:tab w:val="num" w:pos="5040"/>
        </w:tabs>
        <w:ind w:left="5040" w:hanging="360"/>
      </w:pPr>
      <w:rPr>
        <w:rFonts w:ascii="Symbol" w:hAnsi="Symbol" w:hint="default"/>
      </w:rPr>
    </w:lvl>
    <w:lvl w:ilvl="7" w:tplc="2FA66970" w:tentative="1">
      <w:start w:val="1"/>
      <w:numFmt w:val="bullet"/>
      <w:lvlText w:val="o"/>
      <w:lvlJc w:val="left"/>
      <w:pPr>
        <w:tabs>
          <w:tab w:val="num" w:pos="5760"/>
        </w:tabs>
        <w:ind w:left="5760" w:hanging="360"/>
      </w:pPr>
      <w:rPr>
        <w:rFonts w:ascii="Courier New" w:hAnsi="Courier New" w:hint="default"/>
      </w:rPr>
    </w:lvl>
    <w:lvl w:ilvl="8" w:tplc="7A5C8D9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44B"/>
    <w:rsid w:val="006D6B7F"/>
    <w:rsid w:val="0078344B"/>
    <w:rsid w:val="008B5C80"/>
    <w:rsid w:val="00D41D8B"/>
    <w:rsid w:val="00EA1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C2FD76"/>
  <w15:chartTrackingRefBased/>
  <w15:docId w15:val="{C4F3CE1B-8B57-436E-BCE4-C592761CE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sz w:val="21"/>
        <w:szCs w:val="21"/>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tabs>
        <w:tab w:val="left" w:pos="6284"/>
      </w:tabs>
      <w:spacing w:line="240" w:lineRule="exact"/>
      <w:outlineLvl w:val="0"/>
    </w:pPr>
    <w:rPr>
      <w:b/>
      <w:sz w:val="28"/>
      <w:szCs w:val="20"/>
    </w:rPr>
  </w:style>
  <w:style w:type="paragraph" w:styleId="Heading2">
    <w:name w:val="heading 2"/>
    <w:basedOn w:val="Normal"/>
    <w:next w:val="Normal"/>
    <w:qFormat/>
    <w:pPr>
      <w:keepNext/>
      <w:tabs>
        <w:tab w:val="left" w:pos="6284"/>
      </w:tabs>
      <w:spacing w:before="100" w:line="220" w:lineRule="exact"/>
      <w:outlineLvl w:val="1"/>
    </w:pPr>
    <w:rPr>
      <w:b/>
      <w:noProof/>
      <w:szCs w:val="20"/>
    </w:rPr>
  </w:style>
  <w:style w:type="paragraph" w:styleId="Heading3">
    <w:name w:val="heading 3"/>
    <w:basedOn w:val="Normal"/>
    <w:next w:val="Normal"/>
    <w:qFormat/>
    <w:pPr>
      <w:keepNext/>
      <w:tabs>
        <w:tab w:val="left" w:pos="6284"/>
      </w:tabs>
      <w:spacing w:after="120"/>
      <w:outlineLvl w:val="2"/>
    </w:pPr>
    <w:rPr>
      <w:b/>
      <w:noProof/>
      <w:color w:val="000000"/>
      <w:sz w:val="16"/>
      <w:szCs w:val="20"/>
    </w:rPr>
  </w:style>
  <w:style w:type="paragraph" w:styleId="Heading4">
    <w:name w:val="heading 4"/>
    <w:basedOn w:val="Normal"/>
    <w:next w:val="Normal"/>
    <w:qFormat/>
    <w:pPr>
      <w:keepNext/>
      <w:tabs>
        <w:tab w:val="left" w:pos="6284"/>
      </w:tabs>
      <w:spacing w:after="120"/>
      <w:jc w:val="right"/>
      <w:outlineLvl w:val="3"/>
    </w:pPr>
    <w:rPr>
      <w:b/>
      <w:noProof/>
      <w:color w:val="000000"/>
      <w:sz w:val="16"/>
      <w:szCs w:val="20"/>
    </w:rPr>
  </w:style>
  <w:style w:type="paragraph" w:styleId="Heading5">
    <w:name w:val="heading 5"/>
    <w:basedOn w:val="Normal"/>
    <w:next w:val="Normal"/>
    <w:qFormat/>
    <w:pPr>
      <w:keepNext/>
      <w:outlineLvl w:val="4"/>
    </w:pPr>
    <w:rPr>
      <w:color w:val="5F9BCF"/>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
    <w:name w:val="Body Copy"/>
    <w:basedOn w:val="Normal"/>
    <w:pPr>
      <w:spacing w:after="110" w:line="220" w:lineRule="exact"/>
      <w:jc w:val="both"/>
    </w:pPr>
    <w:rPr>
      <w:sz w:val="18"/>
      <w:szCs w:val="20"/>
    </w:rPr>
  </w:style>
  <w:style w:type="paragraph" w:customStyle="1" w:styleId="Address">
    <w:name w:val="Address"/>
    <w:basedOn w:val="BodyCopy"/>
    <w:pPr>
      <w:tabs>
        <w:tab w:val="left" w:pos="2880"/>
      </w:tabs>
      <w:jc w:val="left"/>
    </w:pPr>
  </w:style>
  <w:style w:type="paragraph" w:customStyle="1" w:styleId="BlueBullets">
    <w:name w:val="Blue Bullets"/>
    <w:basedOn w:val="Normal"/>
    <w:pPr>
      <w:numPr>
        <w:numId w:val="1"/>
      </w:numPr>
      <w:tabs>
        <w:tab w:val="left" w:pos="6284"/>
      </w:tabs>
      <w:spacing w:before="100" w:line="220" w:lineRule="exact"/>
    </w:pPr>
    <w:rPr>
      <w:noProof/>
      <w:color w:val="5F9BCF"/>
      <w:sz w:val="18"/>
      <w:szCs w:val="20"/>
    </w:rPr>
  </w:style>
  <w:style w:type="character" w:customStyle="1" w:styleId="BulletHighlight">
    <w:name w:val="Bullet Highlight"/>
    <w:basedOn w:val="DefaultParagraphFont"/>
    <w:rPr>
      <w:rFonts w:ascii="Trebuchet MS" w:hAnsi="Trebuchet MS"/>
      <w:color w:val="5F9BCF"/>
      <w:sz w:val="18"/>
    </w:rPr>
  </w:style>
  <w:style w:type="paragraph" w:customStyle="1" w:styleId="BulletedText">
    <w:name w:val="Bulleted Text"/>
    <w:basedOn w:val="Normal"/>
    <w:pPr>
      <w:numPr>
        <w:numId w:val="2"/>
      </w:numPr>
      <w:tabs>
        <w:tab w:val="left" w:pos="6284"/>
      </w:tabs>
      <w:spacing w:before="100" w:line="220" w:lineRule="exact"/>
    </w:pPr>
    <w:rPr>
      <w:noProof/>
      <w:sz w:val="18"/>
      <w:szCs w:val="20"/>
    </w:rPr>
  </w:style>
  <w:style w:type="paragraph" w:customStyle="1" w:styleId="ChartHeadline">
    <w:name w:val="Chart Headline"/>
    <w:basedOn w:val="Normal"/>
    <w:autoRedefine/>
    <w:rPr>
      <w:color w:val="FFFFFF"/>
      <w:sz w:val="18"/>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ListBullet">
    <w:name w:val="List Bullet"/>
    <w:basedOn w:val="Normal"/>
    <w:autoRedefine/>
    <w:rPr>
      <w:szCs w:val="2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tblPr>
      <w:tblStyleRowBandSize w:val="1"/>
      <w:tblStyleColBandSize w:val="1"/>
      <w:tblBorders>
        <w:top w:val="single" w:sz="2" w:space="0" w:color="BCA0D6" w:themeColor="accent5" w:themeTint="99"/>
        <w:bottom w:val="single" w:sz="2" w:space="0" w:color="BCA0D6" w:themeColor="accent5" w:themeTint="99"/>
        <w:insideH w:val="single" w:sz="2" w:space="0" w:color="BCA0D6" w:themeColor="accent5" w:themeTint="99"/>
        <w:insideV w:val="single" w:sz="2" w:space="0" w:color="BCA0D6" w:themeColor="accent5" w:themeTint="99"/>
      </w:tblBorders>
    </w:tblPr>
    <w:tblStylePr w:type="firstRow">
      <w:rPr>
        <w:b/>
        <w:bCs/>
      </w:rPr>
      <w:tblPr/>
      <w:tcPr>
        <w:tcBorders>
          <w:top w:val="nil"/>
          <w:bottom w:val="single" w:sz="12" w:space="0" w:color="BCA0D6" w:themeColor="accent5" w:themeTint="99"/>
          <w:insideH w:val="nil"/>
          <w:insideV w:val="nil"/>
        </w:tcBorders>
        <w:shd w:val="clear" w:color="auto" w:fill="FFFFFF" w:themeFill="background1"/>
      </w:tcPr>
    </w:tblStylePr>
    <w:tblStylePr w:type="lastRow">
      <w:rPr>
        <w:b/>
        <w:bCs/>
      </w:rPr>
      <w:tblPr/>
      <w:tcPr>
        <w:tcBorders>
          <w:top w:val="double" w:sz="2" w:space="0" w:color="BCA0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FF1" w:themeFill="accent5" w:themeFillTint="33"/>
      </w:tcPr>
    </w:tblStylePr>
    <w:tblStylePr w:type="band1Horz">
      <w:tblPr/>
      <w:tcPr>
        <w:shd w:val="clear" w:color="auto" w:fill="E8DFF1" w:themeFill="accent5" w:themeFillTint="33"/>
      </w:tcPr>
    </w:tblStylePr>
  </w:style>
  <w:style w:type="paragraph" w:styleId="ListParagraph">
    <w:name w:val="List Paragraph"/>
    <w:basedOn w:val="Normal"/>
    <w:uiPriority w:val="34"/>
    <w:qFormat/>
    <w:pPr>
      <w:ind w:left="720"/>
      <w:contextualSpacing/>
    </w:pPr>
  </w:style>
  <w:style w:type="paragraph" w:customStyle="1" w:styleId="Default">
    <w:name w:val="Default"/>
    <w:rsid w:val="0078344B"/>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K 4x3 2019">
  <a:themeElements>
    <a:clrScheme name="BLK 2019">
      <a:dk1>
        <a:srgbClr val="000000"/>
      </a:dk1>
      <a:lt1>
        <a:srgbClr val="FFFFFF"/>
      </a:lt1>
      <a:dk2>
        <a:srgbClr val="000000"/>
      </a:dk2>
      <a:lt2>
        <a:srgbClr val="D6D5DD"/>
      </a:lt2>
      <a:accent1>
        <a:srgbClr val="FF4713"/>
      </a:accent1>
      <a:accent2>
        <a:srgbClr val="FFCE00"/>
      </a:accent2>
      <a:accent3>
        <a:srgbClr val="008B5C"/>
      </a:accent3>
      <a:accent4>
        <a:srgbClr val="FC9BB3"/>
      </a:accent4>
      <a:accent5>
        <a:srgbClr val="9062BC"/>
      </a:accent5>
      <a:accent6>
        <a:srgbClr val="C00B28"/>
      </a:accent6>
      <a:hlink>
        <a:srgbClr val="FF4713"/>
      </a:hlink>
      <a:folHlink>
        <a:srgbClr val="D50032"/>
      </a:folHlink>
    </a:clrScheme>
    <a:fontScheme name="BLK Fort">
      <a:majorFont>
        <a:latin typeface="BLK Fort Extrabold"/>
        <a:ea typeface=""/>
        <a:cs typeface=""/>
      </a:majorFont>
      <a:minorFont>
        <a:latin typeface="BLK For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w="9525" cap="flat" cmpd="sng" algn="ctr">
          <a:noFill/>
          <a:prstDash val="solid"/>
        </a:ln>
        <a:effectLst/>
      </a:spPr>
      <a:bodyPr rot="0" spcFirstLastPara="0" vertOverflow="overflow" horzOverflow="overflow" vert="horz" wrap="square" lIns="72000" tIns="36000" rIns="72000" bIns="36000" numCol="1" spcCol="0" rtlCol="0" fromWordArt="0" anchor="ctr" anchorCtr="1" forceAA="0" compatLnSpc="1">
        <a:prstTxWarp prst="textNoShape">
          <a:avLst/>
        </a:prstTxWarp>
        <a:noAutofit/>
      </a:bodyPr>
      <a:lstStyle>
        <a:defPPr algn="ctr">
          <a:buClr>
            <a:schemeClr val="tx2"/>
          </a:buClr>
          <a:buSzPct val="110000"/>
          <a:defRPr sz="1000" b="1" kern="0">
            <a:solidFill>
              <a:schemeClr val="tx2"/>
            </a:solidFill>
          </a:defRPr>
        </a:defPPr>
      </a:lstStyle>
    </a:spDef>
    <a:lnDef>
      <a:spPr>
        <a:ln>
          <a:solidFill>
            <a:srgbClr val="D9D9D9"/>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custClrLst>
    <a:custClr name="blank">
      <a:srgbClr val="FFFFFF"/>
    </a:custClr>
    <a:custClr name="blank">
      <a:srgbClr val="FFFFFF"/>
    </a:custClr>
    <a:custClr name="blank">
      <a:srgbClr val="FFFFFF"/>
    </a:custClr>
    <a:custClr name="Dark Gray">
      <a:srgbClr val="7C7B7F"/>
    </a:custClr>
    <a:custClr name="172 Shade">
      <a:srgbClr val="CD4119"/>
    </a:custClr>
    <a:custClr name="116 Shade">
      <a:srgbClr val="FCA900"/>
    </a:custClr>
    <a:custClr name="7724 Shade">
      <a:srgbClr val="00573C"/>
    </a:custClr>
    <a:custClr name="183 Shade">
      <a:srgbClr val="C80058"/>
    </a:custClr>
    <a:custClr name="2074 Shade">
      <a:srgbClr val="6E3FA3"/>
    </a:custClr>
    <a:custClr name="199 Shade">
      <a:srgbClr val="990013"/>
    </a:custClr>
    <a:custClr name="blank">
      <a:srgbClr val="FFFFFF"/>
    </a:custClr>
    <a:custClr name="blank">
      <a:srgbClr val="FFFFFF"/>
    </a:custClr>
    <a:custClr name="blank">
      <a:srgbClr val="FFFFFF"/>
    </a:custClr>
    <a:custClr name="Light Gray">
      <a:srgbClr val="D6D5DD"/>
    </a:custClr>
    <a:custClr name="172 Tint">
      <a:srgbClr val="FFB194"/>
    </a:custClr>
    <a:custClr name="116 Tint">
      <a:srgbClr val="FFE67F"/>
    </a:custClr>
    <a:custClr name="7724 Tint">
      <a:srgbClr val="9BD7BE"/>
    </a:custClr>
    <a:custClr name="183 Tint">
      <a:srgbClr val="F8D2D6"/>
    </a:custClr>
    <a:custClr name="2074 Tint">
      <a:srgbClr val="C7B2DE"/>
    </a:custClr>
    <a:custClr name="199 Tint">
      <a:srgbClr val="F3B8C9"/>
    </a:custClr>
  </a:custClrLst>
  <a:extLst>
    <a:ext uri="{05A4C25C-085E-4340-85A3-A5531E510DB2}">
      <thm15:themeFamily xmlns:thm15="http://schemas.microsoft.com/office/thememl/2012/main" name="blank.potx" id="{B8CFBD9C-492B-4EF3-A467-6910BF0961AE}" vid="{8A4930A9-A9C9-48BF-8823-48E8E51ABE85}"/>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525</Words>
  <Characters>2702</Characters>
  <Application>Microsoft Office Word</Application>
  <DocSecurity>0</DocSecurity>
  <Lines>22</Lines>
  <Paragraphs>6</Paragraphs>
  <ScaleCrop>false</ScaleCrop>
  <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 LNU</dc:creator>
  <cp:keywords/>
  <dc:description/>
  <cp:lastModifiedBy>Pankaj Kumar LNU</cp:lastModifiedBy>
  <cp:revision>2</cp:revision>
  <dcterms:created xsi:type="dcterms:W3CDTF">2021-12-14T17:58:00Z</dcterms:created>
  <dcterms:modified xsi:type="dcterms:W3CDTF">2021-12-14T17:58:00Z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c8b52b-69f7-406a-8d7d-cb59ccdf39d9_Enabled">
    <vt:lpwstr>true</vt:lpwstr>
  </property>
  <property fmtid="{D5CDD505-2E9C-101B-9397-08002B2CF9AE}" pid="3" name="MSIP_Label_f9c8b52b-69f7-406a-8d7d-cb59ccdf39d9_SetDate">
    <vt:lpwstr>2021-12-14T17:57:51Z</vt:lpwstr>
  </property>
  <property fmtid="{D5CDD505-2E9C-101B-9397-08002B2CF9AE}" pid="4" name="MSIP_Label_f9c8b52b-69f7-406a-8d7d-cb59ccdf39d9_Method">
    <vt:lpwstr>Privileged</vt:lpwstr>
  </property>
  <property fmtid="{D5CDD505-2E9C-101B-9397-08002B2CF9AE}" pid="5" name="MSIP_Label_f9c8b52b-69f7-406a-8d7d-cb59ccdf39d9_Name">
    <vt:lpwstr>Public</vt:lpwstr>
  </property>
  <property fmtid="{D5CDD505-2E9C-101B-9397-08002B2CF9AE}" pid="6" name="MSIP_Label_f9c8b52b-69f7-406a-8d7d-cb59ccdf39d9_SiteId">
    <vt:lpwstr>282a3295-5c42-4d93-9ec1-6631001cc5f7</vt:lpwstr>
  </property>
  <property fmtid="{D5CDD505-2E9C-101B-9397-08002B2CF9AE}" pid="7" name="MSIP_Label_f9c8b52b-69f7-406a-8d7d-cb59ccdf39d9_ActionId">
    <vt:lpwstr>9cfe721d-bce7-43eb-b248-804ef1e54ed3</vt:lpwstr>
  </property>
  <property fmtid="{D5CDD505-2E9C-101B-9397-08002B2CF9AE}" pid="8" name="MSIP_Label_f9c8b52b-69f7-406a-8d7d-cb59ccdf39d9_ContentBits">
    <vt:lpwstr>1</vt:lpwstr>
  </property>
</Properties>
</file>