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7C41E"/>
          <w:sz w:val="18"/>
        </w:rPr>
        <w:t>Demo Script — Confidential</w:t>
      </w:r>
    </w:p>
    <w:p>
      <w:pPr>
        <w:jc w:val="center"/>
      </w:pPr>
      <w:r>
        <w:rPr>
          <w:b/>
          <w:color w:val="0F3460"/>
          <w:sz w:val="44"/>
        </w:rPr>
        <w:t>Ziyo App — CEO Presentation Demo</w:t>
      </w:r>
    </w:p>
    <w:p>
      <w:pPr>
        <w:jc w:val="center"/>
      </w:pPr>
      <w:r>
        <w:rPr>
          <w:color w:val="64748B"/>
          <w:sz w:val="20"/>
        </w:rPr>
        <w:t>Audience: Ziyo Forum  |  Demo: ~15 min  |  Live prototype walkthrough  |  Presenter: SAP</w:t>
      </w:r>
    </w:p>
    <w:p/>
    <w:p>
      <w:pPr>
        <w:spacing w:after="160"/>
        <w:ind w:left="227"/>
        <w:pBdr>
          <w:left w:val="single" w:sz="16" w:space="4" w:color="17C41E"/>
        </w:pBdr>
      </w:pPr>
      <w:r>
        <w:rPr>
          <w:b/>
          <w:color w:val="14532D"/>
          <w:sz w:val="21"/>
        </w:rPr>
        <w:t xml:space="preserve">Goal of this demo:  </w:t>
      </w:r>
      <w:r>
        <w:rPr>
          <w:color w:val="14532D"/>
          <w:sz w:val="21"/>
        </w:rPr>
        <w:t>Show how Ziyo equips Uzbekistan's youth with the tools, knowledge, and opportunities they need to transition from education into meaningful careers — all in one app. Keep the focus on impact and outcomes, not features. Let the app speak visually; narrate the story of a student named Doston.</w:t>
      </w:r>
    </w:p>
    <w:p>
      <w:pPr>
        <w:spacing w:before="360" w:after="120"/>
      </w:pPr>
      <w:r>
        <w:rPr>
          <w:b/>
          <w:color w:val="0F3460"/>
          <w:sz w:val="18"/>
        </w:rPr>
        <w:t>BEFORE YOU START — SETUP CHECKLIST</w:t>
      </w:r>
    </w:p>
    <w:p>
      <w:pPr>
        <w:pStyle w:val="ListBullet"/>
      </w:pPr>
      <w:r>
        <w:rPr>
          <w:sz w:val="21"/>
        </w:rPr>
        <w:t>Open Ziyo_App_Prototype.html in Chrome, full screen (F11)</w:t>
      </w:r>
    </w:p>
    <w:p>
      <w:pPr>
        <w:pStyle w:val="ListBullet"/>
      </w:pPr>
      <w:r>
        <w:rPr>
          <w:sz w:val="21"/>
        </w:rPr>
        <w:t>Set browser zoom so the iPhone frame fills the screen comfortably</w:t>
      </w:r>
    </w:p>
    <w:p>
      <w:pPr>
        <w:pStyle w:val="ListBullet"/>
      </w:pPr>
      <w:r>
        <w:rPr>
          <w:sz w:val="21"/>
        </w:rPr>
        <w:t>The app opens on the Home screen by default — confirm this before presenting</w:t>
      </w:r>
    </w:p>
    <w:p>
      <w:pPr>
        <w:pStyle w:val="ListBullet"/>
      </w:pPr>
      <w:r>
        <w:rPr>
          <w:sz w:val="21"/>
        </w:rPr>
        <w:t>Keep this script open on a second screen or printed beside you</w:t>
      </w:r>
    </w:p>
    <w:p>
      <w:pPr>
        <w:pStyle w:val="ListBullet"/>
      </w:pPr>
      <w:r>
        <w:rPr>
          <w:sz w:val="21"/>
        </w:rPr>
        <w:t>Silence notifications on your machine</w:t>
      </w:r>
    </w:p>
    <w:p>
      <w:pPr>
        <w:spacing w:before="360" w:after="120"/>
      </w:pPr>
      <w:r>
        <w:rPr>
          <w:b/>
          <w:color w:val="0F3460"/>
          <w:sz w:val="18"/>
        </w:rPr>
        <w:t>DEMO FLOW OVERVIEW</w:t>
      </w:r>
    </w:p>
    <w:tbl>
      <w:tblPr>
        <w:tblStyle w:val="TableGrid"/>
        <w:tblW w:type="auto" w:w="0"/>
        <w:tblLook w:firstColumn="1" w:firstRow="1" w:lastColumn="0" w:lastRow="0" w:noHBand="0" w:noVBand="1" w:val="04A0"/>
      </w:tblPr>
      <w:tblGrid>
        <w:gridCol w:w="2436"/>
        <w:gridCol w:w="2436"/>
        <w:gridCol w:w="2436"/>
        <w:gridCol w:w="2436"/>
      </w:tblGrid>
      <w:tr>
        <w:tc>
          <w:tcPr>
            <w:tcW w:type="dxa" w:w="2436"/>
            <w:shd w:val="clear" w:color="auto" w:fill="0F3460"/>
          </w:tcPr>
          <w:p>
            <w:r>
              <w:rPr>
                <w:b/>
                <w:color w:val="FFFFFF"/>
                <w:sz w:val="18"/>
              </w:rPr>
              <w:t>#</w:t>
            </w:r>
          </w:p>
        </w:tc>
        <w:tc>
          <w:tcPr>
            <w:tcW w:type="dxa" w:w="2436"/>
            <w:shd w:val="clear" w:color="auto" w:fill="0F3460"/>
          </w:tcPr>
          <w:p>
            <w:r>
              <w:rPr>
                <w:b/>
                <w:color w:val="FFFFFF"/>
                <w:sz w:val="18"/>
              </w:rPr>
              <w:t>Section</w:t>
            </w:r>
          </w:p>
        </w:tc>
        <w:tc>
          <w:tcPr>
            <w:tcW w:type="dxa" w:w="2436"/>
            <w:shd w:val="clear" w:color="auto" w:fill="0F3460"/>
          </w:tcPr>
          <w:p>
            <w:r>
              <w:rPr>
                <w:b/>
                <w:color w:val="FFFFFF"/>
                <w:sz w:val="18"/>
              </w:rPr>
              <w:t>Screens covered</w:t>
            </w:r>
          </w:p>
        </w:tc>
        <w:tc>
          <w:tcPr>
            <w:tcW w:type="dxa" w:w="2436"/>
            <w:shd w:val="clear" w:color="auto" w:fill="0F3460"/>
          </w:tcPr>
          <w:p>
            <w:r>
              <w:rPr>
                <w:b/>
                <w:color w:val="FFFFFF"/>
                <w:sz w:val="18"/>
              </w:rPr>
              <w:t>Time</w:t>
            </w:r>
          </w:p>
        </w:tc>
      </w:tr>
      <w:tr>
        <w:tc>
          <w:tcPr>
            <w:tcW w:type="dxa" w:w="2436"/>
          </w:tcPr>
          <w:p>
            <w:r>
              <w:rPr>
                <w:b/>
                <w:color w:val="0F3460"/>
                <w:sz w:val="19"/>
              </w:rPr>
              <w:t>1</w:t>
            </w:r>
          </w:p>
        </w:tc>
        <w:tc>
          <w:tcPr>
            <w:tcW w:type="dxa" w:w="2436"/>
          </w:tcPr>
          <w:p>
            <w:r>
              <w:rPr>
                <w:sz w:val="19"/>
              </w:rPr>
              <w:t>Opening hook — the problem</w:t>
            </w:r>
          </w:p>
        </w:tc>
        <w:tc>
          <w:tcPr>
            <w:tcW w:type="dxa" w:w="2436"/>
          </w:tcPr>
          <w:p>
            <w:r>
              <w:rPr>
                <w:sz w:val="19"/>
              </w:rPr>
              <w:t>—</w:t>
            </w:r>
          </w:p>
        </w:tc>
        <w:tc>
          <w:tcPr>
            <w:tcW w:type="dxa" w:w="2436"/>
          </w:tcPr>
          <w:p>
            <w:pPr>
              <w:jc w:val="right"/>
            </w:pPr>
            <w:r>
              <w:rPr>
                <w:b/>
                <w:color w:val="64748B"/>
                <w:sz w:val="19"/>
              </w:rPr>
              <w:t>1 min</w:t>
            </w:r>
          </w:p>
        </w:tc>
      </w:tr>
      <w:tr>
        <w:tc>
          <w:tcPr>
            <w:tcW w:type="dxa" w:w="2436"/>
          </w:tcPr>
          <w:p>
            <w:r>
              <w:rPr>
                <w:b/>
                <w:color w:val="0F3460"/>
                <w:sz w:val="19"/>
              </w:rPr>
              <w:t>2</w:t>
            </w:r>
          </w:p>
        </w:tc>
        <w:tc>
          <w:tcPr>
            <w:tcW w:type="dxa" w:w="2436"/>
          </w:tcPr>
          <w:p>
            <w:r>
              <w:rPr>
                <w:sz w:val="19"/>
              </w:rPr>
              <w:t>Onboarding — meet Doston</w:t>
            </w:r>
          </w:p>
        </w:tc>
        <w:tc>
          <w:tcPr>
            <w:tcW w:type="dxa" w:w="2436"/>
          </w:tcPr>
          <w:p>
            <w:r>
              <w:rPr>
                <w:sz w:val="19"/>
              </w:rPr>
              <w:t>Onboarding</w:t>
            </w:r>
          </w:p>
        </w:tc>
        <w:tc>
          <w:tcPr>
            <w:tcW w:type="dxa" w:w="2436"/>
          </w:tcPr>
          <w:p>
            <w:pPr>
              <w:jc w:val="right"/>
            </w:pPr>
            <w:r>
              <w:rPr>
                <w:b/>
                <w:color w:val="64748B"/>
                <w:sz w:val="19"/>
              </w:rPr>
              <w:t>1 min</w:t>
            </w:r>
          </w:p>
        </w:tc>
      </w:tr>
      <w:tr>
        <w:tc>
          <w:tcPr>
            <w:tcW w:type="dxa" w:w="2436"/>
          </w:tcPr>
          <w:p>
            <w:r>
              <w:rPr>
                <w:b/>
                <w:color w:val="0F3460"/>
                <w:sz w:val="19"/>
              </w:rPr>
              <w:t>3</w:t>
            </w:r>
          </w:p>
        </w:tc>
        <w:tc>
          <w:tcPr>
            <w:tcW w:type="dxa" w:w="2436"/>
          </w:tcPr>
          <w:p>
            <w:r>
              <w:rPr>
                <w:sz w:val="19"/>
              </w:rPr>
              <w:t>Home — the daily experience</w:t>
            </w:r>
          </w:p>
        </w:tc>
        <w:tc>
          <w:tcPr>
            <w:tcW w:type="dxa" w:w="2436"/>
          </w:tcPr>
          <w:p>
            <w:r>
              <w:rPr>
                <w:sz w:val="19"/>
              </w:rPr>
              <w:t>Home, QuickBytes</w:t>
            </w:r>
          </w:p>
        </w:tc>
        <w:tc>
          <w:tcPr>
            <w:tcW w:type="dxa" w:w="2436"/>
          </w:tcPr>
          <w:p>
            <w:pPr>
              <w:jc w:val="right"/>
            </w:pPr>
            <w:r>
              <w:rPr>
                <w:b/>
                <w:color w:val="64748B"/>
                <w:sz w:val="19"/>
              </w:rPr>
              <w:t>2 min</w:t>
            </w:r>
          </w:p>
        </w:tc>
      </w:tr>
      <w:tr>
        <w:tc>
          <w:tcPr>
            <w:tcW w:type="dxa" w:w="2436"/>
          </w:tcPr>
          <w:p>
            <w:r>
              <w:rPr>
                <w:b/>
                <w:color w:val="0F3460"/>
                <w:sz w:val="19"/>
              </w:rPr>
              <w:t>4</w:t>
            </w:r>
          </w:p>
        </w:tc>
        <w:tc>
          <w:tcPr>
            <w:tcW w:type="dxa" w:w="2436"/>
          </w:tcPr>
          <w:p>
            <w:r>
              <w:rPr>
                <w:sz w:val="19"/>
              </w:rPr>
              <w:t>Opportunity discovery</w:t>
            </w:r>
          </w:p>
        </w:tc>
        <w:tc>
          <w:tcPr>
            <w:tcW w:type="dxa" w:w="2436"/>
          </w:tcPr>
          <w:p>
            <w:r>
              <w:rPr>
                <w:sz w:val="19"/>
              </w:rPr>
              <w:t>Events, Grants, Jobs</w:t>
            </w:r>
          </w:p>
        </w:tc>
        <w:tc>
          <w:tcPr>
            <w:tcW w:type="dxa" w:w="2436"/>
          </w:tcPr>
          <w:p>
            <w:pPr>
              <w:jc w:val="right"/>
            </w:pPr>
            <w:r>
              <w:rPr>
                <w:b/>
                <w:color w:val="64748B"/>
                <w:sz w:val="19"/>
              </w:rPr>
              <w:t>3 min</w:t>
            </w:r>
          </w:p>
        </w:tc>
      </w:tr>
      <w:tr>
        <w:tc>
          <w:tcPr>
            <w:tcW w:type="dxa" w:w="2436"/>
          </w:tcPr>
          <w:p>
            <w:r>
              <w:rPr>
                <w:b/>
                <w:color w:val="0F3460"/>
                <w:sz w:val="19"/>
              </w:rPr>
              <w:t>5</w:t>
            </w:r>
          </w:p>
        </w:tc>
        <w:tc>
          <w:tcPr>
            <w:tcW w:type="dxa" w:w="2436"/>
          </w:tcPr>
          <w:p>
            <w:r>
              <w:rPr>
                <w:sz w:val="19"/>
              </w:rPr>
              <w:t>Learning &amp; skill-building</w:t>
            </w:r>
          </w:p>
        </w:tc>
        <w:tc>
          <w:tcPr>
            <w:tcW w:type="dxa" w:w="2436"/>
          </w:tcPr>
          <w:p>
            <w:r>
              <w:rPr>
                <w:sz w:val="19"/>
              </w:rPr>
              <w:t>Courses, Podcasts</w:t>
            </w:r>
          </w:p>
        </w:tc>
        <w:tc>
          <w:tcPr>
            <w:tcW w:type="dxa" w:w="2436"/>
          </w:tcPr>
          <w:p>
            <w:pPr>
              <w:jc w:val="right"/>
            </w:pPr>
            <w:r>
              <w:rPr>
                <w:b/>
                <w:color w:val="64748B"/>
                <w:sz w:val="19"/>
              </w:rPr>
              <w:t>2 min</w:t>
            </w:r>
          </w:p>
        </w:tc>
      </w:tr>
      <w:tr>
        <w:tc>
          <w:tcPr>
            <w:tcW w:type="dxa" w:w="2436"/>
          </w:tcPr>
          <w:p>
            <w:r>
              <w:rPr>
                <w:b/>
                <w:color w:val="0F3460"/>
                <w:sz w:val="19"/>
              </w:rPr>
              <w:t>6</w:t>
            </w:r>
          </w:p>
        </w:tc>
        <w:tc>
          <w:tcPr>
            <w:tcW w:type="dxa" w:w="2436"/>
          </w:tcPr>
          <w:p>
            <w:r>
              <w:rPr>
                <w:sz w:val="19"/>
              </w:rPr>
              <w:t>Engagement &amp; motivation</w:t>
            </w:r>
          </w:p>
        </w:tc>
        <w:tc>
          <w:tcPr>
            <w:tcW w:type="dxa" w:w="2436"/>
          </w:tcPr>
          <w:p>
            <w:r>
              <w:rPr>
                <w:sz w:val="19"/>
              </w:rPr>
              <w:t>Leaderboard, ZiyoCoins, Shop</w:t>
            </w:r>
          </w:p>
        </w:tc>
        <w:tc>
          <w:tcPr>
            <w:tcW w:type="dxa" w:w="2436"/>
          </w:tcPr>
          <w:p>
            <w:pPr>
              <w:jc w:val="right"/>
            </w:pPr>
            <w:r>
              <w:rPr>
                <w:b/>
                <w:color w:val="64748B"/>
                <w:sz w:val="19"/>
              </w:rPr>
              <w:t>2 min</w:t>
            </w:r>
          </w:p>
        </w:tc>
      </w:tr>
      <w:tr>
        <w:tc>
          <w:tcPr>
            <w:tcW w:type="dxa" w:w="2436"/>
          </w:tcPr>
          <w:p>
            <w:r>
              <w:rPr>
                <w:b/>
                <w:color w:val="0F3460"/>
                <w:sz w:val="19"/>
              </w:rPr>
              <w:t>7</w:t>
            </w:r>
          </w:p>
        </w:tc>
        <w:tc>
          <w:tcPr>
            <w:tcW w:type="dxa" w:w="2436"/>
          </w:tcPr>
          <w:p>
            <w:r>
              <w:rPr>
                <w:sz w:val="19"/>
              </w:rPr>
              <w:t>Personal growth tracking</w:t>
            </w:r>
          </w:p>
        </w:tc>
        <w:tc>
          <w:tcPr>
            <w:tcW w:type="dxa" w:w="2436"/>
          </w:tcPr>
          <w:p>
            <w:r>
              <w:rPr>
                <w:sz w:val="19"/>
              </w:rPr>
              <w:t>Profile, Skills &amp; CV</w:t>
            </w:r>
          </w:p>
        </w:tc>
        <w:tc>
          <w:tcPr>
            <w:tcW w:type="dxa" w:w="2436"/>
          </w:tcPr>
          <w:p>
            <w:pPr>
              <w:jc w:val="right"/>
            </w:pPr>
            <w:r>
              <w:rPr>
                <w:b/>
                <w:color w:val="64748B"/>
                <w:sz w:val="19"/>
              </w:rPr>
              <w:t>2 min</w:t>
            </w:r>
          </w:p>
        </w:tc>
      </w:tr>
      <w:tr>
        <w:tc>
          <w:tcPr>
            <w:tcW w:type="dxa" w:w="2436"/>
          </w:tcPr>
          <w:p>
            <w:r>
              <w:rPr>
                <w:b/>
                <w:color w:val="0F3460"/>
                <w:sz w:val="19"/>
              </w:rPr>
              <w:t>8</w:t>
            </w:r>
          </w:p>
        </w:tc>
        <w:tc>
          <w:tcPr>
            <w:tcW w:type="dxa" w:w="2436"/>
          </w:tcPr>
          <w:p>
            <w:r>
              <w:rPr>
                <w:sz w:val="19"/>
              </w:rPr>
              <w:t>Closing — the vision</w:t>
            </w:r>
          </w:p>
        </w:tc>
        <w:tc>
          <w:tcPr>
            <w:tcW w:type="dxa" w:w="2436"/>
          </w:tcPr>
          <w:p>
            <w:r>
              <w:rPr>
                <w:sz w:val="19"/>
              </w:rPr>
              <w:t>—</w:t>
            </w:r>
          </w:p>
        </w:tc>
        <w:tc>
          <w:tcPr>
            <w:tcW w:type="dxa" w:w="2436"/>
          </w:tcPr>
          <w:p>
            <w:pPr>
              <w:jc w:val="right"/>
            </w:pPr>
            <w:r>
              <w:rPr>
                <w:b/>
                <w:color w:val="64748B"/>
                <w:sz w:val="19"/>
              </w:rPr>
              <w:t>1 min</w:t>
            </w:r>
          </w:p>
        </w:tc>
      </w:tr>
    </w:tbl>
    <w:p/>
    <w:tbl>
      <w:tblPr>
        <w:tblStyle w:val="TableGrid"/>
        <w:tblW w:type="auto" w:w="0"/>
        <w:tblLook w:firstColumn="1" w:firstRow="1" w:lastColumn="0" w:lastRow="0" w:noHBand="0" w:noVBand="1" w:val="04A0"/>
      </w:tblPr>
      <w:tblGrid>
        <w:gridCol w:w="4873"/>
        <w:gridCol w:w="4873"/>
      </w:tblGrid>
      <w:tr>
        <w:tc>
          <w:tcPr>
            <w:tcW w:type="dxa" w:w="9746"/>
            <w:gridSpan w:val="2"/>
            <w:shd w:val="clear" w:color="auto" w:fill="0F3460"/>
            <w:shd w:val="clear" w:color="auto" w:fill="0F3460"/>
          </w:tcPr>
          <w:p>
            <w:pPr>
              <w:spacing w:before="40" w:after="40"/>
              <w:ind w:left="170"/>
            </w:pPr>
            <w:r>
              <w:rPr>
                <w:b/>
                <w:color w:val="FFFFFF"/>
                <w:sz w:val="26"/>
              </w:rPr>
              <w:t>🎤  1 — Opening Hook</w:t>
            </w:r>
            <w:r>
              <w:rPr>
                <w:color w:val="A5C8FF"/>
              </w:rPr>
              <w:t xml:space="preserve">   |   No screen needed — speak directly to the room</w:t>
            </w:r>
            <w:r>
              <w:rPr>
                <w:b/>
                <w:color w:val="BBDDFF"/>
              </w:rPr>
              <w:t xml:space="preserve">         ~1 min</w:t>
            </w:r>
          </w:p>
        </w:tc>
      </w:tr>
    </w:tbl>
    <w:p/>
    <w:tbl>
      <w:tblPr>
        <w:tblStyle w:val="TableGrid"/>
        <w:tblW w:type="auto" w:w="0"/>
        <w:tblLook w:firstColumn="1" w:firstRow="1" w:lastColumn="0" w:lastRow="0" w:noHBand="0" w:noVBand="1" w:val="04A0"/>
      </w:tblPr>
      <w:tblGrid>
        <w:gridCol w:w="4873"/>
        <w:gridCol w:w="4873"/>
      </w:tblGrid>
      <w:tr>
        <w:tc>
          <w:tcPr>
            <w:tcW w:type="dxa" w:w="567"/>
            <w:shd w:val="clear" w:color="auto" w:fill="0F3460"/>
          </w:tcPr>
          <w:p>
            <w:pPr>
              <w:jc w:val="center"/>
            </w:pPr>
            <w:r>
              <w:rPr>
                <w:b/>
                <w:color w:val="FFFFFF"/>
                <w:sz w:val="24"/>
              </w:rPr>
              <w:t>1</w:t>
            </w:r>
          </w:p>
        </w:tc>
        <w:tc>
          <w:tcPr>
            <w:tcW w:type="dxa" w:w="7937"/>
          </w:tcPr>
          <w:p>
            <w:pPr>
              <w:spacing w:before="40" w:after="40"/>
              <w:ind w:left="113"/>
            </w:pPr>
            <w:r>
              <w:rPr>
                <w:b/>
                <w:color w:val="0F3460"/>
                <w:sz w:val="22"/>
              </w:rPr>
              <w:t>Set the context</w:t>
              <w:br/>
            </w:r>
            <w:r>
              <w:rPr>
                <w:i/>
                <w:color w:val="1E293B"/>
                <w:sz w:val="21"/>
              </w:rPr>
              <w:t>"Uzbekistan has one of the youngest populations in Central Asia. Millions of young people are studying hard — but when they finish school or university, they struggle to find out: what opportunities exist? What skills do employers actually want? Where do I even start?</w:t>
              <w:br/>
              <w:br/>
              <w:t>Ziyo answers those questions. Not as a website, not as a portal — but as a daily companion in their pocket."</w:t>
            </w:r>
          </w:p>
        </w:tc>
      </w:tr>
    </w:tbl>
    <w:p/>
    <w:tbl>
      <w:tblPr>
        <w:tblStyle w:val="TableGrid"/>
        <w:tblW w:type="auto" w:w="0"/>
        <w:tblLook w:firstColumn="1" w:firstRow="1" w:lastColumn="0" w:lastRow="0" w:noHBand="0" w:noVBand="1" w:val="04A0"/>
      </w:tblPr>
      <w:tblGrid>
        <w:gridCol w:w="4873"/>
        <w:gridCol w:w="4873"/>
      </w:tblGrid>
      <w:tr>
        <w:tc>
          <w:tcPr>
            <w:tcW w:type="dxa" w:w="9746"/>
            <w:gridSpan w:val="2"/>
            <w:shd w:val="clear" w:color="auto" w:fill="0F3460"/>
            <w:shd w:val="clear" w:color="auto" w:fill="0F3460"/>
          </w:tcPr>
          <w:p>
            <w:pPr>
              <w:spacing w:before="40" w:after="40"/>
              <w:ind w:left="170"/>
            </w:pPr>
            <w:r>
              <w:rPr>
                <w:b/>
                <w:color w:val="FFFFFF"/>
                <w:sz w:val="26"/>
              </w:rPr>
              <w:t>👤  2 — Onboarding: Meet Doston</w:t>
            </w:r>
            <w:r>
              <w:rPr>
                <w:color w:val="A5C8FF"/>
              </w:rPr>
              <w:t xml:space="preserve">   |   Show how a new user enters the platform</w:t>
            </w:r>
            <w:r>
              <w:rPr>
                <w:b/>
                <w:color w:val="BBDDFF"/>
              </w:rPr>
              <w:t xml:space="preserve">         ~1 min</w:t>
            </w:r>
          </w:p>
        </w:tc>
      </w:tr>
    </w:tbl>
    <w:p/>
    <w:tbl>
      <w:tblPr>
        <w:tblStyle w:val="TableGrid"/>
        <w:tblW w:type="auto" w:w="0"/>
        <w:tblLook w:firstColumn="1" w:firstRow="1" w:lastColumn="0" w:lastRow="0" w:noHBand="0" w:noVBand="1" w:val="04A0"/>
      </w:tblPr>
      <w:tblGrid>
        <w:gridCol w:w="4873"/>
        <w:gridCol w:w="4873"/>
      </w:tblGrid>
      <w:tr>
        <w:tc>
          <w:tcPr>
            <w:tcW w:type="dxa" w:w="567"/>
            <w:shd w:val="clear" w:color="auto" w:fill="0F3460"/>
          </w:tcPr>
          <w:p>
            <w:pPr>
              <w:jc w:val="center"/>
            </w:pPr>
            <w:r>
              <w:rPr>
                <w:b/>
                <w:color w:val="FFFFFF"/>
                <w:sz w:val="24"/>
              </w:rPr>
              <w:t>2</w:t>
            </w:r>
          </w:p>
        </w:tc>
        <w:tc>
          <w:tcPr>
            <w:tcW w:type="dxa" w:w="7937"/>
          </w:tcPr>
          <w:p>
            <w:pPr>
              <w:spacing w:before="40" w:after="40"/>
              <w:ind w:left="113"/>
            </w:pPr>
            <w:r>
              <w:rPr>
                <w:b/>
                <w:color w:val="0F3460"/>
                <w:sz w:val="22"/>
              </w:rPr>
              <w:t>Navigate to onboarding</w:t>
              <w:br/>
            </w:r>
            <w:r>
              <w:rPr>
                <w:b/>
                <w:color w:val="3730A3"/>
                <w:sz w:val="18"/>
              </w:rPr>
              <w:t>SCREEN: Onboarding</w:t>
              <w:br/>
            </w:r>
            <w:r>
              <w:rPr>
                <w:rFonts w:ascii="Courier New" w:hAnsi="Courier New"/>
                <w:color w:val="14998A"/>
                <w:sz w:val="18"/>
              </w:rPr>
              <w:t>▶  Tap the Profile tab → tap 'Profilni to'ldirish' button — or type go('onboarding') in console</w:t>
              <w:br/>
            </w:r>
            <w:r>
              <w:rPr>
                <w:i/>
                <w:color w:val="1E293B"/>
                <w:sz w:val="21"/>
              </w:rPr>
              <w:t>"When Doston downloads Ziyo, the first thing it does is learn about him — his interests, his goals, the language he's most comfortable in. The platform is fully available in Uzbek, Russian and English."</w:t>
            </w:r>
            <w:r>
              <w:br/>
            </w:r>
            <w:r>
              <w:rPr>
                <w:color w:val="78350F"/>
                <w:sz w:val="18"/>
              </w:rPr>
              <w:t>💡  Keep this brief — swipe through 2–3 onboarding cards only, then navigate to Home.</w:t>
            </w:r>
          </w:p>
        </w:tc>
      </w:tr>
    </w:tbl>
    <w:p/>
    <w:p>
      <w:pPr>
        <w:spacing w:before="40" w:after="160"/>
      </w:pPr>
      <w:r>
        <w:rPr>
          <w:b/>
          <w:color w:val="15803D"/>
          <w:sz w:val="20"/>
        </w:rPr>
        <w:t>→  Tap the back arrow or navigate Home to move to the main experience</w:t>
      </w:r>
    </w:p>
    <w:tbl>
      <w:tblPr>
        <w:tblStyle w:val="TableGrid"/>
        <w:tblW w:type="auto" w:w="0"/>
        <w:tblLook w:firstColumn="1" w:firstRow="1" w:lastColumn="0" w:lastRow="0" w:noHBand="0" w:noVBand="1" w:val="04A0"/>
      </w:tblPr>
      <w:tblGrid>
        <w:gridCol w:w="4873"/>
        <w:gridCol w:w="4873"/>
      </w:tblGrid>
      <w:tr>
        <w:tc>
          <w:tcPr>
            <w:tcW w:type="dxa" w:w="9746"/>
            <w:gridSpan w:val="2"/>
            <w:shd w:val="clear" w:color="auto" w:fill="0F3460"/>
            <w:shd w:val="clear" w:color="auto" w:fill="0F3460"/>
          </w:tcPr>
          <w:p>
            <w:pPr>
              <w:spacing w:before="40" w:after="40"/>
              <w:ind w:left="170"/>
            </w:pPr>
            <w:r>
              <w:rPr>
                <w:b/>
                <w:color w:val="FFFFFF"/>
                <w:sz w:val="26"/>
              </w:rPr>
              <w:t>🏠  3 — Home: The Daily Experience</w:t>
            </w:r>
            <w:r>
              <w:rPr>
                <w:color w:val="A5C8FF"/>
              </w:rPr>
              <w:t xml:space="preserve">   |   First impressions — content feed, QuickBytes</w:t>
            </w:r>
            <w:r>
              <w:rPr>
                <w:b/>
                <w:color w:val="BBDDFF"/>
              </w:rPr>
              <w:t xml:space="preserve">         ~2 min</w:t>
            </w:r>
          </w:p>
        </w:tc>
      </w:tr>
    </w:tbl>
    <w:p/>
    <w:tbl>
      <w:tblPr>
        <w:tblStyle w:val="TableGrid"/>
        <w:tblW w:type="auto" w:w="0"/>
        <w:tblLook w:firstColumn="1" w:firstRow="1" w:lastColumn="0" w:lastRow="0" w:noHBand="0" w:noVBand="1" w:val="04A0"/>
      </w:tblPr>
      <w:tblGrid>
        <w:gridCol w:w="4873"/>
        <w:gridCol w:w="4873"/>
      </w:tblGrid>
      <w:tr>
        <w:tc>
          <w:tcPr>
            <w:tcW w:type="dxa" w:w="567"/>
            <w:shd w:val="clear" w:color="auto" w:fill="0F3460"/>
          </w:tcPr>
          <w:p>
            <w:pPr>
              <w:jc w:val="center"/>
            </w:pPr>
            <w:r>
              <w:rPr>
                <w:b/>
                <w:color w:val="FFFFFF"/>
                <w:sz w:val="24"/>
              </w:rPr>
              <w:t>3</w:t>
            </w:r>
          </w:p>
        </w:tc>
        <w:tc>
          <w:tcPr>
            <w:tcW w:type="dxa" w:w="7937"/>
          </w:tcPr>
          <w:p>
            <w:pPr>
              <w:spacing w:before="40" w:after="40"/>
              <w:ind w:left="113"/>
            </w:pPr>
            <w:r>
              <w:rPr>
                <w:b/>
                <w:color w:val="0F3460"/>
                <w:sz w:val="22"/>
              </w:rPr>
              <w:t>Show the Home feed</w:t>
              <w:br/>
            </w:r>
            <w:r>
              <w:rPr>
                <w:b/>
                <w:color w:val="3730A3"/>
                <w:sz w:val="18"/>
              </w:rPr>
              <w:t>SCREEN: Home</w:t>
              <w:br/>
            </w:r>
            <w:r>
              <w:rPr>
                <w:rFonts w:ascii="Courier New" w:hAnsi="Courier New"/>
                <w:color w:val="14998A"/>
                <w:sz w:val="18"/>
              </w:rPr>
              <w:t>▶  Tap the Home tab (house icon, bottom left)</w:t>
              <w:br/>
            </w:r>
            <w:r>
              <w:rPr>
                <w:i/>
                <w:color w:val="1E293B"/>
                <w:sz w:val="21"/>
              </w:rPr>
              <w:t>"Every morning, Doston opens Ziyo and sees what's relevant for him today — upcoming events, new grants, job opportunities, and short learning content. Everything personalised, nothing buried."</w:t>
            </w:r>
            <w:r>
              <w:br/>
            </w:r>
            <w:r>
              <w:rPr>
                <w:color w:val="78350F"/>
                <w:sz w:val="18"/>
              </w:rPr>
              <w:t>💡  Slowly scroll the home feed to show the different content cards — events, jobs, coins balance.</w:t>
            </w:r>
          </w:p>
        </w:tc>
      </w:tr>
    </w:tbl>
    <w:p/>
    <w:tbl>
      <w:tblPr>
        <w:tblStyle w:val="TableGrid"/>
        <w:tblW w:type="auto" w:w="0"/>
        <w:tblLook w:firstColumn="1" w:firstRow="1" w:lastColumn="0" w:lastRow="0" w:noHBand="0" w:noVBand="1" w:val="04A0"/>
      </w:tblPr>
      <w:tblGrid>
        <w:gridCol w:w="4873"/>
        <w:gridCol w:w="4873"/>
      </w:tblGrid>
      <w:tr>
        <w:tc>
          <w:tcPr>
            <w:tcW w:type="dxa" w:w="567"/>
            <w:shd w:val="clear" w:color="auto" w:fill="0F3460"/>
          </w:tcPr>
          <w:p>
            <w:pPr>
              <w:jc w:val="center"/>
            </w:pPr>
            <w:r>
              <w:rPr>
                <w:b/>
                <w:color w:val="FFFFFF"/>
                <w:sz w:val="24"/>
              </w:rPr>
              <w:t>4</w:t>
            </w:r>
          </w:p>
        </w:tc>
        <w:tc>
          <w:tcPr>
            <w:tcW w:type="dxa" w:w="7937"/>
          </w:tcPr>
          <w:p>
            <w:pPr>
              <w:spacing w:before="40" w:after="40"/>
              <w:ind w:left="113"/>
            </w:pPr>
            <w:r>
              <w:rPr>
                <w:b/>
                <w:color w:val="0F3460"/>
                <w:sz w:val="22"/>
              </w:rPr>
              <w:t>Show QuickBytes — bite-sized learning</w:t>
              <w:br/>
            </w:r>
            <w:r>
              <w:rPr>
                <w:b/>
                <w:color w:val="3730A3"/>
                <w:sz w:val="18"/>
              </w:rPr>
              <w:t>SCREEN: QuickBytes (v-bytes)</w:t>
              <w:br/>
            </w:r>
            <w:r>
              <w:rPr>
                <w:rFonts w:ascii="Courier New" w:hAnsi="Courier New"/>
                <w:color w:val="14998A"/>
                <w:sz w:val="18"/>
              </w:rPr>
              <w:t>▶  Scroll home feed up to the QuickBytes rail → tap any video thumbnail card</w:t>
              <w:br/>
            </w:r>
            <w:r>
              <w:rPr>
                <w:i/>
                <w:color w:val="1E293B"/>
                <w:sz w:val="21"/>
              </w:rPr>
              <w:t>"QuickBytes are 60-second learning moments — career tips, skill micro-lessons, real advice from practitioners. Short enough to watch on a commute, specific enough to actually be useful. Doston just learned something new in under a minute."</w:t>
            </w:r>
            <w:r>
              <w:br/>
            </w:r>
            <w:r>
              <w:rPr>
                <w:color w:val="78350F"/>
                <w:sz w:val="18"/>
              </w:rPr>
              <w:t>💡  Swipe between the 3 bytes (Asilbek, Doston, Kamola team videos) to show the vertical feed format.</w:t>
            </w:r>
          </w:p>
        </w:tc>
      </w:tr>
    </w:tbl>
    <w:p/>
    <w:p>
      <w:pPr>
        <w:spacing w:before="40" w:after="160"/>
      </w:pPr>
      <w:r>
        <w:rPr>
          <w:b/>
          <w:color w:val="15803D"/>
          <w:sz w:val="20"/>
        </w:rPr>
        <w:t>→  Tap the back arrow to return to Home, then tap the Events section</w:t>
      </w:r>
    </w:p>
    <w:tbl>
      <w:tblPr>
        <w:tblStyle w:val="TableGrid"/>
        <w:tblW w:type="auto" w:w="0"/>
        <w:tblLook w:firstColumn="1" w:firstRow="1" w:lastColumn="0" w:lastRow="0" w:noHBand="0" w:noVBand="1" w:val="04A0"/>
      </w:tblPr>
      <w:tblGrid>
        <w:gridCol w:w="4873"/>
        <w:gridCol w:w="4873"/>
      </w:tblGrid>
      <w:tr>
        <w:tc>
          <w:tcPr>
            <w:tcW w:type="dxa" w:w="9746"/>
            <w:gridSpan w:val="2"/>
            <w:shd w:val="clear" w:color="auto" w:fill="0F3460"/>
            <w:shd w:val="clear" w:color="auto" w:fill="0F3460"/>
          </w:tcPr>
          <w:p>
            <w:pPr>
              <w:spacing w:before="40" w:after="40"/>
              <w:ind w:left="170"/>
            </w:pPr>
            <w:r>
              <w:rPr>
                <w:b/>
                <w:color w:val="FFFFFF"/>
                <w:sz w:val="26"/>
              </w:rPr>
              <w:t>🎯  4 — Opportunity Discovery</w:t>
            </w:r>
            <w:r>
              <w:rPr>
                <w:color w:val="A5C8FF"/>
              </w:rPr>
              <w:t xml:space="preserve">   |   Events · Grants · Jobs &amp; Internships</w:t>
            </w:r>
            <w:r>
              <w:rPr>
                <w:b/>
                <w:color w:val="BBDDFF"/>
              </w:rPr>
              <w:t xml:space="preserve">         ~3 min</w:t>
            </w:r>
          </w:p>
        </w:tc>
      </w:tr>
    </w:tbl>
    <w:p/>
    <w:tbl>
      <w:tblPr>
        <w:tblStyle w:val="TableGrid"/>
        <w:tblW w:type="auto" w:w="0"/>
        <w:tblLook w:firstColumn="1" w:firstRow="1" w:lastColumn="0" w:lastRow="0" w:noHBand="0" w:noVBand="1" w:val="04A0"/>
      </w:tblPr>
      <w:tblGrid>
        <w:gridCol w:w="4873"/>
        <w:gridCol w:w="4873"/>
      </w:tblGrid>
      <w:tr>
        <w:tc>
          <w:tcPr>
            <w:tcW w:type="dxa" w:w="567"/>
            <w:shd w:val="clear" w:color="auto" w:fill="0F3460"/>
          </w:tcPr>
          <w:p>
            <w:pPr>
              <w:jc w:val="center"/>
            </w:pPr>
            <w:r>
              <w:rPr>
                <w:b/>
                <w:color w:val="FFFFFF"/>
                <w:sz w:val="24"/>
              </w:rPr>
              <w:t>5</w:t>
            </w:r>
          </w:p>
        </w:tc>
        <w:tc>
          <w:tcPr>
            <w:tcW w:type="dxa" w:w="7937"/>
          </w:tcPr>
          <w:p>
            <w:pPr>
              <w:spacing w:before="40" w:after="40"/>
              <w:ind w:left="113"/>
            </w:pPr>
            <w:r>
              <w:rPr>
                <w:b/>
                <w:color w:val="0F3460"/>
                <w:sz w:val="22"/>
              </w:rPr>
              <w:t>Events</w:t>
              <w:br/>
            </w:r>
            <w:r>
              <w:rPr>
                <w:b/>
                <w:color w:val="3730A3"/>
                <w:sz w:val="18"/>
              </w:rPr>
              <w:t>SCREEN: Events (v-events)</w:t>
              <w:br/>
            </w:r>
            <w:r>
              <w:rPr>
                <w:rFonts w:ascii="Courier New" w:hAnsi="Courier New"/>
                <w:color w:val="14998A"/>
                <w:sz w:val="18"/>
              </w:rPr>
              <w:t>▶  Tap "Tadbirlar" / Events from the home feed or navigation</w:t>
              <w:br/>
            </w:r>
            <w:r>
              <w:rPr>
                <w:i/>
                <w:color w:val="1E293B"/>
                <w:sz w:val="21"/>
              </w:rPr>
              <w:t>"All career events, bootcamps, and workshops are aggregated here. Doston can see the IT Career Day coming up — he taps to get the full details, registers in two taps, and gets a digital ticket."</w:t>
            </w:r>
            <w:r>
              <w:br/>
            </w:r>
            <w:r>
              <w:rPr>
                <w:color w:val="78350F"/>
                <w:sz w:val="18"/>
              </w:rPr>
              <w:t>💡  Tap an event card to show the event detail screen. Show the Register button and the Add to Calendar / Set Reminder options.</w:t>
            </w:r>
          </w:p>
        </w:tc>
      </w:tr>
    </w:tbl>
    <w:p/>
    <w:tbl>
      <w:tblPr>
        <w:tblStyle w:val="TableGrid"/>
        <w:tblW w:type="auto" w:w="0"/>
        <w:tblLook w:firstColumn="1" w:firstRow="1" w:lastColumn="0" w:lastRow="0" w:noHBand="0" w:noVBand="1" w:val="04A0"/>
      </w:tblPr>
      <w:tblGrid>
        <w:gridCol w:w="4873"/>
        <w:gridCol w:w="4873"/>
      </w:tblGrid>
      <w:tr>
        <w:tc>
          <w:tcPr>
            <w:tcW w:type="dxa" w:w="567"/>
            <w:shd w:val="clear" w:color="auto" w:fill="0F3460"/>
          </w:tcPr>
          <w:p>
            <w:pPr>
              <w:jc w:val="center"/>
            </w:pPr>
            <w:r>
              <w:rPr>
                <w:b/>
                <w:color w:val="FFFFFF"/>
                <w:sz w:val="24"/>
              </w:rPr>
              <w:t>6</w:t>
            </w:r>
          </w:p>
        </w:tc>
        <w:tc>
          <w:tcPr>
            <w:tcW w:type="dxa" w:w="7937"/>
          </w:tcPr>
          <w:p>
            <w:pPr>
              <w:spacing w:before="40" w:after="40"/>
              <w:ind w:left="113"/>
            </w:pPr>
            <w:r>
              <w:rPr>
                <w:b/>
                <w:color w:val="0F3460"/>
                <w:sz w:val="22"/>
              </w:rPr>
              <w:t>Grants &amp; Scholarships</w:t>
              <w:br/>
            </w:r>
            <w:r>
              <w:rPr>
                <w:b/>
                <w:color w:val="3730A3"/>
                <w:sz w:val="18"/>
              </w:rPr>
              <w:t>SCREEN: Grants (v-grants)</w:t>
              <w:br/>
            </w:r>
            <w:r>
              <w:rPr>
                <w:rFonts w:ascii="Courier New" w:hAnsi="Courier New"/>
                <w:color w:val="14998A"/>
                <w:sz w:val="18"/>
              </w:rPr>
              <w:t>▶  Back → tap Grants from the home feed or go('grants')</w:t>
              <w:br/>
            </w:r>
            <w:r>
              <w:rPr>
                <w:i/>
                <w:color w:val="1E293B"/>
                <w:sz w:val="21"/>
              </w:rPr>
              <w:t>"Grants and scholarships from government bodies, international programmes, and partners — all in one place, with deadline tracking and filters for country, type, and duration. Before Ziyo, a student would miss these because they were scattered across different websites."</w:t>
            </w:r>
            <w:r>
              <w:br/>
            </w:r>
            <w:r>
              <w:rPr>
                <w:color w:val="78350F"/>
                <w:sz w:val="18"/>
              </w:rPr>
              <w:t>💡  Use the filter chips at the top to show filtering in action. Tap one grant to show the detail view.</w:t>
            </w:r>
          </w:p>
        </w:tc>
      </w:tr>
    </w:tbl>
    <w:p/>
    <w:tbl>
      <w:tblPr>
        <w:tblStyle w:val="TableGrid"/>
        <w:tblW w:type="auto" w:w="0"/>
        <w:tblLook w:firstColumn="1" w:firstRow="1" w:lastColumn="0" w:lastRow="0" w:noHBand="0" w:noVBand="1" w:val="04A0"/>
      </w:tblPr>
      <w:tblGrid>
        <w:gridCol w:w="4873"/>
        <w:gridCol w:w="4873"/>
      </w:tblGrid>
      <w:tr>
        <w:tc>
          <w:tcPr>
            <w:tcW w:type="dxa" w:w="567"/>
            <w:shd w:val="clear" w:color="auto" w:fill="0F3460"/>
          </w:tcPr>
          <w:p>
            <w:pPr>
              <w:jc w:val="center"/>
            </w:pPr>
            <w:r>
              <w:rPr>
                <w:b/>
                <w:color w:val="FFFFFF"/>
                <w:sz w:val="24"/>
              </w:rPr>
              <w:t>7</w:t>
            </w:r>
          </w:p>
        </w:tc>
        <w:tc>
          <w:tcPr>
            <w:tcW w:type="dxa" w:w="7937"/>
          </w:tcPr>
          <w:p>
            <w:pPr>
              <w:spacing w:before="40" w:after="40"/>
              <w:ind w:left="113"/>
            </w:pPr>
            <w:r>
              <w:rPr>
                <w:b/>
                <w:color w:val="0F3460"/>
                <w:sz w:val="22"/>
              </w:rPr>
              <w:t>Jobs &amp; Internships</w:t>
              <w:br/>
            </w:r>
            <w:r>
              <w:rPr>
                <w:b/>
                <w:color w:val="3730A3"/>
                <w:sz w:val="18"/>
              </w:rPr>
              <w:t>SCREEN: Jobs (v-jobs)</w:t>
              <w:br/>
            </w:r>
            <w:r>
              <w:rPr>
                <w:rFonts w:ascii="Courier New" w:hAnsi="Courier New"/>
                <w:color w:val="14998A"/>
                <w:sz w:val="18"/>
              </w:rPr>
              <w:t>▶  Back → tap Jobs from the home feed or go('jobs')</w:t>
              <w:br/>
            </w:r>
            <w:r>
              <w:rPr>
                <w:i/>
                <w:color w:val="1E293B"/>
                <w:sz w:val="21"/>
              </w:rPr>
              <w:t>"Entry-level jobs, internships, and project-based work — specifically curated for young people. Doston can filter by salary range, duration, and type. When he finds something, he applies directly through the app — and every application is tracked toward his ZiyoCoins."</w:t>
            </w:r>
            <w:r>
              <w:br/>
            </w:r>
            <w:r>
              <w:rPr>
                <w:color w:val="78350F"/>
                <w:sz w:val="18"/>
              </w:rPr>
              <w:t>💡  Tap a job listing to show the job detail. Highlight the Apply button and the bookmark/save feature.</w:t>
            </w:r>
          </w:p>
        </w:tc>
      </w:tr>
    </w:tbl>
    <w:p/>
    <w:p>
      <w:pPr>
        <w:spacing w:before="80" w:after="200"/>
        <w:ind w:left="227"/>
        <w:pBdr>
          <w:left w:val="single" w:sz="16" w:space="4" w:color="17C41E"/>
        </w:pBdr>
      </w:pPr>
      <w:r>
        <w:rPr>
          <w:b/>
          <w:color w:val="14532D"/>
          <w:sz w:val="22"/>
        </w:rPr>
        <w:t xml:space="preserve">Key message:  </w:t>
      </w:r>
      <w:r>
        <w:rPr>
          <w:color w:val="14532D"/>
          <w:sz w:val="22"/>
        </w:rPr>
        <w:t>"Three types of opportunity — events, funding, work — unified in one place. Young people in Uzbekistan no longer need to know the right website or the right person. Ziyo surfaces the opportunity for them."</w:t>
      </w:r>
    </w:p>
    <w:tbl>
      <w:tblPr>
        <w:tblStyle w:val="TableGrid"/>
        <w:tblW w:type="auto" w:w="0"/>
        <w:tblLook w:firstColumn="1" w:firstRow="1" w:lastColumn="0" w:lastRow="0" w:noHBand="0" w:noVBand="1" w:val="04A0"/>
      </w:tblPr>
      <w:tblGrid>
        <w:gridCol w:w="4873"/>
        <w:gridCol w:w="4873"/>
      </w:tblGrid>
      <w:tr>
        <w:tc>
          <w:tcPr>
            <w:tcW w:type="dxa" w:w="9746"/>
            <w:gridSpan w:val="2"/>
            <w:shd w:val="clear" w:color="auto" w:fill="0F3460"/>
            <w:shd w:val="clear" w:color="auto" w:fill="0F3460"/>
          </w:tcPr>
          <w:p>
            <w:pPr>
              <w:spacing w:before="40" w:after="40"/>
              <w:ind w:left="170"/>
            </w:pPr>
            <w:r>
              <w:rPr>
                <w:b/>
                <w:color w:val="FFFFFF"/>
                <w:sz w:val="26"/>
              </w:rPr>
              <w:t>📚  5 — Learning &amp; Skill Building</w:t>
            </w:r>
            <w:r>
              <w:rPr>
                <w:color w:val="A5C8FF"/>
              </w:rPr>
              <w:t xml:space="preserve">   |   Courses · Podcasts</w:t>
            </w:r>
            <w:r>
              <w:rPr>
                <w:b/>
                <w:color w:val="BBDDFF"/>
              </w:rPr>
              <w:t xml:space="preserve">         ~2 min</w:t>
            </w:r>
          </w:p>
        </w:tc>
      </w:tr>
    </w:tbl>
    <w:p/>
    <w:tbl>
      <w:tblPr>
        <w:tblStyle w:val="TableGrid"/>
        <w:tblW w:type="auto" w:w="0"/>
        <w:tblLook w:firstColumn="1" w:firstRow="1" w:lastColumn="0" w:lastRow="0" w:noHBand="0" w:noVBand="1" w:val="04A0"/>
      </w:tblPr>
      <w:tblGrid>
        <w:gridCol w:w="4873"/>
        <w:gridCol w:w="4873"/>
      </w:tblGrid>
      <w:tr>
        <w:tc>
          <w:tcPr>
            <w:tcW w:type="dxa" w:w="567"/>
            <w:shd w:val="clear" w:color="auto" w:fill="0F3460"/>
          </w:tcPr>
          <w:p>
            <w:pPr>
              <w:jc w:val="center"/>
            </w:pPr>
            <w:r>
              <w:rPr>
                <w:b/>
                <w:color w:val="FFFFFF"/>
                <w:sz w:val="24"/>
              </w:rPr>
              <w:t>8</w:t>
            </w:r>
          </w:p>
        </w:tc>
        <w:tc>
          <w:tcPr>
            <w:tcW w:type="dxa" w:w="7937"/>
          </w:tcPr>
          <w:p>
            <w:pPr>
              <w:spacing w:before="40" w:after="40"/>
              <w:ind w:left="113"/>
            </w:pPr>
            <w:r>
              <w:rPr>
                <w:b/>
                <w:color w:val="0F3460"/>
                <w:sz w:val="22"/>
              </w:rPr>
              <w:t>Courses</w:t>
              <w:br/>
            </w:r>
            <w:r>
              <w:rPr>
                <w:b/>
                <w:color w:val="3730A3"/>
                <w:sz w:val="18"/>
              </w:rPr>
              <w:t>SCREEN: Courses (v-courses)</w:t>
              <w:br/>
            </w:r>
            <w:r>
              <w:rPr>
                <w:rFonts w:ascii="Courier New" w:hAnsi="Courier New"/>
                <w:color w:val="14998A"/>
                <w:sz w:val="18"/>
              </w:rPr>
              <w:t>▶  Back → tap Courses from the home feed or navigation</w:t>
              <w:br/>
            </w:r>
            <w:r>
              <w:rPr>
                <w:i/>
                <w:color w:val="1E293B"/>
                <w:sz w:val="21"/>
              </w:rPr>
              <w:t>"Structured learning paths — from digital skills to soft skills and professional certifications. Doston can browse, enrol, and track his progress. Courses are sourced from trusted partners and vetted for quality."</w:t>
            </w:r>
            <w:r>
              <w:br/>
            </w:r>
            <w:r>
              <w:rPr>
                <w:color w:val="78350F"/>
                <w:sz w:val="18"/>
              </w:rPr>
              <w:t>💡  Tap a course card to show the course detail — highlight the rating stars, enrol button, and lesson structure.</w:t>
            </w:r>
          </w:p>
        </w:tc>
      </w:tr>
    </w:tbl>
    <w:p/>
    <w:tbl>
      <w:tblPr>
        <w:tblStyle w:val="TableGrid"/>
        <w:tblW w:type="auto" w:w="0"/>
        <w:tblLook w:firstColumn="1" w:firstRow="1" w:lastColumn="0" w:lastRow="0" w:noHBand="0" w:noVBand="1" w:val="04A0"/>
      </w:tblPr>
      <w:tblGrid>
        <w:gridCol w:w="4873"/>
        <w:gridCol w:w="4873"/>
      </w:tblGrid>
      <w:tr>
        <w:tc>
          <w:tcPr>
            <w:tcW w:type="dxa" w:w="567"/>
            <w:shd w:val="clear" w:color="auto" w:fill="0F3460"/>
          </w:tcPr>
          <w:p>
            <w:pPr>
              <w:jc w:val="center"/>
            </w:pPr>
            <w:r>
              <w:rPr>
                <w:b/>
                <w:color w:val="FFFFFF"/>
                <w:sz w:val="24"/>
              </w:rPr>
              <w:t>9</w:t>
            </w:r>
          </w:p>
        </w:tc>
        <w:tc>
          <w:tcPr>
            <w:tcW w:type="dxa" w:w="7937"/>
          </w:tcPr>
          <w:p>
            <w:pPr>
              <w:spacing w:before="40" w:after="40"/>
              <w:ind w:left="113"/>
            </w:pPr>
            <w:r>
              <w:rPr>
                <w:b/>
                <w:color w:val="0F3460"/>
                <w:sz w:val="22"/>
              </w:rPr>
              <w:t>Podcasts</w:t>
              <w:br/>
            </w:r>
            <w:r>
              <w:rPr>
                <w:b/>
                <w:color w:val="3730A3"/>
                <w:sz w:val="18"/>
              </w:rPr>
              <w:t>SCREEN: Podcasts (v-podcasts)</w:t>
              <w:br/>
            </w:r>
            <w:r>
              <w:rPr>
                <w:rFonts w:ascii="Courier New" w:hAnsi="Courier New"/>
                <w:color w:val="14998A"/>
                <w:sz w:val="18"/>
              </w:rPr>
              <w:t>▶  Back → tap Podcasts from the home feed</w:t>
              <w:br/>
            </w:r>
            <w:r>
              <w:rPr>
                <w:i/>
                <w:color w:val="1E293B"/>
                <w:sz w:val="21"/>
              </w:rPr>
              <w:t>"For learners who prefer audio — career interviews, industry insights, language practice. They can listen while commuting, working, or studying. Every episode can be bookmarked to revisit later."</w:t>
            </w:r>
            <w:r>
              <w:br/>
            </w:r>
            <w:r>
              <w:rPr>
                <w:color w:val="78350F"/>
                <w:sz w:val="18"/>
              </w:rPr>
              <w:t>💡  Tap a podcast to show the player. Quick — 20 seconds here is enough.</w:t>
            </w:r>
          </w:p>
        </w:tc>
      </w:tr>
    </w:tbl>
    <w:p/>
    <w:tbl>
      <w:tblPr>
        <w:tblStyle w:val="TableGrid"/>
        <w:tblW w:type="auto" w:w="0"/>
        <w:tblLook w:firstColumn="1" w:firstRow="1" w:lastColumn="0" w:lastRow="0" w:noHBand="0" w:noVBand="1" w:val="04A0"/>
      </w:tblPr>
      <w:tblGrid>
        <w:gridCol w:w="4873"/>
        <w:gridCol w:w="4873"/>
      </w:tblGrid>
      <w:tr>
        <w:tc>
          <w:tcPr>
            <w:tcW w:type="dxa" w:w="9746"/>
            <w:gridSpan w:val="2"/>
            <w:shd w:val="clear" w:color="auto" w:fill="0F3460"/>
            <w:shd w:val="clear" w:color="auto" w:fill="0F3460"/>
          </w:tcPr>
          <w:p>
            <w:pPr>
              <w:spacing w:before="40" w:after="40"/>
              <w:ind w:left="170"/>
            </w:pPr>
            <w:r>
              <w:rPr>
                <w:b/>
                <w:color w:val="FFFFFF"/>
                <w:sz w:val="26"/>
              </w:rPr>
              <w:t>🏆  6 — Engagement &amp; Motivation</w:t>
            </w:r>
            <w:r>
              <w:rPr>
                <w:color w:val="A5C8FF"/>
              </w:rPr>
              <w:t xml:space="preserve">   |   ZiyoCoins · Leaderboard · Shop</w:t>
            </w:r>
            <w:r>
              <w:rPr>
                <w:b/>
                <w:color w:val="BBDDFF"/>
              </w:rPr>
              <w:t xml:space="preserve">         ~2 min</w:t>
            </w:r>
          </w:p>
        </w:tc>
      </w:tr>
    </w:tbl>
    <w:p/>
    <w:tbl>
      <w:tblPr>
        <w:tblStyle w:val="TableGrid"/>
        <w:tblW w:type="auto" w:w="0"/>
        <w:tblLook w:firstColumn="1" w:firstRow="1" w:lastColumn="0" w:lastRow="0" w:noHBand="0" w:noVBand="1" w:val="04A0"/>
      </w:tblPr>
      <w:tblGrid>
        <w:gridCol w:w="4873"/>
        <w:gridCol w:w="4873"/>
      </w:tblGrid>
      <w:tr>
        <w:tc>
          <w:tcPr>
            <w:tcW w:type="dxa" w:w="567"/>
            <w:shd w:val="clear" w:color="auto" w:fill="0F3460"/>
          </w:tcPr>
          <w:p>
            <w:pPr>
              <w:jc w:val="center"/>
            </w:pPr>
            <w:r>
              <w:rPr>
                <w:b/>
                <w:color w:val="FFFFFF"/>
                <w:sz w:val="24"/>
              </w:rPr>
              <w:t>10</w:t>
            </w:r>
          </w:p>
        </w:tc>
        <w:tc>
          <w:tcPr>
            <w:tcW w:type="dxa" w:w="7937"/>
          </w:tcPr>
          <w:p>
            <w:pPr>
              <w:spacing w:before="40" w:after="40"/>
              <w:ind w:left="113"/>
            </w:pPr>
            <w:r>
              <w:rPr>
                <w:b/>
                <w:color w:val="0F3460"/>
                <w:sz w:val="22"/>
              </w:rPr>
              <w:t>ZiyoCoins — gamified engagement</w:t>
              <w:br/>
            </w:r>
            <w:r>
              <w:rPr>
                <w:b/>
                <w:color w:val="3730A3"/>
                <w:sz w:val="18"/>
              </w:rPr>
              <w:t>SCREEN: Profile (coin section visible)</w:t>
              <w:br/>
            </w:r>
            <w:r>
              <w:rPr>
                <w:rFonts w:ascii="Courier New" w:hAnsi="Courier New"/>
                <w:color w:val="14998A"/>
                <w:sz w:val="18"/>
              </w:rPr>
              <w:t>▶  Tap the Profile tab (person icon, bottom right) → scroll to the ZiyoCoins Wallet card</w:t>
              <w:br/>
            </w:r>
            <w:r>
              <w:rPr>
                <w:i/>
                <w:color w:val="1E293B"/>
                <w:sz w:val="21"/>
              </w:rPr>
              <w:t>"Everything Doston does on the platform earns him ZiyoCoins — completing a course, attending an event, applying for a grant, referring a friend. He has earned 1,260 coins purely through his active engagement with the platform."</w:t>
            </w:r>
          </w:p>
        </w:tc>
      </w:tr>
    </w:tbl>
    <w:p/>
    <w:tbl>
      <w:tblPr>
        <w:tblStyle w:val="TableGrid"/>
        <w:tblW w:type="auto" w:w="0"/>
        <w:tblLook w:firstColumn="1" w:firstRow="1" w:lastColumn="0" w:lastRow="0" w:noHBand="0" w:noVBand="1" w:val="04A0"/>
      </w:tblPr>
      <w:tblGrid>
        <w:gridCol w:w="4873"/>
        <w:gridCol w:w="4873"/>
      </w:tblGrid>
      <w:tr>
        <w:tc>
          <w:tcPr>
            <w:tcW w:type="dxa" w:w="567"/>
            <w:shd w:val="clear" w:color="auto" w:fill="0F3460"/>
          </w:tcPr>
          <w:p>
            <w:pPr>
              <w:jc w:val="center"/>
            </w:pPr>
            <w:r>
              <w:rPr>
                <w:b/>
                <w:color w:val="FFFFFF"/>
                <w:sz w:val="24"/>
              </w:rPr>
              <w:t>11</w:t>
            </w:r>
          </w:p>
        </w:tc>
        <w:tc>
          <w:tcPr>
            <w:tcW w:type="dxa" w:w="7937"/>
          </w:tcPr>
          <w:p>
            <w:pPr>
              <w:spacing w:before="40" w:after="40"/>
              <w:ind w:left="113"/>
            </w:pPr>
            <w:r>
              <w:rPr>
                <w:b/>
                <w:color w:val="0F3460"/>
                <w:sz w:val="22"/>
              </w:rPr>
              <w:t>Leaderboard — healthy competition</w:t>
              <w:br/>
            </w:r>
            <w:r>
              <w:rPr>
                <w:b/>
                <w:color w:val="3730A3"/>
                <w:sz w:val="18"/>
              </w:rPr>
              <w:t>SCREEN: Leaderboard (v-leaderboard)</w:t>
              <w:br/>
            </w:r>
            <w:r>
              <w:rPr>
                <w:rFonts w:ascii="Courier New" w:hAnsi="Courier New"/>
                <w:color w:val="14998A"/>
                <w:sz w:val="18"/>
              </w:rPr>
              <w:t>▶  Scroll down on profile to the leaderboard promo card → tap it</w:t>
              <w:br/>
            </w:r>
            <w:r>
              <w:rPr>
                <w:i/>
                <w:color w:val="1E293B"/>
                <w:sz w:val="21"/>
              </w:rPr>
              <w:t>"Young people are naturally competitive. The leaderboard makes engagement visible — Doston is currently ranked 3rd, 290 coins behind the leader. That gap is motivating, not daunting. Switch to the Weekly tab to show how it resets and re-energises each week."</w:t>
            </w:r>
            <w:r>
              <w:br/>
            </w:r>
            <w:r>
              <w:rPr>
                <w:color w:val="78350F"/>
                <w:sz w:val="18"/>
              </w:rPr>
              <w:t>💡  Tap Weekly, then All Time tabs to demonstrate dynamic ranking and coin amounts updating.</w:t>
            </w:r>
          </w:p>
        </w:tc>
      </w:tr>
    </w:tbl>
    <w:p/>
    <w:tbl>
      <w:tblPr>
        <w:tblStyle w:val="TableGrid"/>
        <w:tblW w:type="auto" w:w="0"/>
        <w:tblLook w:firstColumn="1" w:firstRow="1" w:lastColumn="0" w:lastRow="0" w:noHBand="0" w:noVBand="1" w:val="04A0"/>
      </w:tblPr>
      <w:tblGrid>
        <w:gridCol w:w="4873"/>
        <w:gridCol w:w="4873"/>
      </w:tblGrid>
      <w:tr>
        <w:tc>
          <w:tcPr>
            <w:tcW w:type="dxa" w:w="567"/>
            <w:shd w:val="clear" w:color="auto" w:fill="0F3460"/>
          </w:tcPr>
          <w:p>
            <w:pPr>
              <w:jc w:val="center"/>
            </w:pPr>
            <w:r>
              <w:rPr>
                <w:b/>
                <w:color w:val="FFFFFF"/>
                <w:sz w:val="24"/>
              </w:rPr>
              <w:t>12</w:t>
            </w:r>
          </w:p>
        </w:tc>
        <w:tc>
          <w:tcPr>
            <w:tcW w:type="dxa" w:w="7937"/>
          </w:tcPr>
          <w:p>
            <w:pPr>
              <w:spacing w:before="40" w:after="40"/>
              <w:ind w:left="113"/>
            </w:pPr>
            <w:r>
              <w:rPr>
                <w:b/>
                <w:color w:val="0F3460"/>
                <w:sz w:val="22"/>
              </w:rPr>
              <w:t>ZiyoCoins Shop — real-world rewards</w:t>
              <w:br/>
            </w:r>
            <w:r>
              <w:rPr>
                <w:b/>
                <w:color w:val="3730A3"/>
                <w:sz w:val="18"/>
              </w:rPr>
              <w:t>SCREEN: Shop (v-shop)</w:t>
              <w:br/>
            </w:r>
            <w:r>
              <w:rPr>
                <w:rFonts w:ascii="Courier New" w:hAnsi="Courier New"/>
                <w:color w:val="14998A"/>
                <w:sz w:val="18"/>
              </w:rPr>
              <w:t>▶  Tap back → tap "🎁 Redeem your ZiyoCoins" button on the wallet card</w:t>
              <w:br/>
            </w:r>
            <w:r>
              <w:rPr>
                <w:i/>
                <w:color w:val="1E293B"/>
                <w:sz w:val="21"/>
              </w:rPr>
              <w:t>"Coins aren't just points — they're redeemable for real items in the shop. Earphones, books, merchandise. This closes the loop: learning and engagement lead to tangible rewards. It makes staying active on Ziyo genuinely worthwhile."</w:t>
            </w:r>
          </w:p>
        </w:tc>
      </w:tr>
    </w:tbl>
    <w:p/>
    <w:p>
      <w:pPr>
        <w:spacing w:before="80" w:after="200"/>
        <w:ind w:left="227"/>
        <w:pBdr>
          <w:left w:val="single" w:sz="16" w:space="4" w:color="17C41E"/>
        </w:pBdr>
      </w:pPr>
      <w:r>
        <w:rPr>
          <w:b/>
          <w:color w:val="14532D"/>
          <w:sz w:val="22"/>
        </w:rPr>
        <w:t xml:space="preserve">Key message:  </w:t>
      </w:r>
      <w:r>
        <w:rPr>
          <w:color w:val="14532D"/>
          <w:sz w:val="22"/>
        </w:rPr>
        <w:t>"The gamification layer isn't decoration. It's a retention engine — turning passive users into habitual learners by rewarding every positive action they take on their career journey."</w:t>
      </w:r>
    </w:p>
    <w:tbl>
      <w:tblPr>
        <w:tblStyle w:val="TableGrid"/>
        <w:tblW w:type="auto" w:w="0"/>
        <w:tblLook w:firstColumn="1" w:firstRow="1" w:lastColumn="0" w:lastRow="0" w:noHBand="0" w:noVBand="1" w:val="04A0"/>
      </w:tblPr>
      <w:tblGrid>
        <w:gridCol w:w="4873"/>
        <w:gridCol w:w="4873"/>
      </w:tblGrid>
      <w:tr>
        <w:tc>
          <w:tcPr>
            <w:tcW w:type="dxa" w:w="9746"/>
            <w:gridSpan w:val="2"/>
            <w:shd w:val="clear" w:color="auto" w:fill="0F3460"/>
            <w:shd w:val="clear" w:color="auto" w:fill="0F3460"/>
          </w:tcPr>
          <w:p>
            <w:pPr>
              <w:spacing w:before="40" w:after="40"/>
              <w:ind w:left="170"/>
            </w:pPr>
            <w:r>
              <w:rPr>
                <w:b/>
                <w:color w:val="FFFFFF"/>
                <w:sz w:val="26"/>
              </w:rPr>
              <w:t>📋  7 — Personal Growth Tracking</w:t>
            </w:r>
            <w:r>
              <w:rPr>
                <w:color w:val="A5C8FF"/>
              </w:rPr>
              <w:t xml:space="preserve">   |   Profile · Skills &amp; CV</w:t>
            </w:r>
            <w:r>
              <w:rPr>
                <w:b/>
                <w:color w:val="BBDDFF"/>
              </w:rPr>
              <w:t xml:space="preserve">         ~2 min</w:t>
            </w:r>
          </w:p>
        </w:tc>
      </w:tr>
    </w:tbl>
    <w:p/>
    <w:tbl>
      <w:tblPr>
        <w:tblStyle w:val="TableGrid"/>
        <w:tblW w:type="auto" w:w="0"/>
        <w:tblLook w:firstColumn="1" w:firstRow="1" w:lastColumn="0" w:lastRow="0" w:noHBand="0" w:noVBand="1" w:val="04A0"/>
      </w:tblPr>
      <w:tblGrid>
        <w:gridCol w:w="4873"/>
        <w:gridCol w:w="4873"/>
      </w:tblGrid>
      <w:tr>
        <w:tc>
          <w:tcPr>
            <w:tcW w:type="dxa" w:w="567"/>
            <w:shd w:val="clear" w:color="auto" w:fill="0F3460"/>
          </w:tcPr>
          <w:p>
            <w:pPr>
              <w:jc w:val="center"/>
            </w:pPr>
            <w:r>
              <w:rPr>
                <w:b/>
                <w:color w:val="FFFFFF"/>
                <w:sz w:val="24"/>
              </w:rPr>
              <w:t>13</w:t>
            </w:r>
          </w:p>
        </w:tc>
        <w:tc>
          <w:tcPr>
            <w:tcW w:type="dxa" w:w="7937"/>
          </w:tcPr>
          <w:p>
            <w:pPr>
              <w:spacing w:before="40" w:after="40"/>
              <w:ind w:left="113"/>
            </w:pPr>
            <w:r>
              <w:rPr>
                <w:b/>
                <w:color w:val="0F3460"/>
                <w:sz w:val="22"/>
              </w:rPr>
              <w:t>Profile — the full picture</w:t>
              <w:br/>
            </w:r>
            <w:r>
              <w:rPr>
                <w:b/>
                <w:color w:val="3730A3"/>
                <w:sz w:val="18"/>
              </w:rPr>
              <w:t>SCREEN: Profile (v-profile)</w:t>
              <w:br/>
            </w:r>
            <w:r>
              <w:rPr>
                <w:rFonts w:ascii="Courier New" w:hAnsi="Courier New"/>
                <w:color w:val="14998A"/>
                <w:sz w:val="18"/>
              </w:rPr>
              <w:t>▶  Tap the Profile tab</w:t>
              <w:br/>
            </w:r>
            <w:r>
              <w:rPr>
                <w:i/>
                <w:color w:val="1E293B"/>
                <w:sz w:val="21"/>
              </w:rPr>
              <w:t>"Doston's profile is his career identity inside Ziyo — his completion rate, his earned coins, the events he's attended, the courses he's finished. It grows with him. Employers and mentors can see this as a signal of drive and intent, not just grades."</w:t>
            </w:r>
            <w:r>
              <w:br/>
            </w:r>
            <w:r>
              <w:rPr>
                <w:color w:val="78350F"/>
                <w:sz w:val="18"/>
              </w:rPr>
              <w:t>💡  Scroll slowly through the profile — highlight the completion bar, activity stats, leaderboard rank, and bookmarks.</w:t>
            </w:r>
          </w:p>
        </w:tc>
      </w:tr>
    </w:tbl>
    <w:p/>
    <w:tbl>
      <w:tblPr>
        <w:tblStyle w:val="TableGrid"/>
        <w:tblW w:type="auto" w:w="0"/>
        <w:tblLook w:firstColumn="1" w:firstRow="1" w:lastColumn="0" w:lastRow="0" w:noHBand="0" w:noVBand="1" w:val="04A0"/>
      </w:tblPr>
      <w:tblGrid>
        <w:gridCol w:w="4873"/>
        <w:gridCol w:w="4873"/>
      </w:tblGrid>
      <w:tr>
        <w:tc>
          <w:tcPr>
            <w:tcW w:type="dxa" w:w="567"/>
            <w:shd w:val="clear" w:color="auto" w:fill="0F3460"/>
          </w:tcPr>
          <w:p>
            <w:pPr>
              <w:jc w:val="center"/>
            </w:pPr>
            <w:r>
              <w:rPr>
                <w:b/>
                <w:color w:val="FFFFFF"/>
                <w:sz w:val="24"/>
              </w:rPr>
              <w:t>14</w:t>
            </w:r>
          </w:p>
        </w:tc>
        <w:tc>
          <w:tcPr>
            <w:tcW w:type="dxa" w:w="7937"/>
          </w:tcPr>
          <w:p>
            <w:pPr>
              <w:spacing w:before="40" w:after="40"/>
              <w:ind w:left="113"/>
            </w:pPr>
            <w:r>
              <w:rPr>
                <w:b/>
                <w:color w:val="0F3460"/>
                <w:sz w:val="22"/>
              </w:rPr>
              <w:t>Skills &amp; CV</w:t>
              <w:br/>
            </w:r>
            <w:r>
              <w:rPr>
                <w:b/>
                <w:color w:val="3730A3"/>
                <w:sz w:val="18"/>
              </w:rPr>
              <w:t>SCREEN: Skills &amp; CV (v-skills)</w:t>
              <w:br/>
            </w:r>
            <w:r>
              <w:rPr>
                <w:rFonts w:ascii="Courier New" w:hAnsi="Courier New"/>
                <w:color w:val="14998A"/>
                <w:sz w:val="18"/>
              </w:rPr>
              <w:t>▶  Tap the "Skills &amp; CV" card on the profile page</w:t>
              <w:br/>
            </w:r>
            <w:r>
              <w:rPr>
                <w:i/>
                <w:color w:val="1E293B"/>
                <w:sz w:val="21"/>
              </w:rPr>
              <w:t>"Doston can tag his skills directly in the app and attach his CV. The AI analyses his skill profile against the jobs and opportunities on the platform and tells him exactly what to learn next to become a stronger candidate. The gap between "I'm studying" and "I'm ready to work" becomes visible — and actionable."</w:t>
            </w:r>
            <w:r>
              <w:br/>
            </w:r>
            <w:r>
              <w:rPr>
                <w:color w:val="78350F"/>
                <w:sz w:val="18"/>
              </w:rPr>
              <w:t>💡  Tap the + button to show the skill-add flow. Point out the AI analysis card at the bottom.</w:t>
            </w:r>
          </w:p>
        </w:tc>
      </w:tr>
    </w:tbl>
    <w:p/>
    <w:tbl>
      <w:tblPr>
        <w:tblStyle w:val="TableGrid"/>
        <w:tblW w:type="auto" w:w="0"/>
        <w:tblLook w:firstColumn="1" w:firstRow="1" w:lastColumn="0" w:lastRow="0" w:noHBand="0" w:noVBand="1" w:val="04A0"/>
      </w:tblPr>
      <w:tblGrid>
        <w:gridCol w:w="4873"/>
        <w:gridCol w:w="4873"/>
      </w:tblGrid>
      <w:tr>
        <w:tc>
          <w:tcPr>
            <w:tcW w:type="dxa" w:w="9746"/>
            <w:gridSpan w:val="2"/>
            <w:shd w:val="clear" w:color="auto" w:fill="0F3460"/>
            <w:shd w:val="clear" w:color="auto" w:fill="0F3460"/>
          </w:tcPr>
          <w:p>
            <w:pPr>
              <w:spacing w:before="40" w:after="40"/>
              <w:ind w:left="170"/>
            </w:pPr>
            <w:r>
              <w:rPr>
                <w:b/>
                <w:color w:val="FFFFFF"/>
                <w:sz w:val="26"/>
              </w:rPr>
              <w:t>🌟  8 — Closing: The Vision</w:t>
            </w:r>
            <w:r>
              <w:rPr>
                <w:color w:val="A5C8FF"/>
              </w:rPr>
              <w:t xml:space="preserve">   |   No screen needed — speak directly</w:t>
            </w:r>
            <w:r>
              <w:rPr>
                <w:b/>
                <w:color w:val="BBDDFF"/>
              </w:rPr>
              <w:t xml:space="preserve">         ~1 min</w:t>
            </w:r>
          </w:p>
        </w:tc>
      </w:tr>
    </w:tbl>
    <w:p/>
    <w:tbl>
      <w:tblPr>
        <w:tblStyle w:val="TableGrid"/>
        <w:tblW w:type="auto" w:w="0"/>
        <w:tblLook w:firstColumn="1" w:firstRow="1" w:lastColumn="0" w:lastRow="0" w:noHBand="0" w:noVBand="1" w:val="04A0"/>
      </w:tblPr>
      <w:tblGrid>
        <w:gridCol w:w="4873"/>
        <w:gridCol w:w="4873"/>
      </w:tblGrid>
      <w:tr>
        <w:tc>
          <w:tcPr>
            <w:tcW w:type="dxa" w:w="567"/>
            <w:shd w:val="clear" w:color="auto" w:fill="0F3460"/>
          </w:tcPr>
          <w:p>
            <w:pPr>
              <w:jc w:val="center"/>
            </w:pPr>
            <w:r>
              <w:rPr>
                <w:b/>
                <w:color w:val="FFFFFF"/>
                <w:sz w:val="24"/>
              </w:rPr>
              <w:t>15</w:t>
            </w:r>
          </w:p>
        </w:tc>
        <w:tc>
          <w:tcPr>
            <w:tcW w:type="dxa" w:w="7937"/>
          </w:tcPr>
          <w:p>
            <w:pPr>
              <w:spacing w:before="40" w:after="40"/>
              <w:ind w:left="113"/>
            </w:pPr>
            <w:r>
              <w:rPr>
                <w:b/>
                <w:color w:val="0F3460"/>
                <w:sz w:val="22"/>
              </w:rPr>
              <w:t>Land the key message</w:t>
              <w:br/>
            </w:r>
            <w:r>
              <w:rPr>
                <w:i/>
                <w:color w:val="1E293B"/>
                <w:sz w:val="21"/>
              </w:rPr>
              <w:t>"What you've just seen is Doston's full journey — from a student who doesn't know where to start, to someone who is actively building his career, tracking his skills, attending the right events, applying for the right opportunities, and staying motivated every step of the way.</w:t>
              <w:br/>
              <w:br/>
              <w:t>Ziyo isn't just an app. It's a career infrastructure for an entire generation. And this is just the beginning."</w:t>
            </w:r>
          </w:p>
        </w:tc>
      </w:tr>
    </w:tbl>
    <w:p/>
    <w:tbl>
      <w:tblPr>
        <w:tblStyle w:val="TableGrid"/>
        <w:tblW w:type="auto" w:w="0"/>
        <w:tblLook w:firstColumn="1" w:firstRow="1" w:lastColumn="0" w:lastRow="0" w:noHBand="0" w:noVBand="1" w:val="04A0"/>
      </w:tblPr>
      <w:tblGrid>
        <w:gridCol w:w="4873"/>
        <w:gridCol w:w="4873"/>
      </w:tblGrid>
      <w:tr>
        <w:tc>
          <w:tcPr>
            <w:tcW w:type="dxa" w:w="567"/>
            <w:shd w:val="clear" w:color="auto" w:fill="0F3460"/>
          </w:tcPr>
          <w:p>
            <w:pPr>
              <w:jc w:val="center"/>
            </w:pPr>
            <w:r>
              <w:rPr>
                <w:b/>
                <w:color w:val="FFFFFF"/>
                <w:sz w:val="24"/>
              </w:rPr>
              <w:t>16</w:t>
            </w:r>
          </w:p>
        </w:tc>
        <w:tc>
          <w:tcPr>
            <w:tcW w:type="dxa" w:w="7937"/>
          </w:tcPr>
          <w:p>
            <w:pPr>
              <w:spacing w:before="40" w:after="40"/>
              <w:ind w:left="113"/>
            </w:pPr>
            <w:r>
              <w:rPr>
                <w:b/>
                <w:color w:val="0F3460"/>
                <w:sz w:val="22"/>
              </w:rPr>
              <w:t>Open for questions</w:t>
              <w:br/>
            </w:r>
            <w:r>
              <w:rPr>
                <w:i/>
                <w:color w:val="1E293B"/>
                <w:sz w:val="21"/>
              </w:rPr>
              <w:t>"I'd be happy to dive deeper into any screen, walk through how specific metrics are tracked, or show any other part of the experience. What would you like to explore?"</w:t>
            </w:r>
            <w:r>
              <w:br/>
            </w:r>
            <w:r>
              <w:rPr>
                <w:color w:val="78350F"/>
                <w:sz w:val="18"/>
              </w:rPr>
              <w:t>💡  Have the prototype still visible. If asked about data/metrics, pivot to the KPI Dashboard.</w:t>
            </w:r>
          </w:p>
        </w:tc>
      </w:tr>
    </w:tbl>
    <w:p/>
    <w:p>
      <w:pPr>
        <w:spacing w:before="360" w:after="120"/>
      </w:pPr>
      <w:r>
        <w:rPr>
          <w:b/>
          <w:color w:val="0F3460"/>
          <w:sz w:val="18"/>
        </w:rPr>
        <w:t>QUICK NAVIGATION REFERENCE</w:t>
      </w:r>
    </w:p>
    <w:tbl>
      <w:tblPr>
        <w:tblStyle w:val="TableGrid"/>
        <w:tblW w:type="auto" w:w="0"/>
        <w:tblLook w:firstColumn="1" w:firstRow="1" w:lastColumn="0" w:lastRow="0" w:noHBand="0" w:noVBand="1" w:val="04A0"/>
      </w:tblPr>
      <w:tblGrid>
        <w:gridCol w:w="4873"/>
        <w:gridCol w:w="4873"/>
      </w:tblGrid>
      <w:tr>
        <w:tc>
          <w:tcPr>
            <w:tcW w:type="dxa" w:w="4873"/>
            <w:shd w:val="clear" w:color="auto" w:fill="0F3460"/>
          </w:tcPr>
          <w:p>
            <w:r>
              <w:rPr>
                <w:b/>
                <w:color w:val="FFFFFF"/>
                <w:sz w:val="18"/>
              </w:rPr>
              <w:t>Screen</w:t>
            </w:r>
          </w:p>
        </w:tc>
        <w:tc>
          <w:tcPr>
            <w:tcW w:type="dxa" w:w="4873"/>
            <w:shd w:val="clear" w:color="auto" w:fill="0F3460"/>
          </w:tcPr>
          <w:p>
            <w:r>
              <w:rPr>
                <w:b/>
                <w:color w:val="FFFFFF"/>
                <w:sz w:val="18"/>
              </w:rPr>
              <w:t>How to reach it</w:t>
            </w:r>
          </w:p>
        </w:tc>
      </w:tr>
      <w:tr>
        <w:tc>
          <w:tcPr>
            <w:tcW w:type="dxa" w:w="4873"/>
          </w:tcPr>
          <w:p>
            <w:r>
              <w:rPr>
                <w:b/>
                <w:color w:val="0F3460"/>
                <w:sz w:val="19"/>
              </w:rPr>
              <w:t>Home</w:t>
            </w:r>
          </w:p>
        </w:tc>
        <w:tc>
          <w:tcPr>
            <w:tcW w:type="dxa" w:w="4873"/>
          </w:tcPr>
          <w:p>
            <w:r>
              <w:rPr>
                <w:sz w:val="19"/>
              </w:rPr>
              <w:t>Tap Home tab (house icon, bottom-left)</w:t>
            </w:r>
          </w:p>
        </w:tc>
      </w:tr>
      <w:tr>
        <w:tc>
          <w:tcPr>
            <w:tcW w:type="dxa" w:w="4873"/>
            <w:shd w:val="clear" w:color="auto" w:fill="F8F9FC"/>
          </w:tcPr>
          <w:p>
            <w:r>
              <w:rPr>
                <w:b/>
                <w:color w:val="0F3460"/>
                <w:sz w:val="19"/>
              </w:rPr>
              <w:t>QuickBytes</w:t>
            </w:r>
          </w:p>
        </w:tc>
        <w:tc>
          <w:tcPr>
            <w:tcW w:type="dxa" w:w="4873"/>
            <w:shd w:val="clear" w:color="auto" w:fill="F8F9FC"/>
          </w:tcPr>
          <w:p>
            <w:r>
              <w:rPr>
                <w:sz w:val="19"/>
              </w:rPr>
              <w:t>Home feed → tap any QuickBytes thumbnail card</w:t>
            </w:r>
          </w:p>
        </w:tc>
      </w:tr>
      <w:tr>
        <w:tc>
          <w:tcPr>
            <w:tcW w:type="dxa" w:w="4873"/>
          </w:tcPr>
          <w:p>
            <w:r>
              <w:rPr>
                <w:b/>
                <w:color w:val="0F3460"/>
                <w:sz w:val="19"/>
              </w:rPr>
              <w:t>Events</w:t>
            </w:r>
          </w:p>
        </w:tc>
        <w:tc>
          <w:tcPr>
            <w:tcW w:type="dxa" w:w="4873"/>
          </w:tcPr>
          <w:p>
            <w:r>
              <w:rPr>
                <w:sz w:val="19"/>
              </w:rPr>
              <w:t>Home feed → Events section, or tap Events chip</w:t>
            </w:r>
          </w:p>
        </w:tc>
      </w:tr>
      <w:tr>
        <w:tc>
          <w:tcPr>
            <w:tcW w:type="dxa" w:w="4873"/>
            <w:shd w:val="clear" w:color="auto" w:fill="F8F9FC"/>
          </w:tcPr>
          <w:p>
            <w:r>
              <w:rPr>
                <w:b/>
                <w:color w:val="0F3460"/>
                <w:sz w:val="19"/>
              </w:rPr>
              <w:t>Grants</w:t>
            </w:r>
          </w:p>
        </w:tc>
        <w:tc>
          <w:tcPr>
            <w:tcW w:type="dxa" w:w="4873"/>
            <w:shd w:val="clear" w:color="auto" w:fill="F8F9FC"/>
          </w:tcPr>
          <w:p>
            <w:r>
              <w:rPr>
                <w:sz w:val="19"/>
              </w:rPr>
              <w:t>Home feed → Grants card, or go('grants') in console</w:t>
            </w:r>
          </w:p>
        </w:tc>
      </w:tr>
      <w:tr>
        <w:tc>
          <w:tcPr>
            <w:tcW w:type="dxa" w:w="4873"/>
          </w:tcPr>
          <w:p>
            <w:r>
              <w:rPr>
                <w:b/>
                <w:color w:val="0F3460"/>
                <w:sz w:val="19"/>
              </w:rPr>
              <w:t>Jobs</w:t>
            </w:r>
          </w:p>
        </w:tc>
        <w:tc>
          <w:tcPr>
            <w:tcW w:type="dxa" w:w="4873"/>
          </w:tcPr>
          <w:p>
            <w:r>
              <w:rPr>
                <w:sz w:val="19"/>
              </w:rPr>
              <w:t>Home feed → Jobs card, or go('jobs') in console</w:t>
            </w:r>
          </w:p>
        </w:tc>
      </w:tr>
      <w:tr>
        <w:tc>
          <w:tcPr>
            <w:tcW w:type="dxa" w:w="4873"/>
            <w:shd w:val="clear" w:color="auto" w:fill="F8F9FC"/>
          </w:tcPr>
          <w:p>
            <w:r>
              <w:rPr>
                <w:b/>
                <w:color w:val="0F3460"/>
                <w:sz w:val="19"/>
              </w:rPr>
              <w:t>Courses</w:t>
            </w:r>
          </w:p>
        </w:tc>
        <w:tc>
          <w:tcPr>
            <w:tcW w:type="dxa" w:w="4873"/>
            <w:shd w:val="clear" w:color="auto" w:fill="F8F9FC"/>
          </w:tcPr>
          <w:p>
            <w:r>
              <w:rPr>
                <w:sz w:val="19"/>
              </w:rPr>
              <w:t>Home feed → Courses section</w:t>
            </w:r>
          </w:p>
        </w:tc>
      </w:tr>
      <w:tr>
        <w:tc>
          <w:tcPr>
            <w:tcW w:type="dxa" w:w="4873"/>
          </w:tcPr>
          <w:p>
            <w:r>
              <w:rPr>
                <w:b/>
                <w:color w:val="0F3460"/>
                <w:sz w:val="19"/>
              </w:rPr>
              <w:t>Podcasts</w:t>
            </w:r>
          </w:p>
        </w:tc>
        <w:tc>
          <w:tcPr>
            <w:tcW w:type="dxa" w:w="4873"/>
          </w:tcPr>
          <w:p>
            <w:r>
              <w:rPr>
                <w:sz w:val="19"/>
              </w:rPr>
              <w:t>Home feed → Podcasts section</w:t>
            </w:r>
          </w:p>
        </w:tc>
      </w:tr>
      <w:tr>
        <w:tc>
          <w:tcPr>
            <w:tcW w:type="dxa" w:w="4873"/>
            <w:shd w:val="clear" w:color="auto" w:fill="F8F9FC"/>
          </w:tcPr>
          <w:p>
            <w:r>
              <w:rPr>
                <w:b/>
                <w:color w:val="0F3460"/>
                <w:sz w:val="19"/>
              </w:rPr>
              <w:t>Leaderboard</w:t>
            </w:r>
          </w:p>
        </w:tc>
        <w:tc>
          <w:tcPr>
            <w:tcW w:type="dxa" w:w="4873"/>
            <w:shd w:val="clear" w:color="auto" w:fill="F8F9FC"/>
          </w:tcPr>
          <w:p>
            <w:r>
              <w:rPr>
                <w:sz w:val="19"/>
              </w:rPr>
              <w:t>Profile → leaderboard promo card (green), or go('leaderboard')</w:t>
            </w:r>
          </w:p>
        </w:tc>
      </w:tr>
      <w:tr>
        <w:tc>
          <w:tcPr>
            <w:tcW w:type="dxa" w:w="4873"/>
          </w:tcPr>
          <w:p>
            <w:r>
              <w:rPr>
                <w:b/>
                <w:color w:val="0F3460"/>
                <w:sz w:val="19"/>
              </w:rPr>
              <w:t>Shop</w:t>
            </w:r>
          </w:p>
        </w:tc>
        <w:tc>
          <w:tcPr>
            <w:tcW w:type="dxa" w:w="4873"/>
          </w:tcPr>
          <w:p>
            <w:r>
              <w:rPr>
                <w:sz w:val="19"/>
              </w:rPr>
              <w:t>Profile → ZiyoCoins Wallet → 🎁 Redeem button</w:t>
            </w:r>
          </w:p>
        </w:tc>
      </w:tr>
      <w:tr>
        <w:tc>
          <w:tcPr>
            <w:tcW w:type="dxa" w:w="4873"/>
            <w:shd w:val="clear" w:color="auto" w:fill="F8F9FC"/>
          </w:tcPr>
          <w:p>
            <w:r>
              <w:rPr>
                <w:b/>
                <w:color w:val="0F3460"/>
                <w:sz w:val="19"/>
              </w:rPr>
              <w:t>Skills &amp; CV</w:t>
            </w:r>
          </w:p>
        </w:tc>
        <w:tc>
          <w:tcPr>
            <w:tcW w:type="dxa" w:w="4873"/>
            <w:shd w:val="clear" w:color="auto" w:fill="F8F9FC"/>
          </w:tcPr>
          <w:p>
            <w:r>
              <w:rPr>
                <w:sz w:val="19"/>
              </w:rPr>
              <w:t>Profile → Skills &amp; CV card</w:t>
            </w:r>
          </w:p>
        </w:tc>
      </w:tr>
      <w:tr>
        <w:tc>
          <w:tcPr>
            <w:tcW w:type="dxa" w:w="4873"/>
          </w:tcPr>
          <w:p>
            <w:r>
              <w:rPr>
                <w:b/>
                <w:color w:val="0F3460"/>
                <w:sz w:val="19"/>
              </w:rPr>
              <w:t>Scan / QR</w:t>
            </w:r>
          </w:p>
        </w:tc>
        <w:tc>
          <w:tcPr>
            <w:tcW w:type="dxa" w:w="4873"/>
          </w:tcPr>
          <w:p>
            <w:r>
              <w:rPr>
                <w:sz w:val="19"/>
              </w:rPr>
              <w:t>Centre FAB button (⊞) in the tab bar</w:t>
            </w:r>
          </w:p>
        </w:tc>
      </w:tr>
      <w:tr>
        <w:tc>
          <w:tcPr>
            <w:tcW w:type="dxa" w:w="4873"/>
            <w:shd w:val="clear" w:color="auto" w:fill="F8F9FC"/>
          </w:tcPr>
          <w:p>
            <w:r>
              <w:rPr>
                <w:b/>
                <w:color w:val="0F3460"/>
                <w:sz w:val="19"/>
              </w:rPr>
              <w:t>Bookmarks</w:t>
            </w:r>
          </w:p>
        </w:tc>
        <w:tc>
          <w:tcPr>
            <w:tcW w:type="dxa" w:w="4873"/>
            <w:shd w:val="clear" w:color="auto" w:fill="F8F9FC"/>
          </w:tcPr>
          <w:p>
            <w:r>
              <w:rPr>
                <w:sz w:val="19"/>
              </w:rPr>
              <w:t>Bookmarks tab (ribbon icon)</w:t>
            </w:r>
          </w:p>
        </w:tc>
      </w:tr>
      <w:tr>
        <w:tc>
          <w:tcPr>
            <w:tcW w:type="dxa" w:w="4873"/>
          </w:tcPr>
          <w:p>
            <w:r>
              <w:rPr>
                <w:b/>
                <w:color w:val="0F3460"/>
                <w:sz w:val="19"/>
              </w:rPr>
              <w:t>Chat</w:t>
            </w:r>
          </w:p>
        </w:tc>
        <w:tc>
          <w:tcPr>
            <w:tcW w:type="dxa" w:w="4873"/>
          </w:tcPr>
          <w:p>
            <w:r>
              <w:rPr>
                <w:sz w:val="19"/>
              </w:rPr>
              <w:t>Chat tab (speech bubble icon)</w:t>
            </w:r>
          </w:p>
        </w:tc>
      </w:tr>
    </w:tbl>
    <w:p/>
    <w:p>
      <w:pPr>
        <w:jc w:val="center"/>
      </w:pPr>
      <w:r>
        <w:rPr>
          <w:color w:val="64748B"/>
          <w:sz w:val="17"/>
        </w:rPr>
        <w:t>Ziyo App Project  |  Internal Use Only  |  Demo script  |  27 Oct 2026  |  16 steps · ~14 min total</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