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5490"/>
      </w:tblGrid>
      <w:tr w:rsidR="00EA7296" w14:paraId="65D4D0B7" w14:textId="77777777" w:rsidTr="00431F47">
        <w:trPr>
          <w:trHeight w:hRule="exact" w:val="630"/>
        </w:trPr>
        <w:tc>
          <w:tcPr>
            <w:tcW w:w="3708" w:type="dxa"/>
            <w:gridSpan w:val="2"/>
          </w:tcPr>
          <w:p w14:paraId="130D841D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Title:</w:t>
            </w:r>
          </w:p>
        </w:tc>
        <w:bookmarkStart w:id="0" w:name="z_docTitle"/>
        <w:tc>
          <w:tcPr>
            <w:tcW w:w="5490" w:type="dxa"/>
          </w:tcPr>
          <w:p w14:paraId="08920BA1" w14:textId="77777777" w:rsidR="00EA7296" w:rsidRPr="008F005F" w:rsidRDefault="00EA7296" w:rsidP="00431F47">
            <w:pPr>
              <w:pStyle w:val="FlushRight"/>
              <w:jc w:val="both"/>
              <w:rPr>
                <w:color w:val="0000FF"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DOCVARIABLE "docTitle" \* MERGEFORMAT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 xml:space="preserve">MiVoice Business Console 8.0 - </w:t>
            </w:r>
            <w:r>
              <w:rPr>
                <w:color w:val="0000FF"/>
              </w:rPr>
              <w:fldChar w:fldCharType="end"/>
            </w:r>
            <w:bookmarkEnd w:id="0"/>
            <w:r>
              <w:rPr>
                <w:color w:val="0000FF"/>
              </w:rPr>
              <w:t>Master profile</w:t>
            </w:r>
          </w:p>
        </w:tc>
      </w:tr>
      <w:tr w:rsidR="00EA7296" w14:paraId="2AC9EC58" w14:textId="77777777" w:rsidTr="00431F47">
        <w:trPr>
          <w:trHeight w:hRule="exact" w:val="1080"/>
        </w:trPr>
        <w:tc>
          <w:tcPr>
            <w:tcW w:w="3708" w:type="dxa"/>
            <w:gridSpan w:val="2"/>
          </w:tcPr>
          <w:p w14:paraId="3057E349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Abstract:</w:t>
            </w:r>
          </w:p>
        </w:tc>
        <w:tc>
          <w:tcPr>
            <w:tcW w:w="5490" w:type="dxa"/>
          </w:tcPr>
          <w:p w14:paraId="36B72317" w14:textId="77777777" w:rsidR="00EA7296" w:rsidRPr="00552AA7" w:rsidRDefault="00EA7296" w:rsidP="00431F47">
            <w:pPr>
              <w:pStyle w:val="NormalIndent"/>
              <w:keepLines w:val="0"/>
              <w:spacing w:before="0" w:after="60"/>
              <w:ind w:left="0"/>
              <w:jc w:val="both"/>
              <w:rPr>
                <w:color w:val="FF0000"/>
              </w:rPr>
            </w:pPr>
            <w:r>
              <w:t>This document describes the configuration and behavior associated with the MiVBC master profile creation and import.</w:t>
            </w:r>
          </w:p>
        </w:tc>
      </w:tr>
      <w:tr w:rsidR="00EA7296" w14:paraId="0AE8CDBD" w14:textId="77777777" w:rsidTr="00431F47">
        <w:trPr>
          <w:trHeight w:hRule="exact" w:val="630"/>
        </w:trPr>
        <w:tc>
          <w:tcPr>
            <w:tcW w:w="3708" w:type="dxa"/>
            <w:gridSpan w:val="2"/>
          </w:tcPr>
          <w:p w14:paraId="1F7CAE48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Corporate Reference:</w:t>
            </w:r>
          </w:p>
        </w:tc>
        <w:tc>
          <w:tcPr>
            <w:tcW w:w="5490" w:type="dxa"/>
          </w:tcPr>
          <w:p w14:paraId="0D36D07C" w14:textId="77777777" w:rsidR="00EA7296" w:rsidRDefault="00EA7296" w:rsidP="00431F47">
            <w:pPr>
              <w:pStyle w:val="FlushRight"/>
              <w:jc w:val="both"/>
            </w:pPr>
          </w:p>
        </w:tc>
      </w:tr>
      <w:tr w:rsidR="00EA7296" w14:paraId="59670905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202970FA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Document Number:</w:t>
            </w:r>
          </w:p>
        </w:tc>
        <w:tc>
          <w:tcPr>
            <w:tcW w:w="5490" w:type="dxa"/>
          </w:tcPr>
          <w:p w14:paraId="70DFEBD4" w14:textId="77777777" w:rsidR="00EA7296" w:rsidRPr="00277272" w:rsidRDefault="00EA7296" w:rsidP="00431F47">
            <w:pPr>
              <w:pStyle w:val="FlushRight"/>
              <w:jc w:val="both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DKxxx</w:t>
            </w:r>
          </w:p>
        </w:tc>
      </w:tr>
      <w:tr w:rsidR="00EA7296" w14:paraId="766EF716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60D1D8F6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Originator:</w:t>
            </w:r>
          </w:p>
        </w:tc>
        <w:tc>
          <w:tcPr>
            <w:tcW w:w="5490" w:type="dxa"/>
          </w:tcPr>
          <w:p w14:paraId="6D7D2E88" w14:textId="77777777" w:rsidR="00EA7296" w:rsidRDefault="00EA7296" w:rsidP="00431F47">
            <w:pPr>
              <w:pStyle w:val="FlushRight"/>
              <w:jc w:val="both"/>
            </w:pPr>
            <w:r>
              <w:t>Pankaj Dubey</w:t>
            </w:r>
          </w:p>
        </w:tc>
      </w:tr>
      <w:tr w:rsidR="00EA7296" w14:paraId="0D47E369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1A0A058C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Department:</w:t>
            </w:r>
          </w:p>
        </w:tc>
        <w:tc>
          <w:tcPr>
            <w:tcW w:w="5490" w:type="dxa"/>
          </w:tcPr>
          <w:p w14:paraId="0D839DC2" w14:textId="77777777" w:rsidR="00EA7296" w:rsidRDefault="00EA7296" w:rsidP="00431F47">
            <w:pPr>
              <w:pStyle w:val="FlushRight"/>
              <w:jc w:val="both"/>
            </w:pPr>
            <w:r>
              <w:t>MiVoice Business Console</w:t>
            </w:r>
          </w:p>
        </w:tc>
      </w:tr>
      <w:tr w:rsidR="00EA7296" w14:paraId="39C06DB9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19EBF502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Location Of Issue:</w:t>
            </w:r>
          </w:p>
        </w:tc>
        <w:tc>
          <w:tcPr>
            <w:tcW w:w="5490" w:type="dxa"/>
          </w:tcPr>
          <w:p w14:paraId="0C231A9B" w14:textId="77777777" w:rsidR="00EA7296" w:rsidRDefault="00EA7296" w:rsidP="00431F47">
            <w:pPr>
              <w:pStyle w:val="FlushRight"/>
              <w:jc w:val="both"/>
            </w:pPr>
            <w:r>
              <w:t>Kanata, Ontario, Canada</w:t>
            </w:r>
          </w:p>
        </w:tc>
      </w:tr>
      <w:tr w:rsidR="00EA7296" w14:paraId="05E1683F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263E1BA3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Date Originated</w:t>
            </w:r>
          </w:p>
        </w:tc>
        <w:tc>
          <w:tcPr>
            <w:tcW w:w="5490" w:type="dxa"/>
          </w:tcPr>
          <w:p w14:paraId="37B7165B" w14:textId="77777777" w:rsidR="00EA7296" w:rsidRDefault="00EA7296" w:rsidP="00431F47">
            <w:pPr>
              <w:pStyle w:val="FlushRight"/>
              <w:jc w:val="both"/>
            </w:pPr>
            <w:r>
              <w:t>4/30/2015 9:19:54 AM</w:t>
            </w:r>
          </w:p>
        </w:tc>
      </w:tr>
      <w:tr w:rsidR="00EA7296" w14:paraId="79F04F9A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3368DB6E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Total Pages:</w:t>
            </w:r>
          </w:p>
        </w:tc>
        <w:tc>
          <w:tcPr>
            <w:tcW w:w="5490" w:type="dxa"/>
          </w:tcPr>
          <w:p w14:paraId="58B6DAAF" w14:textId="5E1492B0" w:rsidR="00EA7296" w:rsidRDefault="00BC6F84" w:rsidP="00431F47">
            <w:pPr>
              <w:pStyle w:val="FlushRight"/>
              <w:jc w:val="both"/>
              <w:rPr>
                <w:color w:val="0000FF"/>
              </w:rPr>
            </w:pPr>
            <w:r>
              <w:rPr>
                <w:color w:val="0000FF"/>
              </w:rPr>
              <w:t>1</w:t>
            </w:r>
            <w:r w:rsidR="00EA7296">
              <w:rPr>
                <w:color w:val="0000FF"/>
              </w:rPr>
              <w:t>7</w:t>
            </w:r>
          </w:p>
        </w:tc>
      </w:tr>
      <w:tr w:rsidR="00EA7296" w14:paraId="5D07C1FD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132AB398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Change Level:</w:t>
            </w:r>
          </w:p>
        </w:tc>
        <w:tc>
          <w:tcPr>
            <w:tcW w:w="5490" w:type="dxa"/>
          </w:tcPr>
          <w:p w14:paraId="68389061" w14:textId="77777777" w:rsidR="00EA7296" w:rsidRDefault="00EA7296" w:rsidP="00431F47">
            <w:pPr>
              <w:pStyle w:val="FlushRight"/>
              <w:jc w:val="both"/>
              <w:rPr>
                <w:color w:val="0000FF"/>
              </w:rPr>
            </w:pPr>
            <w:r>
              <w:rPr>
                <w:color w:val="0000FF"/>
              </w:rPr>
              <w:t>1</w:t>
            </w:r>
          </w:p>
        </w:tc>
      </w:tr>
      <w:tr w:rsidR="00EA7296" w14:paraId="4509B357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0DA9DE34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Change Date:</w:t>
            </w:r>
          </w:p>
        </w:tc>
        <w:tc>
          <w:tcPr>
            <w:tcW w:w="5490" w:type="dxa"/>
          </w:tcPr>
          <w:p w14:paraId="48BE3BD2" w14:textId="77777777" w:rsidR="00EA7296" w:rsidRDefault="008D586F" w:rsidP="00431F47">
            <w:pPr>
              <w:pStyle w:val="FlushRight"/>
              <w:jc w:val="both"/>
              <w:rPr>
                <w:color w:val="0000FF"/>
              </w:rPr>
            </w:pPr>
            <w:fldSimple w:instr=" SAVEDATE   \* MERGEFORMAT ">
              <w:r w:rsidR="00951254" w:rsidRPr="00951254">
                <w:rPr>
                  <w:color w:val="0000FF"/>
                </w:rPr>
                <w:t>23-Dec-15 11:48:00 AM</w:t>
              </w:r>
            </w:fldSimple>
          </w:p>
        </w:tc>
      </w:tr>
      <w:tr w:rsidR="00EA7296" w14:paraId="299923F0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2031F875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Security Level:</w:t>
            </w:r>
          </w:p>
        </w:tc>
        <w:tc>
          <w:tcPr>
            <w:tcW w:w="5490" w:type="dxa"/>
          </w:tcPr>
          <w:p w14:paraId="381570E7" w14:textId="77777777" w:rsidR="00EA7296" w:rsidRDefault="00EA7296" w:rsidP="00431F47">
            <w:pPr>
              <w:pStyle w:val="FlushRight"/>
              <w:jc w:val="both"/>
            </w:pPr>
            <w:r>
              <w:t>Sensitive</w:t>
            </w:r>
          </w:p>
        </w:tc>
      </w:tr>
      <w:tr w:rsidR="00EA7296" w14:paraId="01EC9834" w14:textId="77777777" w:rsidTr="00431F47">
        <w:trPr>
          <w:trHeight w:hRule="exact" w:val="700"/>
        </w:trPr>
        <w:tc>
          <w:tcPr>
            <w:tcW w:w="3708" w:type="dxa"/>
            <w:gridSpan w:val="2"/>
          </w:tcPr>
          <w:p w14:paraId="730475BE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Supersession Data:</w:t>
            </w:r>
          </w:p>
        </w:tc>
        <w:tc>
          <w:tcPr>
            <w:tcW w:w="5490" w:type="dxa"/>
          </w:tcPr>
          <w:p w14:paraId="0D25E5C6" w14:textId="77777777" w:rsidR="00EA7296" w:rsidRDefault="00EA7296" w:rsidP="00431F47">
            <w:pPr>
              <w:pStyle w:val="FlushRight"/>
              <w:jc w:val="both"/>
            </w:pPr>
          </w:p>
        </w:tc>
      </w:tr>
      <w:tr w:rsidR="00EA7296" w14:paraId="6D55F9B8" w14:textId="77777777" w:rsidTr="00431F47">
        <w:trPr>
          <w:trHeight w:hRule="exact" w:val="700"/>
        </w:trPr>
        <w:tc>
          <w:tcPr>
            <w:tcW w:w="2988" w:type="dxa"/>
          </w:tcPr>
          <w:p w14:paraId="6C97AA00" w14:textId="77777777" w:rsidR="00EA7296" w:rsidRDefault="00EA7296" w:rsidP="00431F47">
            <w:pPr>
              <w:pStyle w:val="FlushRight"/>
              <w:jc w:val="both"/>
            </w:pPr>
            <w:r>
              <w:rPr>
                <w:b/>
              </w:rPr>
              <w:t>Issue Date:</w:t>
            </w:r>
          </w:p>
        </w:tc>
        <w:tc>
          <w:tcPr>
            <w:tcW w:w="6210" w:type="dxa"/>
            <w:gridSpan w:val="2"/>
          </w:tcPr>
          <w:p w14:paraId="1161BB2A" w14:textId="77777777" w:rsidR="00EA7296" w:rsidRDefault="00EA7296" w:rsidP="00431F47">
            <w:pPr>
              <w:pStyle w:val="FlushRight"/>
              <w:jc w:val="both"/>
            </w:pPr>
            <w:r>
              <w:t xml:space="preserve">             Information Control:</w:t>
            </w:r>
          </w:p>
        </w:tc>
      </w:tr>
      <w:tr w:rsidR="00EA7296" w14:paraId="6C41A074" w14:textId="77777777" w:rsidTr="00431F47">
        <w:trPr>
          <w:trHeight w:hRule="exact" w:val="700"/>
        </w:trPr>
        <w:tc>
          <w:tcPr>
            <w:tcW w:w="2988" w:type="dxa"/>
          </w:tcPr>
          <w:p w14:paraId="165A0248" w14:textId="77777777" w:rsidR="00EA7296" w:rsidRDefault="00EA7296" w:rsidP="00431F47">
            <w:pPr>
              <w:pStyle w:val="FlushRight"/>
              <w:jc w:val="both"/>
              <w:rPr>
                <w:b/>
              </w:rPr>
            </w:pPr>
          </w:p>
        </w:tc>
        <w:tc>
          <w:tcPr>
            <w:tcW w:w="6210" w:type="dxa"/>
            <w:gridSpan w:val="2"/>
          </w:tcPr>
          <w:p w14:paraId="16163024" w14:textId="77777777" w:rsidR="00EA7296" w:rsidRDefault="00EA7296" w:rsidP="00431F47">
            <w:pPr>
              <w:pStyle w:val="FlushRight"/>
              <w:jc w:val="both"/>
            </w:pPr>
          </w:p>
        </w:tc>
      </w:tr>
    </w:tbl>
    <w:p w14:paraId="2CB57801" w14:textId="77777777" w:rsidR="00EA7296" w:rsidRDefault="00EA7296" w:rsidP="00EA7296">
      <w:pPr>
        <w:pStyle w:val="FlushRight"/>
        <w:jc w:val="both"/>
      </w:pPr>
    </w:p>
    <w:p w14:paraId="48C98D90" w14:textId="77777777" w:rsidR="00EA7296" w:rsidRDefault="00EA7296" w:rsidP="00EA7296">
      <w:pPr>
        <w:pStyle w:val="FlushRight"/>
        <w:jc w:val="both"/>
        <w:sectPr w:rsidR="00EA7296" w:rsidSect="00EA7296">
          <w:headerReference w:type="even" r:id="rId8"/>
          <w:footerReference w:type="even" r:id="rId9"/>
          <w:footerReference w:type="default" r:id="rId10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748A6EC" w14:textId="77777777" w:rsidR="00EA7296" w:rsidRDefault="00EA7296" w:rsidP="00EA7296">
      <w:pPr>
        <w:pStyle w:val="FlushRight"/>
        <w:jc w:val="both"/>
      </w:pPr>
    </w:p>
    <w:p w14:paraId="3938B53B" w14:textId="77777777" w:rsidR="00EA7296" w:rsidRDefault="00EA7296" w:rsidP="00EA7296">
      <w:pPr>
        <w:pStyle w:val="FlushRight"/>
        <w:jc w:val="both"/>
      </w:pPr>
    </w:p>
    <w:p w14:paraId="4F8D57E6" w14:textId="77777777" w:rsidR="00EA7296" w:rsidRDefault="00EA7296" w:rsidP="00EA7296">
      <w:pPr>
        <w:pStyle w:val="FlushRight"/>
        <w:jc w:val="both"/>
      </w:pPr>
    </w:p>
    <w:p w14:paraId="7C71E69F" w14:textId="77777777" w:rsidR="00EA7296" w:rsidRDefault="00EA7296" w:rsidP="00EA7296">
      <w:pPr>
        <w:pStyle w:val="FlushRight"/>
        <w:jc w:val="both"/>
      </w:pPr>
    </w:p>
    <w:p w14:paraId="38A95A52" w14:textId="77777777" w:rsidR="00EA7296" w:rsidRDefault="00EA7296" w:rsidP="00EA7296">
      <w:pPr>
        <w:pStyle w:val="FlushRight"/>
        <w:jc w:val="both"/>
      </w:pPr>
    </w:p>
    <w:p w14:paraId="30E13996" w14:textId="77777777" w:rsidR="00EA7296" w:rsidRDefault="00EA7296" w:rsidP="00EA7296">
      <w:pPr>
        <w:pStyle w:val="TOCHeading1"/>
        <w:jc w:val="both"/>
      </w:pPr>
      <w:r>
        <w:t>Table of Contents</w:t>
      </w:r>
    </w:p>
    <w:bookmarkStart w:id="1" w:name="z_tableOfContents"/>
    <w:p w14:paraId="71A1D808" w14:textId="77777777" w:rsidR="00A0775A" w:rsidRDefault="00EA7296">
      <w:pPr>
        <w:pStyle w:val="TOC1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"2-7" \t "Heading 1,1,Heading Appendix,9" </w:instrText>
      </w:r>
      <w:r>
        <w:rPr>
          <w:rFonts w:ascii="Arial" w:hAnsi="Arial"/>
        </w:rPr>
        <w:fldChar w:fldCharType="separate"/>
      </w:r>
      <w:r w:rsidR="00A0775A">
        <w:t>1.</w:t>
      </w:r>
      <w:r w:rsidR="00A0775A"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  <w:tab/>
      </w:r>
      <w:r w:rsidR="00A0775A">
        <w:t>Introduction</w:t>
      </w:r>
      <w:r w:rsidR="00A0775A">
        <w:tab/>
      </w:r>
      <w:r w:rsidR="00A0775A">
        <w:fldChar w:fldCharType="begin"/>
      </w:r>
      <w:r w:rsidR="00A0775A">
        <w:instrText xml:space="preserve"> PAGEREF _Toc438634394 \h </w:instrText>
      </w:r>
      <w:r w:rsidR="00A0775A">
        <w:fldChar w:fldCharType="separate"/>
      </w:r>
      <w:r w:rsidR="00A0775A">
        <w:t>2</w:t>
      </w:r>
      <w:r w:rsidR="00A0775A">
        <w:fldChar w:fldCharType="end"/>
      </w:r>
    </w:p>
    <w:p w14:paraId="68E9A8C9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_Toc438634395 \h </w:instrText>
      </w:r>
      <w:r>
        <w:fldChar w:fldCharType="separate"/>
      </w:r>
      <w:r>
        <w:t>2</w:t>
      </w:r>
      <w:r>
        <w:fldChar w:fldCharType="end"/>
      </w:r>
    </w:p>
    <w:p w14:paraId="66FD06DA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_Toc438634396 \h </w:instrText>
      </w:r>
      <w:r>
        <w:fldChar w:fldCharType="separate"/>
      </w:r>
      <w:r>
        <w:t>2</w:t>
      </w:r>
      <w:r>
        <w:fldChar w:fldCharType="end"/>
      </w:r>
    </w:p>
    <w:p w14:paraId="13FCBF40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Change Control</w:t>
      </w:r>
      <w:r>
        <w:tab/>
      </w:r>
      <w:r>
        <w:fldChar w:fldCharType="begin"/>
      </w:r>
      <w:r>
        <w:instrText xml:space="preserve"> PAGEREF _Toc438634397 \h </w:instrText>
      </w:r>
      <w:r>
        <w:fldChar w:fldCharType="separate"/>
      </w:r>
      <w:r>
        <w:t>2</w:t>
      </w:r>
      <w:r>
        <w:fldChar w:fldCharType="end"/>
      </w:r>
    </w:p>
    <w:p w14:paraId="6241BCDC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_Toc438634398 \h </w:instrText>
      </w:r>
      <w:r>
        <w:fldChar w:fldCharType="separate"/>
      </w:r>
      <w:r>
        <w:t>2</w:t>
      </w:r>
      <w:r>
        <w:fldChar w:fldCharType="end"/>
      </w:r>
    </w:p>
    <w:p w14:paraId="0EF7301F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1.5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Acknowledgments</w:t>
      </w:r>
      <w:r>
        <w:tab/>
      </w:r>
      <w:r>
        <w:fldChar w:fldCharType="begin"/>
      </w:r>
      <w:r>
        <w:instrText xml:space="preserve"> PAGEREF _Toc438634399 \h </w:instrText>
      </w:r>
      <w:r>
        <w:fldChar w:fldCharType="separate"/>
      </w:r>
      <w:r>
        <w:t>2</w:t>
      </w:r>
      <w:r>
        <w:fldChar w:fldCharType="end"/>
      </w:r>
    </w:p>
    <w:p w14:paraId="3BFDD3D4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1.6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Glossary of Terms</w:t>
      </w:r>
      <w:r>
        <w:tab/>
      </w:r>
      <w:r>
        <w:fldChar w:fldCharType="begin"/>
      </w:r>
      <w:r>
        <w:instrText xml:space="preserve"> PAGEREF _Toc438634400 \h </w:instrText>
      </w:r>
      <w:r>
        <w:fldChar w:fldCharType="separate"/>
      </w:r>
      <w:r>
        <w:t>2</w:t>
      </w:r>
      <w:r>
        <w:fldChar w:fldCharType="end"/>
      </w:r>
    </w:p>
    <w:p w14:paraId="13B43932" w14:textId="77777777" w:rsidR="00A0775A" w:rsidRDefault="00A0775A">
      <w:pPr>
        <w:pStyle w:val="TOC1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  <w:tab/>
      </w:r>
      <w:r>
        <w:t>Requirement</w:t>
      </w:r>
      <w:r>
        <w:tab/>
      </w:r>
      <w:r>
        <w:fldChar w:fldCharType="begin"/>
      </w:r>
      <w:r>
        <w:instrText xml:space="preserve"> PAGEREF _Toc438634401 \h </w:instrText>
      </w:r>
      <w:r>
        <w:fldChar w:fldCharType="separate"/>
      </w:r>
      <w:r>
        <w:t>3</w:t>
      </w:r>
      <w:r>
        <w:fldChar w:fldCharType="end"/>
      </w:r>
    </w:p>
    <w:p w14:paraId="0402EA17" w14:textId="77777777" w:rsidR="00A0775A" w:rsidRDefault="00A0775A">
      <w:pPr>
        <w:pStyle w:val="TOC1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  <w:tab/>
      </w:r>
      <w:r>
        <w:t>SYSTEM Overview</w:t>
      </w:r>
      <w:r>
        <w:tab/>
      </w:r>
      <w:r>
        <w:fldChar w:fldCharType="begin"/>
      </w:r>
      <w:r>
        <w:instrText xml:space="preserve"> PAGEREF _Toc438634402 \h </w:instrText>
      </w:r>
      <w:r>
        <w:fldChar w:fldCharType="separate"/>
      </w:r>
      <w:r>
        <w:t>4</w:t>
      </w:r>
      <w:r>
        <w:fldChar w:fldCharType="end"/>
      </w:r>
    </w:p>
    <w:p w14:paraId="7EDB2D4C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System Boundaries</w:t>
      </w:r>
      <w:r>
        <w:tab/>
      </w:r>
      <w:r>
        <w:fldChar w:fldCharType="begin"/>
      </w:r>
      <w:r>
        <w:instrText xml:space="preserve"> PAGEREF _Toc438634403 \h </w:instrText>
      </w:r>
      <w:r>
        <w:fldChar w:fldCharType="separate"/>
      </w:r>
      <w:r>
        <w:t>4</w:t>
      </w:r>
      <w:r>
        <w:fldChar w:fldCharType="end"/>
      </w:r>
    </w:p>
    <w:p w14:paraId="3965BE9C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System Behaviors</w:t>
      </w:r>
      <w:r>
        <w:tab/>
      </w:r>
      <w:r>
        <w:fldChar w:fldCharType="begin"/>
      </w:r>
      <w:r>
        <w:instrText xml:space="preserve"> PAGEREF _Toc438634404 \h </w:instrText>
      </w:r>
      <w:r>
        <w:fldChar w:fldCharType="separate"/>
      </w:r>
      <w:r>
        <w:t>4</w:t>
      </w:r>
      <w:r>
        <w:fldChar w:fldCharType="end"/>
      </w:r>
    </w:p>
    <w:p w14:paraId="0F4E4635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Master Profile Configuration</w:t>
      </w:r>
      <w:r>
        <w:tab/>
      </w:r>
      <w:r>
        <w:fldChar w:fldCharType="begin"/>
      </w:r>
      <w:r>
        <w:instrText xml:space="preserve"> PAGEREF _Toc438634405 \h </w:instrText>
      </w:r>
      <w:r>
        <w:fldChar w:fldCharType="separate"/>
      </w:r>
      <w:r>
        <w:t>5</w:t>
      </w:r>
      <w:r>
        <w:fldChar w:fldCharType="end"/>
      </w:r>
    </w:p>
    <w:p w14:paraId="48E8296F" w14:textId="77777777" w:rsidR="00A0775A" w:rsidRPr="00592644" w:rsidRDefault="00A0775A" w:rsidP="00592644">
      <w:pPr>
        <w:pStyle w:val="TOC2"/>
        <w:ind w:left="1350"/>
      </w:pPr>
      <w:r w:rsidRPr="00592644">
        <w:t>3.3.1</w:t>
      </w:r>
      <w:r w:rsidRPr="00592644">
        <w:tab/>
        <w:t>Fresh install</w:t>
      </w:r>
      <w:r>
        <w:tab/>
      </w:r>
      <w:r>
        <w:fldChar w:fldCharType="begin"/>
      </w:r>
      <w:r>
        <w:instrText xml:space="preserve"> PAGEREF _Toc438634406 \h </w:instrText>
      </w:r>
      <w:r>
        <w:fldChar w:fldCharType="separate"/>
      </w:r>
      <w:r>
        <w:t>5</w:t>
      </w:r>
      <w:r>
        <w:fldChar w:fldCharType="end"/>
      </w:r>
    </w:p>
    <w:p w14:paraId="0D8A5A6C" w14:textId="77777777" w:rsidR="00A0775A" w:rsidRPr="00592644" w:rsidRDefault="00A0775A" w:rsidP="00592644">
      <w:pPr>
        <w:pStyle w:val="TOC2"/>
        <w:ind w:left="1350"/>
      </w:pPr>
      <w:r w:rsidRPr="00592644">
        <w:t>3.3.2</w:t>
      </w:r>
      <w:r w:rsidRPr="00592644">
        <w:tab/>
        <w:t>Upgrade install</w:t>
      </w:r>
      <w:r>
        <w:tab/>
      </w:r>
      <w:r>
        <w:fldChar w:fldCharType="begin"/>
      </w:r>
      <w:r>
        <w:instrText xml:space="preserve"> PAGEREF _Toc438634407 \h </w:instrText>
      </w:r>
      <w:r>
        <w:fldChar w:fldCharType="separate"/>
      </w:r>
      <w:r>
        <w:t>7</w:t>
      </w:r>
      <w:r>
        <w:fldChar w:fldCharType="end"/>
      </w:r>
    </w:p>
    <w:p w14:paraId="0FBBA592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Import of master profile</w:t>
      </w:r>
      <w:r>
        <w:tab/>
      </w:r>
      <w:r>
        <w:fldChar w:fldCharType="begin"/>
      </w:r>
      <w:r>
        <w:instrText xml:space="preserve"> PAGEREF _Toc438634408 \h </w:instrText>
      </w:r>
      <w:r>
        <w:fldChar w:fldCharType="separate"/>
      </w:r>
      <w:r>
        <w:t>10</w:t>
      </w:r>
      <w:r>
        <w:fldChar w:fldCharType="end"/>
      </w:r>
    </w:p>
    <w:p w14:paraId="2CCB9EB1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Verifications at Console startup</w:t>
      </w:r>
      <w:r>
        <w:tab/>
      </w:r>
      <w:r>
        <w:fldChar w:fldCharType="begin"/>
      </w:r>
      <w:r>
        <w:instrText xml:space="preserve"> PAGEREF _Toc438634409 \h </w:instrText>
      </w:r>
      <w:r>
        <w:fldChar w:fldCharType="separate"/>
      </w:r>
      <w:r>
        <w:t>12</w:t>
      </w:r>
      <w:r>
        <w:fldChar w:fldCharType="end"/>
      </w:r>
    </w:p>
    <w:p w14:paraId="1A93BF2D" w14:textId="77777777" w:rsidR="00A0775A" w:rsidRDefault="00A0775A">
      <w:pPr>
        <w:pStyle w:val="TOC1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  <w:tab/>
      </w:r>
      <w:r>
        <w:t>System Behaviors</w:t>
      </w:r>
      <w:r>
        <w:tab/>
      </w:r>
      <w:r>
        <w:fldChar w:fldCharType="begin"/>
      </w:r>
      <w:r>
        <w:instrText xml:space="preserve"> PAGEREF _Toc438634410 \h </w:instrText>
      </w:r>
      <w:r>
        <w:fldChar w:fldCharType="separate"/>
      </w:r>
      <w:r>
        <w:t>13</w:t>
      </w:r>
      <w:r>
        <w:fldChar w:fldCharType="end"/>
      </w:r>
    </w:p>
    <w:p w14:paraId="3119D0C7" w14:textId="77777777" w:rsidR="00A0775A" w:rsidRDefault="00A0775A">
      <w:pPr>
        <w:pStyle w:val="TOC2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ab/>
      </w:r>
      <w:r>
        <w:t>Backward compatibility</w:t>
      </w:r>
      <w:r>
        <w:tab/>
      </w:r>
      <w:r>
        <w:fldChar w:fldCharType="begin"/>
      </w:r>
      <w:r>
        <w:instrText xml:space="preserve"> PAGEREF _Toc438634411 \h </w:instrText>
      </w:r>
      <w:r>
        <w:fldChar w:fldCharType="separate"/>
      </w:r>
      <w:r>
        <w:t>13</w:t>
      </w:r>
      <w:r>
        <w:fldChar w:fldCharType="end"/>
      </w:r>
    </w:p>
    <w:p w14:paraId="466B3B4F" w14:textId="77777777" w:rsidR="00A0775A" w:rsidRDefault="00A0775A">
      <w:pPr>
        <w:pStyle w:val="TOC9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</w:pPr>
      <w:r>
        <w:t>Appendix A:</w:t>
      </w:r>
      <w:r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  <w:tab/>
      </w:r>
      <w:r>
        <w:t>Review Minutes/Comments and Actions.</w:t>
      </w:r>
      <w:r>
        <w:tab/>
      </w:r>
      <w:r>
        <w:fldChar w:fldCharType="begin"/>
      </w:r>
      <w:r>
        <w:instrText xml:space="preserve"> PAGEREF _Toc438634412 \h </w:instrText>
      </w:r>
      <w:r>
        <w:fldChar w:fldCharType="separate"/>
      </w:r>
      <w:r>
        <w:t>14</w:t>
      </w:r>
      <w:r>
        <w:fldChar w:fldCharType="end"/>
      </w:r>
    </w:p>
    <w:p w14:paraId="1ACF1773" w14:textId="77777777" w:rsidR="00A0775A" w:rsidRDefault="00A0775A">
      <w:pPr>
        <w:pStyle w:val="TOC1"/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mallCaps w:val="0"/>
          <w:color w:val="auto"/>
          <w:sz w:val="22"/>
          <w:szCs w:val="22"/>
        </w:rPr>
        <w:tab/>
      </w:r>
      <w:r>
        <w:t>Approvals</w:t>
      </w:r>
      <w:r>
        <w:tab/>
      </w:r>
      <w:r>
        <w:fldChar w:fldCharType="begin"/>
      </w:r>
      <w:r>
        <w:instrText xml:space="preserve"> PAGEREF _Toc438634413 \h </w:instrText>
      </w:r>
      <w:r>
        <w:fldChar w:fldCharType="separate"/>
      </w:r>
      <w:r>
        <w:t>15</w:t>
      </w:r>
      <w:r>
        <w:fldChar w:fldCharType="end"/>
      </w:r>
    </w:p>
    <w:p w14:paraId="41EE25B7" w14:textId="77777777" w:rsidR="00EA7296" w:rsidRDefault="00EA7296" w:rsidP="00EA7296">
      <w:pPr>
        <w:pStyle w:val="TOC1"/>
        <w:jc w:val="both"/>
      </w:pPr>
      <w:r>
        <w:fldChar w:fldCharType="end"/>
      </w:r>
      <w:bookmarkEnd w:id="1"/>
    </w:p>
    <w:p w14:paraId="6829AB55" w14:textId="77777777" w:rsidR="00EA7296" w:rsidRDefault="00EA7296" w:rsidP="00EA7296">
      <w:pPr>
        <w:pStyle w:val="FlushRight"/>
        <w:jc w:val="both"/>
      </w:pPr>
    </w:p>
    <w:p w14:paraId="219EC229" w14:textId="77777777" w:rsidR="00EA7296" w:rsidRDefault="00EA7296" w:rsidP="00EA7296">
      <w:pPr>
        <w:pStyle w:val="FlushRight"/>
        <w:jc w:val="both"/>
      </w:pPr>
    </w:p>
    <w:p w14:paraId="628B500C" w14:textId="77777777" w:rsidR="00EA7296" w:rsidRPr="00306869" w:rsidRDefault="00EA7296" w:rsidP="00EA7296">
      <w:pPr>
        <w:jc w:val="both"/>
      </w:pPr>
    </w:p>
    <w:p w14:paraId="3D634F95" w14:textId="730F78DA" w:rsidR="00EA7296" w:rsidRDefault="00EA7296" w:rsidP="00EA7296">
      <w:pPr>
        <w:pStyle w:val="Heading1"/>
        <w:jc w:val="both"/>
      </w:pPr>
      <w:bookmarkStart w:id="2" w:name="_Toc375113250"/>
      <w:bookmarkStart w:id="3" w:name="_Toc384449571"/>
      <w:bookmarkStart w:id="4" w:name="_Toc391896612"/>
      <w:bookmarkStart w:id="5" w:name="_Toc438634394"/>
      <w:bookmarkStart w:id="6" w:name="_Toc374699850"/>
      <w:bookmarkStart w:id="7" w:name="_Toc415892698"/>
      <w:bookmarkStart w:id="8" w:name="_Toc385142937"/>
      <w:bookmarkStart w:id="9" w:name="_Toc415570065"/>
      <w:r>
        <w:lastRenderedPageBreak/>
        <w:t>Introduction</w:t>
      </w:r>
      <w:bookmarkEnd w:id="2"/>
      <w:bookmarkEnd w:id="3"/>
      <w:bookmarkEnd w:id="4"/>
      <w:bookmarkEnd w:id="5"/>
    </w:p>
    <w:p w14:paraId="25F0E671" w14:textId="77777777" w:rsidR="00EA7296" w:rsidRDefault="00EA7296" w:rsidP="00EA7296">
      <w:pPr>
        <w:pStyle w:val="Heading2"/>
        <w:jc w:val="both"/>
      </w:pPr>
      <w:bookmarkStart w:id="10" w:name="_Toc375113251"/>
      <w:bookmarkStart w:id="11" w:name="_Toc384449572"/>
      <w:bookmarkStart w:id="12" w:name="_Toc391896613"/>
      <w:bookmarkStart w:id="13" w:name="_Toc438634395"/>
      <w:r>
        <w:t>Purpose</w:t>
      </w:r>
      <w:bookmarkEnd w:id="10"/>
      <w:bookmarkEnd w:id="11"/>
      <w:bookmarkEnd w:id="12"/>
      <w:bookmarkEnd w:id="13"/>
    </w:p>
    <w:p w14:paraId="25C53254" w14:textId="7225EAAA" w:rsidR="00EA7296" w:rsidRDefault="00EA7296" w:rsidP="00EA7296">
      <w:pPr>
        <w:pStyle w:val="NormalIndent"/>
        <w:keepLines w:val="0"/>
        <w:spacing w:before="0" w:after="60"/>
        <w:jc w:val="both"/>
        <w:rPr>
          <w:color w:val="FF0000"/>
        </w:rPr>
      </w:pPr>
      <w:r>
        <w:t>This document will describe the configuration and behavior associated with the MiVBC ability to create and re-use the master profile (</w:t>
      </w:r>
      <w:r w:rsidR="00B423D9">
        <w:t xml:space="preserve">i.e. </w:t>
      </w:r>
      <w:r>
        <w:t>common configurations) for all consoles working in a particular network or company.</w:t>
      </w:r>
    </w:p>
    <w:p w14:paraId="1928799D" w14:textId="77777777" w:rsidR="00EA7296" w:rsidRDefault="00EA7296" w:rsidP="00EA7296">
      <w:pPr>
        <w:pStyle w:val="Heading2"/>
        <w:jc w:val="both"/>
      </w:pPr>
      <w:bookmarkStart w:id="14" w:name="_Toc375113252"/>
      <w:bookmarkStart w:id="15" w:name="_Toc384449573"/>
      <w:bookmarkStart w:id="16" w:name="_Toc391896614"/>
      <w:bookmarkStart w:id="17" w:name="_Toc438634396"/>
      <w:r>
        <w:t>Scope</w:t>
      </w:r>
      <w:bookmarkEnd w:id="14"/>
      <w:bookmarkEnd w:id="15"/>
      <w:bookmarkEnd w:id="16"/>
      <w:bookmarkEnd w:id="17"/>
    </w:p>
    <w:p w14:paraId="40CE3F3F" w14:textId="77777777" w:rsidR="00EA7296" w:rsidRDefault="00EA7296" w:rsidP="00EA7296">
      <w:pPr>
        <w:pStyle w:val="NormalIndent"/>
        <w:keepLines w:val="0"/>
        <w:spacing w:before="0" w:after="60"/>
        <w:jc w:val="both"/>
      </w:pPr>
      <w:r>
        <w:t>This document applies only to the MiVoice Business Console (MiVBC). 5550 IP Console is not supported.</w:t>
      </w:r>
    </w:p>
    <w:p w14:paraId="435D2B1A" w14:textId="77777777" w:rsidR="00EA7296" w:rsidRDefault="00EA7296" w:rsidP="00EA7296">
      <w:pPr>
        <w:pStyle w:val="Heading2"/>
        <w:jc w:val="both"/>
      </w:pPr>
      <w:bookmarkStart w:id="18" w:name="_Toc375113253"/>
      <w:bookmarkStart w:id="19" w:name="_Toc384449574"/>
      <w:bookmarkStart w:id="20" w:name="_Toc391896615"/>
      <w:bookmarkStart w:id="21" w:name="_Toc438634397"/>
      <w:r>
        <w:t>Change Control</w:t>
      </w:r>
      <w:bookmarkEnd w:id="18"/>
      <w:bookmarkEnd w:id="19"/>
      <w:bookmarkEnd w:id="20"/>
      <w:bookmarkEnd w:id="21"/>
    </w:p>
    <w:p w14:paraId="684B6EC4" w14:textId="77777777" w:rsidR="00EA7296" w:rsidRDefault="00EA7296" w:rsidP="00EA7296">
      <w:pPr>
        <w:pStyle w:val="NormalIndent"/>
        <w:keepLines w:val="0"/>
        <w:spacing w:before="0" w:after="60"/>
        <w:jc w:val="both"/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2174"/>
        <w:gridCol w:w="4918"/>
      </w:tblGrid>
      <w:tr w:rsidR="00EA7296" w14:paraId="1ADF5A02" w14:textId="77777777" w:rsidTr="00431F47">
        <w:trPr>
          <w:cantSplit/>
          <w:tblHeader/>
        </w:trPr>
        <w:tc>
          <w:tcPr>
            <w:tcW w:w="1066" w:type="dxa"/>
            <w:tcBorders>
              <w:bottom w:val="single" w:sz="18" w:space="0" w:color="auto"/>
            </w:tcBorders>
            <w:shd w:val="pct12" w:color="auto" w:fill="FFFFFF"/>
          </w:tcPr>
          <w:p w14:paraId="30E54BBE" w14:textId="77777777" w:rsidR="00EA7296" w:rsidRDefault="00EA7296" w:rsidP="00431F47">
            <w:pPr>
              <w:pStyle w:val="TableCell"/>
              <w:jc w:val="both"/>
              <w:rPr>
                <w:b/>
              </w:rPr>
            </w:pPr>
            <w:r>
              <w:rPr>
                <w:b/>
              </w:rPr>
              <w:t>Change</w:t>
            </w:r>
          </w:p>
          <w:p w14:paraId="67977922" w14:textId="77777777" w:rsidR="00EA7296" w:rsidRDefault="00EA7296" w:rsidP="00431F47">
            <w:pPr>
              <w:pStyle w:val="TableCell"/>
              <w:jc w:val="both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2174" w:type="dxa"/>
            <w:tcBorders>
              <w:bottom w:val="single" w:sz="18" w:space="0" w:color="auto"/>
            </w:tcBorders>
            <w:shd w:val="pct12" w:color="auto" w:fill="FFFFFF"/>
          </w:tcPr>
          <w:p w14:paraId="390F07A3" w14:textId="77777777" w:rsidR="00EA7296" w:rsidRDefault="00EA7296" w:rsidP="00431F47">
            <w:pPr>
              <w:pStyle w:val="TableCell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18" w:type="dxa"/>
            <w:tcBorders>
              <w:bottom w:val="single" w:sz="18" w:space="0" w:color="auto"/>
            </w:tcBorders>
            <w:shd w:val="pct12" w:color="auto" w:fill="FFFFFF"/>
          </w:tcPr>
          <w:p w14:paraId="10A4BC7A" w14:textId="77777777" w:rsidR="00EA7296" w:rsidRDefault="00EA7296" w:rsidP="00431F47">
            <w:pPr>
              <w:pStyle w:val="TableCell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A7296" w14:paraId="30AD6EEA" w14:textId="77777777" w:rsidTr="00431F47">
        <w:trPr>
          <w:cantSplit/>
        </w:trPr>
        <w:tc>
          <w:tcPr>
            <w:tcW w:w="1066" w:type="dxa"/>
            <w:tcBorders>
              <w:top w:val="single" w:sz="18" w:space="0" w:color="auto"/>
              <w:bottom w:val="single" w:sz="4" w:space="0" w:color="auto"/>
            </w:tcBorders>
          </w:tcPr>
          <w:p w14:paraId="058CAF5C" w14:textId="33A86F39" w:rsidR="00EA7296" w:rsidRPr="00A660EE" w:rsidRDefault="00B423D9" w:rsidP="00431F47">
            <w:pPr>
              <w:pStyle w:val="TableCell"/>
              <w:jc w:val="both"/>
            </w:pPr>
            <w:r>
              <w:t>IP01</w:t>
            </w:r>
          </w:p>
        </w:tc>
        <w:tc>
          <w:tcPr>
            <w:tcW w:w="2174" w:type="dxa"/>
            <w:tcBorders>
              <w:top w:val="single" w:sz="18" w:space="0" w:color="auto"/>
              <w:bottom w:val="single" w:sz="4" w:space="0" w:color="auto"/>
            </w:tcBorders>
          </w:tcPr>
          <w:p w14:paraId="01300B7B" w14:textId="77777777" w:rsidR="00EA7296" w:rsidRPr="00A660EE" w:rsidRDefault="00EA7296" w:rsidP="00431F47">
            <w:pPr>
              <w:pStyle w:val="TableCell"/>
              <w:jc w:val="both"/>
            </w:pPr>
            <w:r>
              <w:t>Dece</w:t>
            </w:r>
            <w:r w:rsidRPr="00A660EE">
              <w:t xml:space="preserve">mber </w:t>
            </w:r>
            <w:r>
              <w:t>10</w:t>
            </w:r>
            <w:r w:rsidRPr="00A660EE">
              <w:t>, 2015</w:t>
            </w:r>
          </w:p>
        </w:tc>
        <w:tc>
          <w:tcPr>
            <w:tcW w:w="4918" w:type="dxa"/>
            <w:tcBorders>
              <w:top w:val="single" w:sz="18" w:space="0" w:color="auto"/>
              <w:bottom w:val="single" w:sz="4" w:space="0" w:color="auto"/>
            </w:tcBorders>
          </w:tcPr>
          <w:p w14:paraId="2B3523DC" w14:textId="176BABEC" w:rsidR="00EA7296" w:rsidRPr="00A660EE" w:rsidRDefault="00EA7296" w:rsidP="00B423D9">
            <w:pPr>
              <w:pStyle w:val="TableCell"/>
              <w:jc w:val="both"/>
            </w:pPr>
            <w:r w:rsidRPr="00A660EE">
              <w:t xml:space="preserve">Initial </w:t>
            </w:r>
            <w:r w:rsidR="00B423D9">
              <w:t>Draft</w:t>
            </w:r>
          </w:p>
        </w:tc>
      </w:tr>
      <w:tr w:rsidR="00EA7296" w14:paraId="3D6743C2" w14:textId="77777777" w:rsidTr="00431F47">
        <w:trPr>
          <w:cantSplit/>
        </w:trPr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</w:tcPr>
          <w:p w14:paraId="0884CAA2" w14:textId="18AF2DD1" w:rsidR="00EA7296" w:rsidRDefault="00B423D9" w:rsidP="00431F47">
            <w:pPr>
              <w:pStyle w:val="TableCell"/>
              <w:jc w:val="both"/>
            </w:pPr>
            <w:r>
              <w:t>IP02</w:t>
            </w:r>
          </w:p>
        </w:tc>
        <w:tc>
          <w:tcPr>
            <w:tcW w:w="2174" w:type="dxa"/>
            <w:tcBorders>
              <w:top w:val="single" w:sz="4" w:space="0" w:color="auto"/>
              <w:bottom w:val="single" w:sz="4" w:space="0" w:color="auto"/>
            </w:tcBorders>
          </w:tcPr>
          <w:p w14:paraId="695E6CD9" w14:textId="1D909894" w:rsidR="00EA7296" w:rsidRDefault="00B423D9" w:rsidP="00B423D9">
            <w:pPr>
              <w:pStyle w:val="TableCell"/>
              <w:jc w:val="both"/>
            </w:pPr>
            <w:r>
              <w:t>December 11, 2015</w:t>
            </w:r>
          </w:p>
        </w:tc>
        <w:tc>
          <w:tcPr>
            <w:tcW w:w="4918" w:type="dxa"/>
            <w:tcBorders>
              <w:top w:val="single" w:sz="4" w:space="0" w:color="auto"/>
              <w:bottom w:val="single" w:sz="4" w:space="0" w:color="auto"/>
            </w:tcBorders>
          </w:tcPr>
          <w:p w14:paraId="6682A7AB" w14:textId="216578FA" w:rsidR="00EA7296" w:rsidRDefault="00B423D9" w:rsidP="00431F47">
            <w:pPr>
              <w:pStyle w:val="TableCell"/>
              <w:jc w:val="both"/>
            </w:pPr>
            <w:r>
              <w:t>Internal review comment incorporated</w:t>
            </w:r>
          </w:p>
        </w:tc>
      </w:tr>
      <w:tr w:rsidR="00EA7296" w14:paraId="0F623A32" w14:textId="77777777" w:rsidTr="00431F47">
        <w:trPr>
          <w:cantSplit/>
        </w:trPr>
        <w:tc>
          <w:tcPr>
            <w:tcW w:w="1066" w:type="dxa"/>
            <w:tcBorders>
              <w:top w:val="single" w:sz="4" w:space="0" w:color="auto"/>
            </w:tcBorders>
          </w:tcPr>
          <w:p w14:paraId="3D9F2DE3" w14:textId="43B596E0" w:rsidR="00EA7296" w:rsidRDefault="00EA7296" w:rsidP="00431F47">
            <w:pPr>
              <w:pStyle w:val="TableCell"/>
              <w:jc w:val="both"/>
            </w:pPr>
          </w:p>
        </w:tc>
        <w:tc>
          <w:tcPr>
            <w:tcW w:w="2174" w:type="dxa"/>
            <w:tcBorders>
              <w:top w:val="single" w:sz="4" w:space="0" w:color="auto"/>
            </w:tcBorders>
          </w:tcPr>
          <w:p w14:paraId="1EB03116" w14:textId="2869DBCE" w:rsidR="00EA7296" w:rsidRDefault="00EA7296" w:rsidP="00431F47">
            <w:pPr>
              <w:pStyle w:val="TableCell"/>
              <w:jc w:val="both"/>
            </w:pPr>
          </w:p>
        </w:tc>
        <w:tc>
          <w:tcPr>
            <w:tcW w:w="4918" w:type="dxa"/>
            <w:tcBorders>
              <w:top w:val="single" w:sz="4" w:space="0" w:color="auto"/>
            </w:tcBorders>
          </w:tcPr>
          <w:p w14:paraId="6857E7BD" w14:textId="00222BCE" w:rsidR="00EA7296" w:rsidRDefault="00EA7296" w:rsidP="00431F47">
            <w:pPr>
              <w:pStyle w:val="TableCell"/>
              <w:jc w:val="both"/>
            </w:pPr>
          </w:p>
        </w:tc>
      </w:tr>
    </w:tbl>
    <w:p w14:paraId="465F3F4B" w14:textId="77777777" w:rsidR="00EA7296" w:rsidRDefault="00EA7296" w:rsidP="00EA7296">
      <w:pPr>
        <w:pStyle w:val="NormalIndent"/>
        <w:keepLines w:val="0"/>
        <w:spacing w:before="0" w:after="60"/>
        <w:jc w:val="both"/>
      </w:pPr>
    </w:p>
    <w:p w14:paraId="4F0C03C0" w14:textId="77777777" w:rsidR="00EA7296" w:rsidRDefault="00EA7296" w:rsidP="00EA7296">
      <w:pPr>
        <w:pStyle w:val="Heading2"/>
        <w:jc w:val="both"/>
      </w:pPr>
      <w:bookmarkStart w:id="22" w:name="_Toc375113254"/>
      <w:bookmarkStart w:id="23" w:name="_Toc384449575"/>
      <w:bookmarkStart w:id="24" w:name="_Toc391896616"/>
      <w:bookmarkStart w:id="25" w:name="_Toc438634398"/>
      <w:r>
        <w:t>References</w:t>
      </w:r>
      <w:bookmarkEnd w:id="22"/>
      <w:bookmarkEnd w:id="23"/>
      <w:bookmarkEnd w:id="24"/>
      <w:bookmarkEnd w:id="25"/>
    </w:p>
    <w:p w14:paraId="1AF8BEFC" w14:textId="77777777" w:rsidR="00EA7296" w:rsidRDefault="00EA7296" w:rsidP="00EA7296">
      <w:pPr>
        <w:pStyle w:val="Heading2"/>
        <w:jc w:val="both"/>
      </w:pPr>
      <w:bookmarkStart w:id="26" w:name="_Toc384022533"/>
      <w:bookmarkStart w:id="27" w:name="_Toc384454064"/>
      <w:bookmarkStart w:id="28" w:name="_Toc384525298"/>
      <w:bookmarkStart w:id="29" w:name="_Toc384525689"/>
      <w:bookmarkStart w:id="30" w:name="_Toc384525826"/>
      <w:bookmarkStart w:id="31" w:name="_Toc384525923"/>
      <w:bookmarkStart w:id="32" w:name="_Toc384532099"/>
      <w:bookmarkStart w:id="33" w:name="_Toc384532194"/>
      <w:bookmarkStart w:id="34" w:name="_Toc384532542"/>
      <w:bookmarkStart w:id="35" w:name="_Toc385059057"/>
      <w:bookmarkStart w:id="36" w:name="_Toc385059163"/>
      <w:bookmarkStart w:id="37" w:name="_Toc385225482"/>
      <w:bookmarkStart w:id="38" w:name="_Toc391802792"/>
      <w:bookmarkStart w:id="39" w:name="_Toc391896617"/>
      <w:bookmarkStart w:id="40" w:name="_Toc438634399"/>
      <w:bookmarkStart w:id="41" w:name="_Toc318788341"/>
      <w:bookmarkStart w:id="42" w:name="_Toc318788853"/>
      <w:bookmarkStart w:id="43" w:name="_Toc318796036"/>
      <w:bookmarkStart w:id="44" w:name="_Toc318879468"/>
      <w:bookmarkStart w:id="45" w:name="_Toc319114805"/>
      <w:bookmarkStart w:id="46" w:name="_Toc323355967"/>
      <w:bookmarkStart w:id="47" w:name="_Toc323366594"/>
      <w:bookmarkStart w:id="48" w:name="_Toc323366900"/>
      <w:bookmarkStart w:id="49" w:name="_Toc323367299"/>
      <w:bookmarkStart w:id="50" w:name="_Toc323539850"/>
      <w:bookmarkStart w:id="51" w:name="_Toc323545172"/>
      <w:bookmarkStart w:id="52" w:name="_Toc323634406"/>
      <w:bookmarkStart w:id="53" w:name="_Toc323634584"/>
      <w:bookmarkStart w:id="54" w:name="_Toc327258997"/>
      <w:bookmarkStart w:id="55" w:name="_Toc327259125"/>
      <w:bookmarkStart w:id="56" w:name="_Toc327259256"/>
      <w:bookmarkStart w:id="57" w:name="_Toc327260499"/>
      <w:bookmarkStart w:id="58" w:name="_Toc327330838"/>
      <w:bookmarkStart w:id="59" w:name="_Toc327331438"/>
      <w:bookmarkStart w:id="60" w:name="_Toc330805896"/>
      <w:bookmarkStart w:id="61" w:name="_Toc330806205"/>
      <w:bookmarkStart w:id="62" w:name="_Toc330977049"/>
      <w:bookmarkStart w:id="63" w:name="_Toc331480995"/>
      <w:bookmarkStart w:id="64" w:name="_Toc331481145"/>
      <w:bookmarkStart w:id="65" w:name="_Toc331495926"/>
      <w:bookmarkStart w:id="66" w:name="_Toc331838009"/>
      <w:bookmarkStart w:id="67" w:name="_Toc331838959"/>
      <w:bookmarkStart w:id="68" w:name="_Toc331910633"/>
      <w:bookmarkStart w:id="69" w:name="_Toc331912382"/>
      <w:bookmarkStart w:id="70" w:name="_Toc333116158"/>
      <w:bookmarkStart w:id="71" w:name="_Toc333121265"/>
      <w:bookmarkStart w:id="72" w:name="_Toc333199754"/>
      <w:bookmarkStart w:id="73" w:name="_Toc335816090"/>
      <w:bookmarkStart w:id="74" w:name="_Toc335816305"/>
      <w:bookmarkStart w:id="75" w:name="_Toc335816802"/>
      <w:bookmarkStart w:id="76" w:name="_Toc335817106"/>
      <w:bookmarkStart w:id="77" w:name="_Toc336241702"/>
      <w:bookmarkStart w:id="78" w:name="_Toc336245292"/>
      <w:bookmarkStart w:id="79" w:name="_Toc336245984"/>
      <w:bookmarkStart w:id="80" w:name="_Toc336246973"/>
      <w:bookmarkStart w:id="81" w:name="_Toc336248244"/>
      <w:bookmarkStart w:id="82" w:name="_Toc336308842"/>
      <w:bookmarkStart w:id="83" w:name="_Toc336309348"/>
      <w:bookmarkStart w:id="84" w:name="_Toc336418399"/>
      <w:bookmarkStart w:id="85" w:name="_Toc336660490"/>
      <w:bookmarkStart w:id="86" w:name="_Toc370262654"/>
      <w:bookmarkStart w:id="87" w:name="_Toc371741791"/>
      <w:bookmarkStart w:id="88" w:name="_Toc381437135"/>
      <w:bookmarkStart w:id="89" w:name="_Toc381496547"/>
      <w:bookmarkStart w:id="90" w:name="_Toc381678405"/>
      <w:bookmarkStart w:id="91" w:name="_Toc383414726"/>
      <w:bookmarkStart w:id="92" w:name="_Toc384105111"/>
      <w:bookmarkStart w:id="93" w:name="_Toc384449577"/>
      <w:r>
        <w:t>Acknowledgments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0E60B831" w14:textId="77777777" w:rsidR="00EA7296" w:rsidRDefault="00EA7296" w:rsidP="00EA7296">
      <w:pPr>
        <w:pStyle w:val="Heading2"/>
        <w:jc w:val="both"/>
      </w:pPr>
      <w:bookmarkStart w:id="94" w:name="_Toc391896618"/>
      <w:bookmarkStart w:id="95" w:name="_Toc43863440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t>Glossary of Terms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F86DB43" w14:textId="77777777" w:rsidR="00EA7296" w:rsidRDefault="00EA7296" w:rsidP="00EA7296">
      <w:pPr>
        <w:pStyle w:val="NormalIndent"/>
        <w:numPr>
          <w:ilvl w:val="0"/>
          <w:numId w:val="8"/>
        </w:numPr>
        <w:spacing w:before="0" w:after="0"/>
        <w:jc w:val="both"/>
      </w:pPr>
      <w:r w:rsidRPr="00D92F03">
        <w:rPr>
          <w:b/>
        </w:rPr>
        <w:t>MiVBC</w:t>
      </w:r>
      <w:r>
        <w:t xml:space="preserve"> – MiVoice Business Console</w:t>
      </w:r>
    </w:p>
    <w:p w14:paraId="63965A4D" w14:textId="77777777" w:rsidR="00EA7296" w:rsidRDefault="00EA7296" w:rsidP="00EA7296">
      <w:pPr>
        <w:pStyle w:val="NormalIndent"/>
        <w:numPr>
          <w:ilvl w:val="0"/>
          <w:numId w:val="8"/>
        </w:numPr>
        <w:spacing w:before="0" w:after="0"/>
        <w:jc w:val="both"/>
      </w:pPr>
      <w:r w:rsidRPr="00D92F03">
        <w:rPr>
          <w:b/>
        </w:rPr>
        <w:t>Shared location</w:t>
      </w:r>
      <w:r>
        <w:t xml:space="preserve"> - </w:t>
      </w:r>
      <w:hyperlink r:id="rId11" w:history="1">
        <w:r w:rsidRPr="00C12647">
          <w:rPr>
            <w:rStyle w:val="Hyperlink"/>
          </w:rPr>
          <w:t>\\10.112.xx.xxx/some_folder_name</w:t>
        </w:r>
      </w:hyperlink>
      <w:r>
        <w:t xml:space="preserve"> </w:t>
      </w:r>
    </w:p>
    <w:p w14:paraId="1A132852" w14:textId="75B877A0" w:rsidR="00EA7296" w:rsidRDefault="00195EA4" w:rsidP="00EA7296">
      <w:pPr>
        <w:pStyle w:val="NormalIndent"/>
        <w:numPr>
          <w:ilvl w:val="0"/>
          <w:numId w:val="8"/>
        </w:numPr>
        <w:spacing w:before="0" w:after="0"/>
        <w:jc w:val="both"/>
      </w:pPr>
      <w:r>
        <w:rPr>
          <w:b/>
        </w:rPr>
        <w:t>Master</w:t>
      </w:r>
      <w:r w:rsidR="00EA7296" w:rsidRPr="00D92F03">
        <w:rPr>
          <w:b/>
        </w:rPr>
        <w:t xml:space="preserve"> consoles</w:t>
      </w:r>
      <w:r w:rsidR="00EA7296">
        <w:t xml:space="preserve"> – Consoles whose ‘Administrative Access’ checkbox is checked at configuration wizard.</w:t>
      </w:r>
    </w:p>
    <w:p w14:paraId="6BFE9E4A" w14:textId="5BB0A51F" w:rsidR="00EA7296" w:rsidRDefault="00EA7296" w:rsidP="00EA7296">
      <w:pPr>
        <w:pStyle w:val="NormalIndent"/>
        <w:numPr>
          <w:ilvl w:val="0"/>
          <w:numId w:val="8"/>
        </w:numPr>
        <w:spacing w:before="0" w:after="0"/>
        <w:jc w:val="both"/>
      </w:pPr>
      <w:r w:rsidRPr="00D92F03">
        <w:rPr>
          <w:b/>
        </w:rPr>
        <w:t>Non-</w:t>
      </w:r>
      <w:r w:rsidR="00195EA4">
        <w:rPr>
          <w:b/>
        </w:rPr>
        <w:t>Master</w:t>
      </w:r>
      <w:r w:rsidRPr="00D92F03">
        <w:rPr>
          <w:b/>
        </w:rPr>
        <w:t xml:space="preserve"> consoles</w:t>
      </w:r>
      <w:r>
        <w:t xml:space="preserve"> – Consoles whose ‘Administrative Access’ checkbox is not checked at configuration wizard.</w:t>
      </w:r>
    </w:p>
    <w:p w14:paraId="220B682F" w14:textId="77777777" w:rsidR="00EA7296" w:rsidRDefault="00EA7296" w:rsidP="00EA7296">
      <w:pPr>
        <w:pStyle w:val="NormalIndent"/>
        <w:jc w:val="both"/>
      </w:pPr>
    </w:p>
    <w:p w14:paraId="03C2BC01" w14:textId="77777777" w:rsidR="002B38DB" w:rsidRDefault="002B38DB" w:rsidP="00EA7296">
      <w:pPr>
        <w:pStyle w:val="NormalIndent"/>
        <w:jc w:val="both"/>
      </w:pPr>
    </w:p>
    <w:p w14:paraId="5DAE2575" w14:textId="77777777" w:rsidR="00E20013" w:rsidRDefault="00E20013" w:rsidP="00E20013">
      <w:pPr>
        <w:pStyle w:val="Heading1"/>
        <w:jc w:val="both"/>
      </w:pPr>
      <w:bookmarkStart w:id="96" w:name="_Toc438634401"/>
      <w:r>
        <w:lastRenderedPageBreak/>
        <w:t>Requirement</w:t>
      </w:r>
      <w:bookmarkEnd w:id="96"/>
    </w:p>
    <w:p w14:paraId="7CDFDFB4" w14:textId="629BBB79" w:rsidR="002B38DB" w:rsidRDefault="00E20013" w:rsidP="00E20013">
      <w:pPr>
        <w:pStyle w:val="NormalIndent"/>
        <w:ind w:left="0"/>
        <w:jc w:val="both"/>
      </w:pPr>
      <w:r>
        <w:t xml:space="preserve">After installation, </w:t>
      </w:r>
      <w:r w:rsidRPr="0040341B">
        <w:t xml:space="preserve">MiVBC initial settings </w:t>
      </w:r>
      <w:r>
        <w:t>(</w:t>
      </w:r>
      <w:r w:rsidRPr="00CD0D3E">
        <w:rPr>
          <w:i/>
        </w:rPr>
        <w:t>like</w:t>
      </w:r>
      <w:r w:rsidRPr="00CD0D3E">
        <w:t xml:space="preserve"> </w:t>
      </w:r>
      <w:r w:rsidRPr="00CD0D3E">
        <w:rPr>
          <w:i/>
          <w:iCs/>
        </w:rPr>
        <w:t xml:space="preserve">ADF, BLF, BB </w:t>
      </w:r>
      <w:r>
        <w:rPr>
          <w:i/>
          <w:iCs/>
        </w:rPr>
        <w:t>etc. paths</w:t>
      </w:r>
      <w:r>
        <w:t xml:space="preserve">) </w:t>
      </w:r>
      <w:r w:rsidRPr="0040341B">
        <w:t>are repetitive for an administrator when required to set</w:t>
      </w:r>
      <w:r w:rsidR="008C5898">
        <w:t>-</w:t>
      </w:r>
      <w:r w:rsidRPr="0040341B">
        <w:t>up multiple number of consoles (i.e. 15-20 consoles).</w:t>
      </w:r>
      <w:r>
        <w:t xml:space="preserve"> For making it easier t</w:t>
      </w:r>
      <w:r w:rsidRPr="00DF75BB">
        <w:t>hese</w:t>
      </w:r>
      <w:r>
        <w:t xml:space="preserve"> common</w:t>
      </w:r>
      <w:r w:rsidRPr="00DF75BB">
        <w:t xml:space="preserve"> </w:t>
      </w:r>
      <w:r>
        <w:t>configurations</w:t>
      </w:r>
      <w:r w:rsidRPr="00DF75BB">
        <w:t xml:space="preserve"> </w:t>
      </w:r>
      <w:r w:rsidR="008C5898">
        <w:t xml:space="preserve">done for first console </w:t>
      </w:r>
      <w:r w:rsidRPr="00DF75BB">
        <w:t xml:space="preserve">will be </w:t>
      </w:r>
      <w:r>
        <w:t xml:space="preserve">kept at a </w:t>
      </w:r>
      <w:r w:rsidR="008C5898">
        <w:rPr>
          <w:b/>
          <w:bCs/>
        </w:rPr>
        <w:t>shared location on network</w:t>
      </w:r>
      <w:r w:rsidR="008C5898">
        <w:t>,</w:t>
      </w:r>
      <w:r w:rsidRPr="00DF75BB">
        <w:t xml:space="preserve"> which </w:t>
      </w:r>
      <w:r>
        <w:t xml:space="preserve">can be imported by </w:t>
      </w:r>
      <w:r w:rsidR="008C5898">
        <w:t xml:space="preserve">remaining </w:t>
      </w:r>
      <w:r w:rsidRPr="00DF75BB">
        <w:t xml:space="preserve">consoles on </w:t>
      </w:r>
      <w:r>
        <w:t xml:space="preserve">their </w:t>
      </w:r>
      <w:r w:rsidRPr="00DF75BB">
        <w:t>PCs.</w:t>
      </w:r>
      <w:r>
        <w:t xml:space="preserve"> </w:t>
      </w:r>
      <w:r w:rsidR="008C5898">
        <w:t>So</w:t>
      </w:r>
      <w:r>
        <w:t xml:space="preserve"> the </w:t>
      </w:r>
      <w:r w:rsidR="008C5898">
        <w:t xml:space="preserve">issue </w:t>
      </w:r>
      <w:r>
        <w:t>of providing same paths/settings again and again on multiple PCs will be resolved.</w:t>
      </w:r>
    </w:p>
    <w:p w14:paraId="7F5639F2" w14:textId="77777777" w:rsidR="00395807" w:rsidRDefault="00395807" w:rsidP="00395807">
      <w:pPr>
        <w:pStyle w:val="Heading1"/>
        <w:jc w:val="both"/>
      </w:pPr>
      <w:bookmarkStart w:id="97" w:name="_Toc384449585"/>
      <w:bookmarkStart w:id="98" w:name="_Toc391896626"/>
      <w:bookmarkStart w:id="99" w:name="_Toc438634402"/>
      <w:bookmarkEnd w:id="6"/>
      <w:r>
        <w:lastRenderedPageBreak/>
        <w:t>SYSTEM Overview</w:t>
      </w:r>
      <w:bookmarkEnd w:id="97"/>
      <w:bookmarkEnd w:id="98"/>
      <w:bookmarkEnd w:id="99"/>
    </w:p>
    <w:p w14:paraId="29F9FCF0" w14:textId="77777777" w:rsidR="00395807" w:rsidRDefault="00395807" w:rsidP="00395807">
      <w:pPr>
        <w:pStyle w:val="Heading2"/>
        <w:jc w:val="both"/>
      </w:pPr>
      <w:bookmarkStart w:id="100" w:name="_Toc384449586"/>
      <w:bookmarkStart w:id="101" w:name="_Toc391896627"/>
      <w:bookmarkStart w:id="102" w:name="_Toc438634403"/>
      <w:r>
        <w:t>System Boundaries</w:t>
      </w:r>
      <w:bookmarkEnd w:id="100"/>
      <w:bookmarkEnd w:id="101"/>
      <w:bookmarkEnd w:id="102"/>
    </w:p>
    <w:p w14:paraId="76695F1F" w14:textId="77777777" w:rsidR="00395807" w:rsidRPr="00DC3C50" w:rsidRDefault="00395807" w:rsidP="00395807">
      <w:pPr>
        <w:pStyle w:val="NormalIndent"/>
        <w:jc w:val="both"/>
      </w:pPr>
      <w:r>
        <w:t>System boundaries include the MiVoice Business Console Software, and an accessible shared location (a folder) on network which is used to read and write master profile XML file for importing/exporting configurations between master and non-master consoles.</w:t>
      </w:r>
    </w:p>
    <w:p w14:paraId="43732398" w14:textId="77777777" w:rsidR="00395807" w:rsidRDefault="00395807" w:rsidP="00395807">
      <w:pPr>
        <w:pStyle w:val="Heading2"/>
        <w:jc w:val="both"/>
      </w:pPr>
      <w:bookmarkStart w:id="103" w:name="_Toc384449587"/>
      <w:bookmarkStart w:id="104" w:name="_Toc391896628"/>
      <w:bookmarkStart w:id="105" w:name="_Toc438634404"/>
      <w:r>
        <w:t>System Behaviors</w:t>
      </w:r>
      <w:bookmarkEnd w:id="103"/>
      <w:bookmarkEnd w:id="104"/>
      <w:bookmarkEnd w:id="105"/>
    </w:p>
    <w:p w14:paraId="33295776" w14:textId="77777777" w:rsidR="00395807" w:rsidRDefault="00395807" w:rsidP="00395807">
      <w:pPr>
        <w:pStyle w:val="NormalIndent"/>
        <w:jc w:val="both"/>
      </w:pPr>
      <w:r>
        <w:t>This feature has following four categories or behavior:</w:t>
      </w:r>
    </w:p>
    <w:p w14:paraId="540D0A28" w14:textId="77777777" w:rsidR="00395807" w:rsidRDefault="00395807" w:rsidP="00395807">
      <w:pPr>
        <w:pStyle w:val="NormalIndent"/>
        <w:numPr>
          <w:ilvl w:val="0"/>
          <w:numId w:val="4"/>
        </w:numPr>
        <w:jc w:val="both"/>
      </w:pPr>
      <w:r>
        <w:t>Master Profile Configuration.</w:t>
      </w:r>
    </w:p>
    <w:p w14:paraId="134B7487" w14:textId="77777777" w:rsidR="00395807" w:rsidRDefault="00395807" w:rsidP="00395807">
      <w:pPr>
        <w:pStyle w:val="NormalIndent"/>
        <w:numPr>
          <w:ilvl w:val="0"/>
          <w:numId w:val="4"/>
        </w:numPr>
        <w:jc w:val="both"/>
      </w:pPr>
      <w:r>
        <w:t>Import of master profile.</w:t>
      </w:r>
    </w:p>
    <w:p w14:paraId="50C22A45" w14:textId="77777777" w:rsidR="00395807" w:rsidRDefault="00395807" w:rsidP="00395807">
      <w:pPr>
        <w:pStyle w:val="NormalIndent"/>
        <w:numPr>
          <w:ilvl w:val="0"/>
          <w:numId w:val="4"/>
        </w:numPr>
      </w:pPr>
      <w:r w:rsidRPr="004361C9">
        <w:t>Verifications at Console startup</w:t>
      </w:r>
      <w:r>
        <w:t>.</w:t>
      </w:r>
    </w:p>
    <w:p w14:paraId="43DC80FE" w14:textId="77777777" w:rsidR="00395807" w:rsidRDefault="00395807" w:rsidP="00395807">
      <w:pPr>
        <w:pStyle w:val="NormalIndent"/>
        <w:numPr>
          <w:ilvl w:val="0"/>
          <w:numId w:val="4"/>
        </w:numPr>
        <w:jc w:val="both"/>
      </w:pPr>
      <w:r>
        <w:t>Backward compatibility.</w:t>
      </w:r>
    </w:p>
    <w:p w14:paraId="0F173E0E" w14:textId="77777777" w:rsidR="00333F43" w:rsidRDefault="00333F43" w:rsidP="00395807">
      <w:pPr>
        <w:pStyle w:val="NormalIndent"/>
        <w:ind w:left="0"/>
        <w:jc w:val="both"/>
      </w:pPr>
    </w:p>
    <w:p w14:paraId="350C3BE4" w14:textId="77777777" w:rsidR="00AE6C08" w:rsidRDefault="00AE6C08" w:rsidP="00EA7296">
      <w:pPr>
        <w:pStyle w:val="NormalIndent"/>
        <w:jc w:val="both"/>
      </w:pPr>
    </w:p>
    <w:p w14:paraId="31626163" w14:textId="77777777" w:rsidR="00AE6C08" w:rsidRDefault="00AE6C08" w:rsidP="00EA7296">
      <w:pPr>
        <w:pStyle w:val="NormalIndent"/>
        <w:jc w:val="both"/>
      </w:pPr>
    </w:p>
    <w:p w14:paraId="44FC2EE5" w14:textId="77777777" w:rsidR="00EA7296" w:rsidRDefault="00EA7296" w:rsidP="00EA7296">
      <w:pPr>
        <w:pStyle w:val="NormalIndent"/>
        <w:jc w:val="both"/>
      </w:pPr>
    </w:p>
    <w:p w14:paraId="574CC32B" w14:textId="77777777" w:rsidR="007C0C5A" w:rsidRDefault="007C0C5A" w:rsidP="00EA7296">
      <w:pPr>
        <w:pStyle w:val="NormalIndent"/>
        <w:jc w:val="both"/>
      </w:pPr>
    </w:p>
    <w:p w14:paraId="36E81E31" w14:textId="77777777" w:rsidR="007C0C5A" w:rsidRDefault="007C0C5A" w:rsidP="00EA7296">
      <w:pPr>
        <w:pStyle w:val="NormalIndent"/>
        <w:jc w:val="both"/>
      </w:pPr>
    </w:p>
    <w:p w14:paraId="199FD74B" w14:textId="77777777" w:rsidR="00EA7296" w:rsidRDefault="00EA7296" w:rsidP="00EA7296">
      <w:pPr>
        <w:pStyle w:val="NormalIndent"/>
        <w:jc w:val="both"/>
      </w:pPr>
    </w:p>
    <w:p w14:paraId="24131264" w14:textId="77777777" w:rsidR="00EA7296" w:rsidRDefault="00EA7296" w:rsidP="00EA7296">
      <w:pPr>
        <w:pStyle w:val="Heading2"/>
        <w:numPr>
          <w:ilvl w:val="0"/>
          <w:numId w:val="0"/>
        </w:numPr>
        <w:jc w:val="both"/>
      </w:pPr>
    </w:p>
    <w:p w14:paraId="0AB55E5F" w14:textId="77777777" w:rsidR="00EA7296" w:rsidRDefault="00EA7296" w:rsidP="00EA7296">
      <w:pPr>
        <w:pStyle w:val="NormalIndent"/>
        <w:jc w:val="both"/>
      </w:pPr>
    </w:p>
    <w:p w14:paraId="6AF22665" w14:textId="77777777" w:rsidR="00EA7296" w:rsidRDefault="00EA7296" w:rsidP="00EA7296">
      <w:pPr>
        <w:pStyle w:val="NormalIndent"/>
        <w:jc w:val="both"/>
      </w:pPr>
    </w:p>
    <w:p w14:paraId="66B7E042" w14:textId="77777777" w:rsidR="00EA7296" w:rsidRDefault="00EA7296" w:rsidP="00EA7296">
      <w:pPr>
        <w:pStyle w:val="NormalIndent"/>
        <w:jc w:val="both"/>
      </w:pPr>
    </w:p>
    <w:p w14:paraId="37232FA6" w14:textId="77777777" w:rsidR="00EA7296" w:rsidRDefault="00EA7296" w:rsidP="00EA7296">
      <w:pPr>
        <w:pStyle w:val="NormalIndent"/>
        <w:jc w:val="both"/>
      </w:pPr>
    </w:p>
    <w:p w14:paraId="5BE7CDD1" w14:textId="77777777" w:rsidR="00EA7296" w:rsidRDefault="00EA7296" w:rsidP="00EA7296">
      <w:pPr>
        <w:pStyle w:val="NormalIndent"/>
        <w:jc w:val="both"/>
      </w:pPr>
    </w:p>
    <w:p w14:paraId="66CFB4F3" w14:textId="77777777" w:rsidR="00EA7296" w:rsidRDefault="00EA7296" w:rsidP="00EA7296">
      <w:pPr>
        <w:pStyle w:val="NormalIndent"/>
        <w:jc w:val="both"/>
      </w:pPr>
    </w:p>
    <w:p w14:paraId="495DA8F1" w14:textId="77777777" w:rsidR="00EA7296" w:rsidRPr="00757A27" w:rsidRDefault="00EA7296" w:rsidP="00EA7296">
      <w:pPr>
        <w:pStyle w:val="NormalIndent"/>
        <w:jc w:val="both"/>
      </w:pPr>
    </w:p>
    <w:p w14:paraId="2926F726" w14:textId="0A2BB867" w:rsidR="00EA7296" w:rsidRDefault="00EA7296" w:rsidP="00EA7296">
      <w:pPr>
        <w:pStyle w:val="Heading2"/>
        <w:spacing w:after="0"/>
        <w:jc w:val="both"/>
      </w:pPr>
      <w:bookmarkStart w:id="106" w:name="_Toc438634405"/>
      <w:r>
        <w:lastRenderedPageBreak/>
        <w:t>Master Profile Configuration</w:t>
      </w:r>
      <w:bookmarkEnd w:id="106"/>
      <w:r w:rsidDel="008B1AE0">
        <w:t xml:space="preserve"> </w:t>
      </w:r>
    </w:p>
    <w:p w14:paraId="7F37EEA1" w14:textId="24546FF3" w:rsidR="006730E5" w:rsidRDefault="006730E5" w:rsidP="006730E5">
      <w:pPr>
        <w:pStyle w:val="Heading3"/>
        <w:rPr>
          <w:i/>
        </w:rPr>
      </w:pPr>
      <w:bookmarkStart w:id="107" w:name="_Toc438634406"/>
      <w:r>
        <w:rPr>
          <w:i/>
        </w:rPr>
        <w:t>Fresh install</w:t>
      </w:r>
      <w:bookmarkEnd w:id="107"/>
    </w:p>
    <w:p w14:paraId="5A85BA66" w14:textId="77777777" w:rsidR="007C0C5A" w:rsidRDefault="007C0C5A" w:rsidP="00186C14">
      <w:pPr>
        <w:pStyle w:val="NormalIndent"/>
        <w:spacing w:after="0"/>
        <w:ind w:left="0"/>
        <w:jc w:val="both"/>
        <w:rPr>
          <w:b/>
        </w:rPr>
      </w:pPr>
    </w:p>
    <w:p w14:paraId="2B638D85" w14:textId="38EBD333" w:rsidR="00754213" w:rsidRPr="006A08A5" w:rsidRDefault="00754213" w:rsidP="006730E5">
      <w:pPr>
        <w:pStyle w:val="ListParagraph"/>
        <w:numPr>
          <w:ilvl w:val="0"/>
          <w:numId w:val="21"/>
        </w:numPr>
        <w:rPr>
          <w:b/>
          <w:sz w:val="22"/>
        </w:rPr>
      </w:pPr>
      <w:r w:rsidRPr="006A08A5">
        <w:rPr>
          <w:b/>
          <w:sz w:val="22"/>
        </w:rPr>
        <w:t>Configure Console to generate master profile</w:t>
      </w:r>
    </w:p>
    <w:p w14:paraId="31173A52" w14:textId="396EE2E3" w:rsidR="00CB5419" w:rsidRDefault="00EA7296" w:rsidP="00186C14">
      <w:pPr>
        <w:pStyle w:val="NormalIndent"/>
        <w:spacing w:after="0"/>
        <w:ind w:left="0"/>
        <w:jc w:val="both"/>
      </w:pPr>
      <w:r>
        <w:rPr>
          <w:rStyle w:val="Emphasis"/>
          <w:i w:val="0"/>
        </w:rPr>
        <w:t xml:space="preserve">The </w:t>
      </w:r>
      <w:r w:rsidR="00186C14">
        <w:rPr>
          <w:rStyle w:val="Emphasis"/>
          <w:i w:val="0"/>
        </w:rPr>
        <w:t>master console(s)</w:t>
      </w:r>
      <w:r>
        <w:rPr>
          <w:rStyle w:val="Emphasis"/>
          <w:i w:val="0"/>
        </w:rPr>
        <w:t xml:space="preserve"> need to check below checkbox and mention the path where master profile will be generated. </w:t>
      </w:r>
      <w:r w:rsidR="00186C14">
        <w:t>Non-masters need to fill in the path if they supposed to use the master profile</w:t>
      </w:r>
      <w:r w:rsidR="00186C14">
        <w:rPr>
          <w:rStyle w:val="Emphasis"/>
          <w:i w:val="0"/>
        </w:rPr>
        <w:t>, none</w:t>
      </w:r>
      <w:r>
        <w:rPr>
          <w:rStyle w:val="Emphasis"/>
          <w:i w:val="0"/>
        </w:rPr>
        <w:t xml:space="preserve"> of these </w:t>
      </w:r>
      <w:r w:rsidR="00EC148D">
        <w:rPr>
          <w:rStyle w:val="Emphasis"/>
          <w:i w:val="0"/>
        </w:rPr>
        <w:t>two</w:t>
      </w:r>
      <w:r w:rsidR="00186C14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options </w:t>
      </w:r>
      <w:r w:rsidR="00186C14">
        <w:rPr>
          <w:rStyle w:val="Emphasis"/>
          <w:i w:val="0"/>
        </w:rPr>
        <w:t>(</w:t>
      </w:r>
      <w:r w:rsidR="00EC148D">
        <w:rPr>
          <w:rStyle w:val="Emphasis"/>
          <w:i w:val="0"/>
        </w:rPr>
        <w:t xml:space="preserve">a </w:t>
      </w:r>
      <w:r w:rsidR="00186C14">
        <w:rPr>
          <w:rStyle w:val="Emphasis"/>
          <w:i w:val="0"/>
        </w:rPr>
        <w:t>checkbox</w:t>
      </w:r>
      <w:r w:rsidR="00CB5419">
        <w:rPr>
          <w:rStyle w:val="Emphasis"/>
          <w:i w:val="0"/>
        </w:rPr>
        <w:t>es</w:t>
      </w:r>
      <w:r w:rsidR="00186C14">
        <w:rPr>
          <w:rStyle w:val="Emphasis"/>
          <w:i w:val="0"/>
        </w:rPr>
        <w:t xml:space="preserve"> and </w:t>
      </w:r>
      <w:r w:rsidR="00CB5419">
        <w:rPr>
          <w:rStyle w:val="Emphasis"/>
          <w:i w:val="0"/>
        </w:rPr>
        <w:t xml:space="preserve">a </w:t>
      </w:r>
      <w:r w:rsidR="00186C14">
        <w:rPr>
          <w:rStyle w:val="Emphasis"/>
          <w:i w:val="0"/>
        </w:rPr>
        <w:t xml:space="preserve">textbox) </w:t>
      </w:r>
      <w:r>
        <w:rPr>
          <w:rStyle w:val="Emphasis"/>
          <w:i w:val="0"/>
        </w:rPr>
        <w:t xml:space="preserve">are forced to be checked </w:t>
      </w:r>
      <w:r w:rsidRPr="00100900">
        <w:rPr>
          <w:iCs/>
        </w:rPr>
        <w:t>or fille</w:t>
      </w:r>
      <w:r w:rsidR="00186C14" w:rsidRPr="00100900">
        <w:rPr>
          <w:iCs/>
        </w:rPr>
        <w:t>d as operator may want a default console without master profile feature</w:t>
      </w:r>
      <w:r w:rsidRPr="00100900">
        <w:rPr>
          <w:iCs/>
        </w:rPr>
        <w:t>.</w:t>
      </w:r>
      <w:r w:rsidR="00186C14" w:rsidRPr="00100900">
        <w:t xml:space="preserve"> </w:t>
      </w:r>
    </w:p>
    <w:p w14:paraId="255940BC" w14:textId="3D57057E" w:rsidR="00CB5419" w:rsidRPr="00CB5419" w:rsidRDefault="008D586F" w:rsidP="00663AFB">
      <w:pPr>
        <w:pStyle w:val="NormalIndent"/>
        <w:spacing w:after="0" w:line="360" w:lineRule="auto"/>
        <w:ind w:left="0"/>
        <w:jc w:val="both"/>
        <w:rPr>
          <w:i/>
          <w:u w:val="single"/>
        </w:rPr>
      </w:pPr>
      <w:r>
        <w:rPr>
          <w:b/>
          <w:i/>
          <w:u w:val="single"/>
        </w:rPr>
        <w:t>Explanation:</w:t>
      </w:r>
    </w:p>
    <w:p w14:paraId="200C6E23" w14:textId="77777777" w:rsidR="008D586F" w:rsidRDefault="008D586F" w:rsidP="008D586F">
      <w:pPr>
        <w:pStyle w:val="NormalIndent"/>
        <w:numPr>
          <w:ilvl w:val="0"/>
          <w:numId w:val="23"/>
        </w:numPr>
        <w:spacing w:before="0" w:after="0"/>
        <w:jc w:val="both"/>
      </w:pPr>
      <w:r>
        <w:t>If ‘Use Master Profile’ is checked and ‘Master profile file folder path’ is non-blank then this console will act like a master console and can read and write master profile.</w:t>
      </w:r>
    </w:p>
    <w:p w14:paraId="370C529D" w14:textId="1C9B3E79" w:rsidR="00AE53EC" w:rsidRPr="00186C14" w:rsidRDefault="00AE53EC" w:rsidP="00AE53EC">
      <w:pPr>
        <w:pStyle w:val="NormalIndent"/>
        <w:numPr>
          <w:ilvl w:val="0"/>
          <w:numId w:val="23"/>
        </w:numPr>
        <w:spacing w:before="0" w:after="0"/>
        <w:jc w:val="both"/>
      </w:pPr>
      <w:r>
        <w:t xml:space="preserve">If ‘Use Master Profile’ is checked and ‘Master profile file folder path’ is blank then this console will </w:t>
      </w:r>
      <w:r>
        <w:t xml:space="preserve">write </w:t>
      </w:r>
      <w:r>
        <w:t xml:space="preserve">master </w:t>
      </w:r>
      <w:r>
        <w:t xml:space="preserve">profile but will not </w:t>
      </w:r>
      <w:r w:rsidR="007D4F01">
        <w:t xml:space="preserve">be </w:t>
      </w:r>
      <w:r>
        <w:t>reading it on start</w:t>
      </w:r>
      <w:r>
        <w:t>.</w:t>
      </w:r>
    </w:p>
    <w:p w14:paraId="24A829D5" w14:textId="6510CC14" w:rsidR="008D586F" w:rsidRDefault="008D586F" w:rsidP="00663AFB">
      <w:pPr>
        <w:pStyle w:val="NormalIndent"/>
        <w:numPr>
          <w:ilvl w:val="0"/>
          <w:numId w:val="23"/>
        </w:numPr>
        <w:spacing w:before="0" w:after="0"/>
        <w:jc w:val="both"/>
      </w:pPr>
      <w:r>
        <w:t>If ‘Use Master Profile’ is not-checked and ‘Master profile file folder path’ is non-blank then this console will act like non-master console i.e. will only be importing configured master profile values on every start/re-start.</w:t>
      </w:r>
    </w:p>
    <w:p w14:paraId="72A55CB2" w14:textId="19025A62" w:rsidR="00CB5419" w:rsidRDefault="008D586F" w:rsidP="00663AFB">
      <w:pPr>
        <w:pStyle w:val="NormalIndent"/>
        <w:numPr>
          <w:ilvl w:val="0"/>
          <w:numId w:val="23"/>
        </w:numPr>
        <w:spacing w:before="0" w:after="0"/>
        <w:jc w:val="both"/>
      </w:pPr>
      <w:r>
        <w:t xml:space="preserve">If both of these checkbox and textbox is </w:t>
      </w:r>
      <w:r w:rsidR="002C6858">
        <w:t xml:space="preserve">uncheck and </w:t>
      </w:r>
      <w:r>
        <w:t>blank</w:t>
      </w:r>
      <w:r w:rsidR="002C6858">
        <w:t xml:space="preserve"> respectively</w:t>
      </w:r>
      <w:r>
        <w:t>, it means that this console will not be using master profile feature.</w:t>
      </w:r>
    </w:p>
    <w:p w14:paraId="6C5ECB18" w14:textId="77777777" w:rsidR="00186C14" w:rsidRDefault="00186C14" w:rsidP="00186C14">
      <w:pPr>
        <w:pStyle w:val="NormalIndent"/>
        <w:spacing w:after="0"/>
        <w:ind w:left="0"/>
        <w:jc w:val="both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017E23F" w14:textId="4051A1A7" w:rsidR="00EA7296" w:rsidRDefault="00316571" w:rsidP="00186C14">
      <w:pPr>
        <w:pStyle w:val="NormalIndent"/>
        <w:spacing w:after="0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16B34EAD" wp14:editId="543F40A4">
            <wp:extent cx="5715000" cy="2727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8098" w14:textId="77777777" w:rsidR="00281E91" w:rsidRDefault="00281E91" w:rsidP="00D079C1">
      <w:pPr>
        <w:pStyle w:val="NormalIndent"/>
        <w:spacing w:after="0"/>
        <w:ind w:left="0"/>
        <w:jc w:val="both"/>
        <w:rPr>
          <w:i/>
          <w:u w:val="single"/>
        </w:rPr>
      </w:pPr>
    </w:p>
    <w:p w14:paraId="77BA6A16" w14:textId="1615D5AB" w:rsidR="00D079C1" w:rsidRPr="00100900" w:rsidRDefault="00D079C1" w:rsidP="00D079C1">
      <w:pPr>
        <w:pStyle w:val="NormalIndent"/>
        <w:spacing w:after="0"/>
        <w:ind w:left="0"/>
        <w:jc w:val="both"/>
        <w:rPr>
          <w:i/>
          <w:u w:val="single"/>
        </w:rPr>
      </w:pPr>
      <w:r w:rsidRPr="00100900">
        <w:rPr>
          <w:i/>
          <w:u w:val="single"/>
        </w:rPr>
        <w:t xml:space="preserve">Key </w:t>
      </w:r>
      <w:r>
        <w:rPr>
          <w:i/>
          <w:u w:val="single"/>
        </w:rPr>
        <w:t>points</w:t>
      </w:r>
      <w:r w:rsidRPr="00100900">
        <w:rPr>
          <w:i/>
          <w:u w:val="single"/>
        </w:rPr>
        <w:t>:-</w:t>
      </w:r>
    </w:p>
    <w:p w14:paraId="31713CAC" w14:textId="77777777" w:rsidR="003923DE" w:rsidRDefault="00D079C1" w:rsidP="00BB53C8">
      <w:pPr>
        <w:pStyle w:val="NormalIndent"/>
        <w:numPr>
          <w:ilvl w:val="0"/>
          <w:numId w:val="12"/>
        </w:numPr>
        <w:spacing w:before="0" w:after="0"/>
        <w:jc w:val="both"/>
      </w:pPr>
      <w:r w:rsidRPr="00816D6D">
        <w:rPr>
          <w:b/>
          <w:i/>
        </w:rPr>
        <w:t>For Master console</w:t>
      </w:r>
      <w:r>
        <w:t xml:space="preserve"> – </w:t>
      </w:r>
    </w:p>
    <w:p w14:paraId="4584B911" w14:textId="2DCA21DB" w:rsidR="00D079C1" w:rsidRDefault="00D079C1" w:rsidP="00BB53C8">
      <w:pPr>
        <w:pStyle w:val="NormalIndent"/>
        <w:numPr>
          <w:ilvl w:val="1"/>
          <w:numId w:val="12"/>
        </w:numPr>
        <w:spacing w:before="0" w:after="0"/>
        <w:jc w:val="both"/>
      </w:pPr>
      <w:r>
        <w:t xml:space="preserve"> “</w:t>
      </w:r>
      <w:r w:rsidR="00E20148">
        <w:t>Use Master Profile</w:t>
      </w:r>
      <w:r>
        <w:t xml:space="preserve">” checkbox </w:t>
      </w:r>
      <w:r w:rsidR="00E31978">
        <w:t>need to be necessarily checked</w:t>
      </w:r>
      <w:r w:rsidR="00A47FED">
        <w:t xml:space="preserve"> and location path to filled for creating master profile</w:t>
      </w:r>
      <w:r>
        <w:t>.</w:t>
      </w:r>
    </w:p>
    <w:p w14:paraId="62C50172" w14:textId="77777777" w:rsidR="003923DE" w:rsidRDefault="00D079C1" w:rsidP="00BB53C8">
      <w:pPr>
        <w:pStyle w:val="NormalIndent"/>
        <w:numPr>
          <w:ilvl w:val="0"/>
          <w:numId w:val="12"/>
        </w:numPr>
        <w:spacing w:before="0" w:after="0"/>
        <w:jc w:val="both"/>
      </w:pPr>
      <w:r w:rsidRPr="00816D6D">
        <w:rPr>
          <w:b/>
          <w:i/>
        </w:rPr>
        <w:t>For Non-Master console</w:t>
      </w:r>
      <w:r>
        <w:t xml:space="preserve"> – </w:t>
      </w:r>
    </w:p>
    <w:p w14:paraId="0FBC8A62" w14:textId="3AD54C1B" w:rsidR="00D079C1" w:rsidRPr="00F13446" w:rsidRDefault="00D079C1" w:rsidP="00BB53C8">
      <w:pPr>
        <w:pStyle w:val="NormalIndent"/>
        <w:numPr>
          <w:ilvl w:val="1"/>
          <w:numId w:val="12"/>
        </w:numPr>
        <w:spacing w:before="0" w:after="0"/>
        <w:jc w:val="both"/>
        <w:rPr>
          <w:rStyle w:val="Emphasis"/>
          <w:i w:val="0"/>
          <w:iCs w:val="0"/>
        </w:rPr>
      </w:pPr>
      <w:r>
        <w:lastRenderedPageBreak/>
        <w:t xml:space="preserve">Only “master profile files folder” path need to be supplied, if they want to use this feature else </w:t>
      </w:r>
      <w:r>
        <w:rPr>
          <w:rStyle w:val="Emphasis"/>
          <w:i w:val="0"/>
        </w:rPr>
        <w:t>simply click “Next” and proceed.</w:t>
      </w:r>
    </w:p>
    <w:p w14:paraId="254BDC65" w14:textId="1D0A282A" w:rsidR="00100900" w:rsidRPr="006A08A5" w:rsidRDefault="00816D6D" w:rsidP="001E2FD4">
      <w:pPr>
        <w:pStyle w:val="ListParagraph"/>
        <w:numPr>
          <w:ilvl w:val="0"/>
          <w:numId w:val="21"/>
        </w:numPr>
        <w:rPr>
          <w:b/>
          <w:sz w:val="22"/>
        </w:rPr>
      </w:pPr>
      <w:r w:rsidRPr="006A08A5">
        <w:rPr>
          <w:b/>
          <w:sz w:val="22"/>
        </w:rPr>
        <w:t>Open Console and generate master profile</w:t>
      </w:r>
    </w:p>
    <w:p w14:paraId="2DB122EE" w14:textId="70D8A9C0" w:rsidR="00100900" w:rsidRPr="00100900" w:rsidRDefault="00100900" w:rsidP="00100900">
      <w:pPr>
        <w:pStyle w:val="NormalIndent"/>
        <w:numPr>
          <w:ilvl w:val="0"/>
          <w:numId w:val="11"/>
        </w:numPr>
        <w:spacing w:after="0"/>
        <w:jc w:val="both"/>
        <w:rPr>
          <w:rStyle w:val="Emphasis"/>
          <w:i w:val="0"/>
        </w:rPr>
      </w:pPr>
      <w:r w:rsidRPr="00100900">
        <w:rPr>
          <w:rStyle w:val="Emphasis"/>
          <w:i w:val="0"/>
        </w:rPr>
        <w:t xml:space="preserve">Start the </w:t>
      </w:r>
      <w:r>
        <w:rPr>
          <w:rStyle w:val="Emphasis"/>
          <w:i w:val="0"/>
        </w:rPr>
        <w:t>C</w:t>
      </w:r>
      <w:r w:rsidRPr="00100900">
        <w:rPr>
          <w:rStyle w:val="Emphasis"/>
          <w:i w:val="0"/>
        </w:rPr>
        <w:t>onsole</w:t>
      </w:r>
      <w:r w:rsidR="00143012">
        <w:rPr>
          <w:rStyle w:val="Emphasis"/>
          <w:i w:val="0"/>
        </w:rPr>
        <w:t>.</w:t>
      </w:r>
    </w:p>
    <w:p w14:paraId="305C1CBB" w14:textId="59B62752" w:rsidR="00100900" w:rsidRPr="00100900" w:rsidRDefault="00100900" w:rsidP="00100900">
      <w:pPr>
        <w:pStyle w:val="NormalIndent"/>
        <w:numPr>
          <w:ilvl w:val="0"/>
          <w:numId w:val="11"/>
        </w:numPr>
        <w:spacing w:after="0"/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Go to </w:t>
      </w:r>
      <w:r w:rsidRPr="00100900">
        <w:rPr>
          <w:rStyle w:val="Emphasis"/>
          <w:b/>
          <w:i w:val="0"/>
        </w:rPr>
        <w:t>Tools-&gt;Options</w:t>
      </w:r>
      <w:r w:rsidRPr="00100900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“</w:t>
      </w:r>
      <w:r w:rsidRPr="00100900">
        <w:rPr>
          <w:rStyle w:val="Emphasis"/>
          <w:i w:val="0"/>
        </w:rPr>
        <w:t>Master profile panel</w:t>
      </w:r>
      <w:r>
        <w:rPr>
          <w:rStyle w:val="Emphasis"/>
          <w:i w:val="0"/>
        </w:rPr>
        <w:t>”</w:t>
      </w:r>
      <w:r w:rsidRPr="00100900">
        <w:rPr>
          <w:rStyle w:val="Emphasis"/>
          <w:i w:val="0"/>
        </w:rPr>
        <w:t>, select the fields (or options) to be stored in the master profile</w:t>
      </w:r>
      <w:r>
        <w:rPr>
          <w:rStyle w:val="Emphasis"/>
          <w:i w:val="0"/>
        </w:rPr>
        <w:t>.</w:t>
      </w:r>
    </w:p>
    <w:p w14:paraId="34982762" w14:textId="06FAA151" w:rsidR="00100900" w:rsidRDefault="00100900" w:rsidP="00431F47">
      <w:pPr>
        <w:pStyle w:val="NormalIndent"/>
        <w:numPr>
          <w:ilvl w:val="0"/>
          <w:numId w:val="11"/>
        </w:numPr>
        <w:spacing w:after="0"/>
        <w:jc w:val="both"/>
      </w:pPr>
      <w:r w:rsidRPr="00F13446">
        <w:rPr>
          <w:rStyle w:val="Emphasis"/>
          <w:i w:val="0"/>
        </w:rPr>
        <w:t>Press apply or ok to save the settings to the folder selected during configuration wizard</w:t>
      </w:r>
      <w:r w:rsidR="00065436">
        <w:rPr>
          <w:rStyle w:val="Emphasis"/>
          <w:i w:val="0"/>
        </w:rPr>
        <w:t xml:space="preserve"> (in step-</w:t>
      </w:r>
      <w:r w:rsidR="00F13446" w:rsidRPr="00F13446">
        <w:rPr>
          <w:rStyle w:val="Emphasis"/>
          <w:i w:val="0"/>
        </w:rPr>
        <w:t>1</w:t>
      </w:r>
      <w:r w:rsidR="00D20BED">
        <w:rPr>
          <w:rStyle w:val="Emphasis"/>
          <w:i w:val="0"/>
        </w:rPr>
        <w:t xml:space="preserve"> above</w:t>
      </w:r>
      <w:r w:rsidR="00F13446" w:rsidRPr="00F13446">
        <w:rPr>
          <w:rStyle w:val="Emphasis"/>
          <w:i w:val="0"/>
        </w:rPr>
        <w:t>)</w:t>
      </w:r>
      <w:r w:rsidRPr="00F13446">
        <w:rPr>
          <w:rStyle w:val="Emphasis"/>
          <w:i w:val="0"/>
        </w:rPr>
        <w:t>.</w:t>
      </w:r>
    </w:p>
    <w:p w14:paraId="0F4F80C1" w14:textId="6A52CB62" w:rsidR="00EA7296" w:rsidRDefault="00EA7296" w:rsidP="00EA7296">
      <w:r w:rsidRPr="00CA6503">
        <w:rPr>
          <w:noProof/>
        </w:rPr>
        <w:drawing>
          <wp:inline distT="0" distB="0" distL="0" distR="0" wp14:anchorId="723524E7" wp14:editId="0DEAF210">
            <wp:extent cx="5899868" cy="2360875"/>
            <wp:effectExtent l="0" t="0" r="5715" b="1905"/>
            <wp:docPr id="10" name="Picture 10" descr="C:\Users\dubey_p\Desktop\masterprofile docs\tools-options-masterprofile op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ubey_p\Desktop\masterprofile docs\tools-options-masterprofile open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69" cy="237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B14DF" w14:textId="0D2A9073" w:rsidR="00EA7296" w:rsidRDefault="00EA7296" w:rsidP="00EA7296">
      <w:pPr>
        <w:rPr>
          <w:noProof/>
        </w:rPr>
      </w:pPr>
    </w:p>
    <w:p w14:paraId="25186A40" w14:textId="1DF33B7A" w:rsidR="00EA7296" w:rsidRDefault="00EA7296" w:rsidP="007C0C5A">
      <w:pPr>
        <w:pStyle w:val="NormalIndent"/>
        <w:ind w:left="0"/>
        <w:jc w:val="both"/>
        <w:rPr>
          <w:i/>
          <w:u w:val="single"/>
        </w:rPr>
      </w:pPr>
      <w:r>
        <w:rPr>
          <w:i/>
          <w:u w:val="single"/>
        </w:rPr>
        <w:t xml:space="preserve">Error </w:t>
      </w:r>
      <w:r w:rsidR="00E94910">
        <w:rPr>
          <w:i/>
          <w:u w:val="single"/>
        </w:rPr>
        <w:t>popup m</w:t>
      </w:r>
      <w:r>
        <w:rPr>
          <w:i/>
          <w:u w:val="single"/>
        </w:rPr>
        <w:t>essages (at</w:t>
      </w:r>
      <w:r w:rsidR="00B2171D">
        <w:rPr>
          <w:i/>
          <w:u w:val="single"/>
        </w:rPr>
        <w:t xml:space="preserve"> </w:t>
      </w:r>
      <w:r>
        <w:rPr>
          <w:i/>
          <w:u w:val="single"/>
        </w:rPr>
        <w:t>“OK/Apply”)</w:t>
      </w:r>
      <w:r w:rsidR="00E94910">
        <w:rPr>
          <w:i/>
          <w:u w:val="single"/>
        </w:rPr>
        <w:t>, if any</w:t>
      </w:r>
      <w:r w:rsidRPr="000964C7">
        <w:rPr>
          <w:i/>
          <w:u w:val="single"/>
        </w:rPr>
        <w:t>:</w:t>
      </w:r>
    </w:p>
    <w:p w14:paraId="34B0E0F5" w14:textId="77777777" w:rsidR="00EA7296" w:rsidRDefault="00EA7296" w:rsidP="00D23CAF">
      <w:pPr>
        <w:pStyle w:val="NormalIndent"/>
        <w:spacing w:after="0"/>
        <w:jc w:val="both"/>
      </w:pPr>
      <w:r w:rsidRPr="007C75BA">
        <w:t xml:space="preserve">Master profile </w:t>
      </w:r>
      <w:r>
        <w:t>export failed because of following reason(s):-</w:t>
      </w:r>
    </w:p>
    <w:p w14:paraId="2302641D" w14:textId="7A43E2DC" w:rsidR="00985134" w:rsidRDefault="00F936EC" w:rsidP="00F936EC">
      <w:pPr>
        <w:pStyle w:val="NormalIndent"/>
        <w:numPr>
          <w:ilvl w:val="1"/>
          <w:numId w:val="6"/>
        </w:numPr>
        <w:spacing w:after="0"/>
        <w:jc w:val="both"/>
      </w:pPr>
      <w:r w:rsidRPr="00F936EC">
        <w:rPr>
          <w:noProof/>
        </w:rPr>
        <w:drawing>
          <wp:inline distT="0" distB="0" distL="0" distR="0" wp14:anchorId="0C43AB64" wp14:editId="7225C5B8">
            <wp:extent cx="2639695" cy="1232535"/>
            <wp:effectExtent l="0" t="0" r="8255" b="5715"/>
            <wp:docPr id="1" name="Picture 1" descr="C:\Users\dubey_p\Desktop\masterprofile docs\import failed - error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ubey_p\Desktop\masterprofile docs\import failed - error mess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D8FA" w14:textId="252E270D" w:rsidR="00151F70" w:rsidRDefault="00985134" w:rsidP="00D94163">
      <w:pPr>
        <w:pStyle w:val="NormalIndent"/>
        <w:numPr>
          <w:ilvl w:val="1"/>
          <w:numId w:val="6"/>
        </w:numPr>
        <w:spacing w:before="0" w:after="0"/>
        <w:jc w:val="both"/>
      </w:pPr>
      <w:r>
        <w:t>A system error occurred. Please contact administrator</w:t>
      </w:r>
      <w:r w:rsidR="003B7160">
        <w:t>.</w:t>
      </w:r>
      <w:r>
        <w:t xml:space="preserve"> </w:t>
      </w:r>
    </w:p>
    <w:p w14:paraId="34546D53" w14:textId="77777777" w:rsidR="0095213B" w:rsidRDefault="0095213B" w:rsidP="00EA7296">
      <w:pPr>
        <w:pStyle w:val="NormalIndent"/>
        <w:ind w:left="0"/>
        <w:jc w:val="both"/>
        <w:rPr>
          <w:i/>
          <w:u w:val="single"/>
        </w:rPr>
      </w:pPr>
    </w:p>
    <w:p w14:paraId="3067CFF7" w14:textId="5F6184A1" w:rsidR="007C0C5A" w:rsidRPr="009C3683" w:rsidRDefault="00EA7296" w:rsidP="00EA7296">
      <w:pPr>
        <w:pStyle w:val="NormalIndent"/>
        <w:ind w:left="0"/>
        <w:jc w:val="both"/>
        <w:rPr>
          <w:i/>
          <w:u w:val="single"/>
        </w:rPr>
      </w:pPr>
      <w:r w:rsidRPr="002E59F3">
        <w:rPr>
          <w:i/>
          <w:u w:val="single"/>
        </w:rPr>
        <w:t>Key points</w:t>
      </w:r>
      <w:r w:rsidRPr="009C3683">
        <w:rPr>
          <w:i/>
          <w:u w:val="single"/>
        </w:rPr>
        <w:t>:</w:t>
      </w:r>
    </w:p>
    <w:p w14:paraId="32516326" w14:textId="0332E482" w:rsidR="00EA7296" w:rsidRDefault="00EA7296" w:rsidP="00EA7296">
      <w:pPr>
        <w:pStyle w:val="NormalIndent"/>
        <w:numPr>
          <w:ilvl w:val="0"/>
          <w:numId w:val="6"/>
        </w:numPr>
        <w:spacing w:after="0"/>
        <w:jc w:val="both"/>
      </w:pPr>
      <w:r>
        <w:t>Call History – Passwords will be kept encrypted</w:t>
      </w:r>
      <w:r w:rsidR="00EC7F83">
        <w:t xml:space="preserve">, however </w:t>
      </w:r>
      <w:r>
        <w:t>database server IP address</w:t>
      </w:r>
      <w:r w:rsidR="00EC7F83">
        <w:t xml:space="preserve">es will be kept </w:t>
      </w:r>
      <w:r>
        <w:t>as it is</w:t>
      </w:r>
      <w:r w:rsidR="00EB2917">
        <w:t xml:space="preserve"> as they are</w:t>
      </w:r>
      <w:r>
        <w:t xml:space="preserve"> common to all operators. </w:t>
      </w:r>
    </w:p>
    <w:p w14:paraId="77556904" w14:textId="6E5BBF4A" w:rsidR="00EA7296" w:rsidRPr="00C52A35" w:rsidRDefault="00EA7296" w:rsidP="00EA7296">
      <w:pPr>
        <w:pStyle w:val="NormalIndent"/>
        <w:numPr>
          <w:ilvl w:val="0"/>
          <w:numId w:val="6"/>
        </w:numPr>
        <w:spacing w:before="0" w:after="0"/>
        <w:jc w:val="both"/>
      </w:pPr>
      <w:r>
        <w:t xml:space="preserve">In case of UCA, calendar etc. only server IP’s will be exported, user credentials needs to be provided by operator </w:t>
      </w:r>
      <w:r w:rsidR="00EC7F83">
        <w:t>themselves.</w:t>
      </w:r>
      <w:r w:rsidRPr="001B2754">
        <w:rPr>
          <w:color w:val="FF0000"/>
        </w:rPr>
        <w:t xml:space="preserve">  </w:t>
      </w:r>
    </w:p>
    <w:p w14:paraId="6E1A3621" w14:textId="74031F66" w:rsidR="00EA7296" w:rsidRDefault="0074514A" w:rsidP="00431F47">
      <w:pPr>
        <w:pStyle w:val="NormalIndent"/>
        <w:numPr>
          <w:ilvl w:val="0"/>
          <w:numId w:val="6"/>
        </w:numPr>
        <w:spacing w:after="0"/>
        <w:jc w:val="both"/>
      </w:pPr>
      <w:r>
        <w:lastRenderedPageBreak/>
        <w:t>M</w:t>
      </w:r>
      <w:r w:rsidR="00C45C6D">
        <w:t>aster profile XML includes the windows user</w:t>
      </w:r>
      <w:r w:rsidR="001724EB">
        <w:t xml:space="preserve"> name of </w:t>
      </w:r>
      <w:r w:rsidR="007D3128">
        <w:t>master console</w:t>
      </w:r>
      <w:r w:rsidR="002841EB">
        <w:t xml:space="preserve"> </w:t>
      </w:r>
      <w:r w:rsidR="00352F5B">
        <w:t>and last</w:t>
      </w:r>
      <w:r w:rsidR="002841EB">
        <w:t xml:space="preserve"> updated date/time</w:t>
      </w:r>
      <w:r w:rsidR="00C45C6D">
        <w:t xml:space="preserve">, this way we’ll comes to know </w:t>
      </w:r>
      <w:r>
        <w:t>which master console</w:t>
      </w:r>
      <w:r w:rsidR="00C45C6D">
        <w:t xml:space="preserve"> has updated it. However we are not keeping any file backups. </w:t>
      </w:r>
    </w:p>
    <w:p w14:paraId="6ACE233B" w14:textId="77777777" w:rsidR="001E2FD4" w:rsidRDefault="001E2FD4" w:rsidP="001E2FD4">
      <w:pPr>
        <w:pStyle w:val="Heading3"/>
        <w:rPr>
          <w:i/>
        </w:rPr>
      </w:pPr>
      <w:bookmarkStart w:id="108" w:name="_Toc438634407"/>
      <w:r>
        <w:rPr>
          <w:i/>
        </w:rPr>
        <w:t>Upgrade install</w:t>
      </w:r>
      <w:bookmarkEnd w:id="108"/>
    </w:p>
    <w:p w14:paraId="29B39E56" w14:textId="7F7CD635" w:rsidR="001E2FD4" w:rsidRDefault="00281E91" w:rsidP="0028288F">
      <w:pPr>
        <w:pStyle w:val="NormalIndent"/>
        <w:spacing w:after="0"/>
        <w:jc w:val="both"/>
      </w:pPr>
      <w:r>
        <w:t>In case of application upgrade</w:t>
      </w:r>
      <w:r w:rsidR="00EC148D">
        <w:t>d</w:t>
      </w:r>
      <w:r>
        <w:t xml:space="preserve"> the configuration wizard will not </w:t>
      </w:r>
      <w:r w:rsidR="0095213B">
        <w:t>appear</w:t>
      </w:r>
      <w:r>
        <w:t xml:space="preserve"> again, so by making use of </w:t>
      </w:r>
      <w:r w:rsidR="00BC387D">
        <w:t xml:space="preserve">values </w:t>
      </w:r>
      <w:r>
        <w:t xml:space="preserve">saved </w:t>
      </w:r>
      <w:r w:rsidR="00EC148D">
        <w:t xml:space="preserve">using </w:t>
      </w:r>
      <w:r w:rsidR="00BC387D">
        <w:t xml:space="preserve">earlier version </w:t>
      </w:r>
      <w:r w:rsidR="00EC148D">
        <w:t xml:space="preserve">of console for </w:t>
      </w:r>
      <w:r w:rsidR="00BC387D">
        <w:t>master profile will start functioning, until/unless the master console makes some changes into it and ask other consoles to change their master profile folder paths</w:t>
      </w:r>
      <w:r w:rsidR="00C22479">
        <w:t xml:space="preserve"> pointing to new master profile XML file</w:t>
      </w:r>
      <w:r w:rsidR="00BC387D">
        <w:t>.</w:t>
      </w:r>
    </w:p>
    <w:p w14:paraId="7738D29C" w14:textId="77777777" w:rsidR="006A08A5" w:rsidRDefault="006A08A5" w:rsidP="00B5398D">
      <w:pPr>
        <w:jc w:val="both"/>
      </w:pPr>
    </w:p>
    <w:p w14:paraId="042B9795" w14:textId="03A9023C" w:rsidR="00B5398D" w:rsidRPr="008B062E" w:rsidRDefault="00B5398D" w:rsidP="00B5398D">
      <w:pPr>
        <w:jc w:val="both"/>
        <w:rPr>
          <w:b/>
          <w:color w:val="FF0000"/>
        </w:rPr>
      </w:pPr>
      <w:r>
        <w:t xml:space="preserve">List of configurable items with details to be displayed in Master profile panel for selection: - </w:t>
      </w:r>
    </w:p>
    <w:tbl>
      <w:tblPr>
        <w:tblW w:w="8370" w:type="dxa"/>
        <w:tblInd w:w="828" w:type="dxa"/>
        <w:tblLook w:val="04A0" w:firstRow="1" w:lastRow="0" w:firstColumn="1" w:lastColumn="0" w:noHBand="0" w:noVBand="1"/>
      </w:tblPr>
      <w:tblGrid>
        <w:gridCol w:w="1372"/>
        <w:gridCol w:w="3758"/>
        <w:gridCol w:w="1980"/>
        <w:gridCol w:w="1260"/>
      </w:tblGrid>
      <w:tr w:rsidR="004821C1" w14:paraId="6EEA1396" w14:textId="77777777" w:rsidTr="004821C1">
        <w:trPr>
          <w:trHeight w:val="450"/>
        </w:trPr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6113D37" w14:textId="77777777" w:rsidR="004821C1" w:rsidRDefault="004821C1">
            <w:pPr>
              <w:jc w:val="both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Section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5E660D0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C0F435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Values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4096A94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Can be part of Master Profile</w:t>
            </w:r>
          </w:p>
        </w:tc>
      </w:tr>
      <w:tr w:rsidR="004821C1" w14:paraId="474C7232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642B" w14:textId="77777777" w:rsidR="004821C1" w:rsidRDefault="004821C1"/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9711" w14:textId="77777777" w:rsidR="004821C1" w:rsidRDefault="004821C1">
            <w:pPr>
              <w:spacing w:before="100" w:beforeAutospacing="1" w:after="100" w:afterAutospacing="1"/>
              <w:jc w:val="both"/>
              <w:rPr>
                <w:rFonts w:eastAsiaTheme="minorHAnsi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Multiple Company Directory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1520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8AC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01D3F43A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5BEB4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1F7B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Clear Phonebook on Answer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697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04C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5A6F591C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D15E2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D5D8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BLF List Select on Answer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565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202B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220000D6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A6235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7FB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Phonebook Lookup on Answer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8DA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3BA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93D067D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CC7B0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A2B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Phonebook Search all from Name Field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1644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20C4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3FE6A95F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99F6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5672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Transfer Assistant on Answer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305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06C4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6DDCD161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C8997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724C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Transfer Mode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B6FC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 xml:space="preserve">Dial/ </w:t>
            </w:r>
          </w:p>
          <w:p w14:paraId="374B7AE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Dial and Release/</w:t>
            </w:r>
          </w:p>
          <w:p w14:paraId="65B6114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Dial, Release &amp; Answer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E78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3309300C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9692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Directory Administration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D5C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Use Additional Database Fields Feature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81B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33B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4EF2599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03E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413C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Multilingual Name Display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6B49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281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501CFEFF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22D7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7ABC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Directory Data 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631A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Path + Filename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F81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767D63FF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F58A7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8B43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Directory Mapping 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7837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Path + Filename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C51D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46C4783C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303D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15EB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Comments File Configuration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620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D892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0F6A774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57D6B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97A1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Multiple Company Directory 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DA6E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Path + Filename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826D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504DA7D4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BA2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D0A3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 xml:space="preserve">Phone Book max entries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CDC5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10-999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D7D5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551DEFD5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C3F5D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7BA5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Load ADF Directory Data Schedule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502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2E87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4B5403F1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691D9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6190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Load ADF Directory Data Minutes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A403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1-99 minutes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335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6FFB1A6C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1A00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A6FF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ESM Telephone Directory Export 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5CA8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Path + Filename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712D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No – should only be done on the admin console</w:t>
            </w:r>
          </w:p>
        </w:tc>
      </w:tr>
      <w:tr w:rsidR="004821C1" w14:paraId="6C479656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8A4A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2DF7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ESM Phonebook Directory Export 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3ED5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Path + Filename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4E811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329908C1" w14:textId="77777777" w:rsidTr="004821C1">
        <w:trPr>
          <w:trHeight w:val="6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F49F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6CB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ESM Telephone Directory Synchronization - schedule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5815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On/off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F725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1455A70B" w14:textId="77777777" w:rsidTr="004821C1">
        <w:trPr>
          <w:trHeight w:val="6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1A470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E2BBC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ESM Telephone Directory Synchronization  – daily time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0BD56" w14:textId="77777777" w:rsidR="004821C1" w:rsidRDefault="004821C1">
            <w:pPr>
              <w:spacing w:before="100" w:beforeAutospacing="1" w:after="100" w:afterAutospacing="1"/>
              <w:jc w:val="both"/>
            </w:pPr>
            <w:proofErr w:type="spellStart"/>
            <w:r>
              <w:rPr>
                <w:rFonts w:ascii="Arial" w:hAnsi="Arial" w:cs="Arial"/>
                <w:color w:val="808080"/>
                <w:sz w:val="16"/>
                <w:szCs w:val="22"/>
              </w:rPr>
              <w:t>hh:mm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C779D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55492F23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FEC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Options – Answer Priority</w:t>
            </w:r>
          </w:p>
        </w:tc>
        <w:tc>
          <w:tcPr>
            <w:tcW w:w="3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BF17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Answer basis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F53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 xml:space="preserve">First-come, first-served/ </w:t>
            </w:r>
          </w:p>
          <w:p w14:paraId="738D0A8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Assigned line priorities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B47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604C352A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349E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9889C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Line Priority - F1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AA23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1-7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CDC7" w14:textId="77777777" w:rsidR="004821C1" w:rsidRDefault="004821C1"/>
        </w:tc>
      </w:tr>
      <w:tr w:rsidR="004821C1" w14:paraId="53B73B75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07F58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2532C" w14:textId="77777777" w:rsidR="004821C1" w:rsidRDefault="004821C1">
            <w:pPr>
              <w:spacing w:before="100" w:beforeAutospacing="1" w:after="100" w:afterAutospacing="1"/>
              <w:jc w:val="both"/>
              <w:rPr>
                <w:rFonts w:eastAsiaTheme="minorHAnsi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Line Priority - F2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D90A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566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423A4A19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E99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F44B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Line Priority - F3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BCE78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9404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0A19D31C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98975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285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Line Priority - F4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268AF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DC98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3AACF407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8515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3B0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Line Priority - F5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0FC24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C065D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10EA28A0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8D02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3EB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Line Priority - F6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9407F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3769D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2D738377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2F76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713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Line Priority - F7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F669C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3FDF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3AB5E14E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73AA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 xml:space="preserve">Application Settings   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305D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Screen Pop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4FBA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Yes/no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60B2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23B87E5B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151F6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2486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Language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389C" w14:textId="77777777" w:rsidR="004821C1" w:rsidRDefault="004821C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6"/>
                <w:szCs w:val="16"/>
              </w:rPr>
              <w:t>12 supported languages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8A46C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30895D9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42898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6509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Auto Unmute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FB1E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22C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B8FE109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95FFA" w14:textId="77777777" w:rsidR="004821C1" w:rsidRDefault="004821C1" w:rsidP="002C375F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6"/>
                <w:szCs w:val="16"/>
              </w:rPr>
              <w:t>Busy L</w:t>
            </w:r>
            <w:bookmarkStart w:id="109" w:name="_GoBack"/>
            <w:bookmarkEnd w:id="109"/>
            <w:r>
              <w:rPr>
                <w:rFonts w:ascii="Arial" w:hAnsi="Arial" w:cs="Arial"/>
                <w:sz w:val="16"/>
                <w:szCs w:val="16"/>
              </w:rPr>
              <w:t>amp Field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3D1D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Enable Busy Lamp Field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6CF2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6943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4A31C27E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8E9D0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EBEB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Private BLF List folder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003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Path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AD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No</w:t>
            </w:r>
          </w:p>
        </w:tc>
      </w:tr>
      <w:tr w:rsidR="004821C1" w14:paraId="5F4363F6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3AEE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B08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Shared BLF List folder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4EC7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0DE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5151D05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EC1EA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F6E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BLF Tile View columns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3EBC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56FF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298133DF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6FB7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Calendar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C5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Enable Calendar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75F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44ED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5D5B4411" w14:textId="77777777" w:rsidTr="004821C1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FBA77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59D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Email Address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1966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3D7D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No – unique per operator</w:t>
            </w:r>
          </w:p>
        </w:tc>
      </w:tr>
      <w:tr w:rsidR="004821C1" w14:paraId="01AAFFD4" w14:textId="77777777" w:rsidTr="004821C1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F2389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ECB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Email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F762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A76E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26D7D571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2BD4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264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Exchange Server Address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6BF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9F99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6872103B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4188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Call History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CFF8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Enable Call History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CE4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7E0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60874499" w14:textId="77777777" w:rsidTr="004821C1">
        <w:trPr>
          <w:trHeight w:val="6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58AC9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3BA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0430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81B98" w14:textId="77777777" w:rsidR="004821C1" w:rsidRDefault="004821C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6"/>
                <w:szCs w:val="16"/>
              </w:rPr>
              <w:t>Yes – common to operators, will be encrypted</w:t>
            </w:r>
          </w:p>
        </w:tc>
      </w:tr>
      <w:tr w:rsidR="004821C1" w14:paraId="1B28102E" w14:textId="77777777" w:rsidTr="004821C1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8C22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BE8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Database Server Name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D3A8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A2B33" w14:textId="77777777" w:rsidR="004821C1" w:rsidRDefault="004821C1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6"/>
                <w:szCs w:val="16"/>
              </w:rPr>
              <w:t>Yes – common to operators</w:t>
            </w:r>
          </w:p>
        </w:tc>
      </w:tr>
      <w:tr w:rsidR="004821C1" w14:paraId="72EC9762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1879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Queued Calls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B34EC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Incoming Calls Threshold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A1AD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1-25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E95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026916AF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87B71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48D2C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Incoming Calls Timeout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892D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0-999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5BB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3C2A892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7E895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247A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Transferred Calls Timeout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23B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0-999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A1C7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1CA1D5BB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AA61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0DB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Parked Calls Timeout seconds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C6A4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0-999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65FB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2900E515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24E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Tools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6DB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Guest Services Enabled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70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BA40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761D7B81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1B1E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A022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Max entries from Guest Services search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0504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10-999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3A42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3A71D80F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7F00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1546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Bulletin Board file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DA6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Path + File name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F1C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5F616C52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A83B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User Messaging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C4CF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Enable Presence Integration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163C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D5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5181A3C2" w14:textId="77777777" w:rsidTr="004821C1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8073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7C8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User Login ID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AB6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1A8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 xml:space="preserve">Yes – this could be common to multiple </w:t>
            </w:r>
            <w:r>
              <w:rPr>
                <w:rFonts w:ascii="Arial" w:hAnsi="Arial" w:cs="Arial"/>
                <w:sz w:val="16"/>
                <w:szCs w:val="22"/>
              </w:rPr>
              <w:lastRenderedPageBreak/>
              <w:t>operators if the same DN is being used by multiple users on the same PC. Password will be encrypted.</w:t>
            </w:r>
          </w:p>
        </w:tc>
      </w:tr>
      <w:tr w:rsidR="004821C1" w14:paraId="7106E068" w14:textId="77777777" w:rsidTr="004821C1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3213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1F2A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User Password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5910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8CBF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6A3AB1CE" w14:textId="77777777" w:rsidTr="004821C1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BEFC4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A00F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Server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366D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E8B2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08F02A53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41C6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3B04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Chat away status timer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96F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2, 5, 10, 15, 20 min, 1hr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5440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323DB538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45AD8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DB5C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Predefined Messages folder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A50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Path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EEE0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665A5F76" w14:textId="77777777" w:rsidTr="004821C1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EDC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 xml:space="preserve">Problem Reporting 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9DC0" w14:textId="77777777" w:rsidR="004821C1" w:rsidRDefault="004821C1"/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A525" w14:textId="77777777" w:rsidR="004821C1" w:rsidRDefault="004821C1">
            <w:pPr>
              <w:spacing w:before="100" w:beforeAutospacing="1" w:after="100" w:afterAutospacing="1"/>
              <w:jc w:val="both"/>
              <w:rPr>
                <w:rFonts w:eastAsiaTheme="minorHAnsi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407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4821C1" w14:paraId="719B8854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153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Audio Panel</w:t>
            </w: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4000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Headset/handset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0E71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EA7E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2894AE87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9E8B0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0909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Volume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8A76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C235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352B1D5D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8366D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D51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Headset/handset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7463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9A8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16B1B42B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36FA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E58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Volume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8EAD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3DE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172DF187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82A7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20E1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Ringer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13E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7FA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28A6CA2E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78303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9E20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Volume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2165F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E17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72BF7C28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1DC8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37A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Hear ringing on handset/headset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AE6A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On/off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E6EDB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6163B422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F801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9006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Incoming call (idle)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03DB0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None/Ring/Tone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B6878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0FB0495E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275C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E70E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Incoming call (busy)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DF434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None/Ring/Tone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683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sz w:val="16"/>
                <w:szCs w:val="22"/>
              </w:rPr>
              <w:t>Yes</w:t>
            </w:r>
          </w:p>
        </w:tc>
      </w:tr>
      <w:tr w:rsidR="004821C1" w14:paraId="475F002D" w14:textId="77777777" w:rsidTr="004821C1">
        <w:trPr>
          <w:trHeight w:val="300"/>
        </w:trPr>
        <w:tc>
          <w:tcPr>
            <w:tcW w:w="13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50A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Window specific information</w:t>
            </w:r>
          </w:p>
        </w:tc>
        <w:tc>
          <w:tcPr>
            <w:tcW w:w="37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BE4E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Size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939F" w14:textId="77777777" w:rsidR="004821C1" w:rsidRDefault="004821C1"/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21A12" w14:textId="77777777" w:rsidR="004821C1" w:rsidRDefault="004821C1">
            <w:pPr>
              <w:spacing w:before="100" w:beforeAutospacing="1" w:after="100" w:afterAutospacing="1"/>
              <w:jc w:val="both"/>
              <w:rPr>
                <w:rFonts w:eastAsiaTheme="minorHAnsi"/>
                <w:szCs w:val="24"/>
              </w:rPr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No</w:t>
            </w:r>
          </w:p>
        </w:tc>
      </w:tr>
      <w:tr w:rsidR="004821C1" w14:paraId="03A0F6A4" w14:textId="77777777" w:rsidTr="004821C1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9DC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0D16A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E805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F33BF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</w:tr>
      <w:tr w:rsidR="004821C1" w14:paraId="23DE4EC1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2934C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99A69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Buttons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572C7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124D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No</w:t>
            </w:r>
          </w:p>
        </w:tc>
      </w:tr>
      <w:tr w:rsidR="004821C1" w14:paraId="740D32D1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FFA03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70BE6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Columns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42FA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7B83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No</w:t>
            </w:r>
          </w:p>
        </w:tc>
      </w:tr>
      <w:tr w:rsidR="004821C1" w14:paraId="70CEEAD7" w14:textId="77777777" w:rsidTr="004821C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8126" w14:textId="77777777" w:rsidR="004821C1" w:rsidRDefault="004821C1">
            <w:pPr>
              <w:rPr>
                <w:rFonts w:eastAsiaTheme="minorHAnsi"/>
                <w:szCs w:val="24"/>
              </w:rPr>
            </w:pPr>
          </w:p>
        </w:tc>
        <w:tc>
          <w:tcPr>
            <w:tcW w:w="3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6725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Source/</w:t>
            </w:r>
            <w:proofErr w:type="spellStart"/>
            <w:r>
              <w:rPr>
                <w:rFonts w:ascii="Arial" w:hAnsi="Arial" w:cs="Arial"/>
                <w:color w:val="808080"/>
                <w:sz w:val="16"/>
                <w:szCs w:val="22"/>
              </w:rPr>
              <w:t>Dest</w:t>
            </w:r>
            <w:proofErr w:type="spellEnd"/>
            <w:r>
              <w:rPr>
                <w:rFonts w:ascii="Arial" w:hAnsi="Arial" w:cs="Arial"/>
                <w:color w:val="808080"/>
                <w:sz w:val="16"/>
                <w:szCs w:val="22"/>
              </w:rPr>
              <w:t xml:space="preserve"> area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7D632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419D" w14:textId="77777777" w:rsidR="004821C1" w:rsidRDefault="004821C1">
            <w:pPr>
              <w:spacing w:before="100" w:beforeAutospacing="1" w:after="100" w:afterAutospacing="1"/>
              <w:jc w:val="both"/>
            </w:pPr>
            <w:r>
              <w:rPr>
                <w:rFonts w:ascii="Arial" w:hAnsi="Arial" w:cs="Arial"/>
                <w:color w:val="808080"/>
                <w:sz w:val="16"/>
                <w:szCs w:val="22"/>
              </w:rPr>
              <w:t>No</w:t>
            </w:r>
          </w:p>
        </w:tc>
      </w:tr>
    </w:tbl>
    <w:p w14:paraId="1E33D58F" w14:textId="77777777" w:rsidR="00B5398D" w:rsidRDefault="00B5398D" w:rsidP="00431F47">
      <w:pPr>
        <w:pStyle w:val="NormalIndent"/>
        <w:spacing w:after="0"/>
        <w:jc w:val="both"/>
      </w:pPr>
    </w:p>
    <w:p w14:paraId="5DDDC877" w14:textId="77777777" w:rsidR="00073B65" w:rsidRDefault="00073B65" w:rsidP="00431F47">
      <w:pPr>
        <w:pStyle w:val="NormalIndent"/>
        <w:spacing w:after="0"/>
        <w:jc w:val="both"/>
      </w:pPr>
    </w:p>
    <w:p w14:paraId="20607126" w14:textId="77777777" w:rsidR="00073B65" w:rsidRDefault="00073B65" w:rsidP="00431F47">
      <w:pPr>
        <w:pStyle w:val="NormalIndent"/>
        <w:spacing w:after="0"/>
        <w:jc w:val="both"/>
      </w:pPr>
    </w:p>
    <w:p w14:paraId="0D50FC51" w14:textId="77777777" w:rsidR="00861D70" w:rsidRDefault="00861D70" w:rsidP="00431F47">
      <w:pPr>
        <w:pStyle w:val="NormalIndent"/>
        <w:spacing w:after="0"/>
        <w:jc w:val="both"/>
      </w:pPr>
    </w:p>
    <w:p w14:paraId="76EC763B" w14:textId="77777777" w:rsidR="00861D70" w:rsidRDefault="00861D70" w:rsidP="00431F47">
      <w:pPr>
        <w:pStyle w:val="NormalIndent"/>
        <w:spacing w:after="0"/>
        <w:jc w:val="both"/>
      </w:pPr>
    </w:p>
    <w:p w14:paraId="6880A839" w14:textId="77777777" w:rsidR="00861D70" w:rsidRDefault="00861D70" w:rsidP="00431F47">
      <w:pPr>
        <w:pStyle w:val="NormalIndent"/>
        <w:spacing w:after="0"/>
        <w:jc w:val="both"/>
      </w:pPr>
    </w:p>
    <w:p w14:paraId="2AC2770A" w14:textId="77777777" w:rsidR="00861D70" w:rsidRDefault="00861D70" w:rsidP="00431F47">
      <w:pPr>
        <w:pStyle w:val="NormalIndent"/>
        <w:spacing w:after="0"/>
        <w:jc w:val="both"/>
      </w:pPr>
    </w:p>
    <w:p w14:paraId="015D766E" w14:textId="77777777" w:rsidR="00861D70" w:rsidRDefault="00861D70" w:rsidP="00431F47">
      <w:pPr>
        <w:pStyle w:val="NormalIndent"/>
        <w:spacing w:after="0"/>
        <w:jc w:val="both"/>
      </w:pPr>
    </w:p>
    <w:p w14:paraId="79950B7C" w14:textId="77777777" w:rsidR="00861D70" w:rsidRDefault="00861D70" w:rsidP="00431F47">
      <w:pPr>
        <w:pStyle w:val="NormalIndent"/>
        <w:spacing w:after="0"/>
        <w:jc w:val="both"/>
      </w:pPr>
    </w:p>
    <w:p w14:paraId="65E696B9" w14:textId="77777777" w:rsidR="00861D70" w:rsidRDefault="00861D70" w:rsidP="00431F47">
      <w:pPr>
        <w:pStyle w:val="NormalIndent"/>
        <w:spacing w:after="0"/>
        <w:jc w:val="both"/>
      </w:pPr>
    </w:p>
    <w:p w14:paraId="5A311431" w14:textId="77777777" w:rsidR="00861D70" w:rsidRDefault="00861D70" w:rsidP="00431F47">
      <w:pPr>
        <w:pStyle w:val="NormalIndent"/>
        <w:spacing w:after="0"/>
        <w:jc w:val="both"/>
      </w:pPr>
    </w:p>
    <w:p w14:paraId="27E0859A" w14:textId="77777777" w:rsidR="00861D70" w:rsidRDefault="00861D70" w:rsidP="00431F47">
      <w:pPr>
        <w:pStyle w:val="NormalIndent"/>
        <w:spacing w:after="0"/>
        <w:jc w:val="both"/>
      </w:pPr>
    </w:p>
    <w:p w14:paraId="49EB92C1" w14:textId="77777777" w:rsidR="00B46AF3" w:rsidRDefault="00B46AF3" w:rsidP="00431F47">
      <w:pPr>
        <w:pStyle w:val="NormalIndent"/>
        <w:spacing w:after="0"/>
        <w:jc w:val="both"/>
      </w:pPr>
    </w:p>
    <w:p w14:paraId="6D69D4E5" w14:textId="77777777" w:rsidR="00B46AF3" w:rsidRDefault="00B46AF3" w:rsidP="00431F47">
      <w:pPr>
        <w:pStyle w:val="NormalIndent"/>
        <w:spacing w:after="0"/>
        <w:jc w:val="both"/>
      </w:pPr>
    </w:p>
    <w:p w14:paraId="10194CC8" w14:textId="77777777" w:rsidR="00B46AF3" w:rsidRDefault="00B46AF3" w:rsidP="00431F47">
      <w:pPr>
        <w:pStyle w:val="NormalIndent"/>
        <w:spacing w:after="0"/>
        <w:jc w:val="both"/>
      </w:pPr>
    </w:p>
    <w:p w14:paraId="7E9B7789" w14:textId="77777777" w:rsidR="00EA7296" w:rsidRDefault="00EA7296" w:rsidP="00EA7296">
      <w:pPr>
        <w:pStyle w:val="Heading2"/>
        <w:jc w:val="both"/>
      </w:pPr>
      <w:bookmarkStart w:id="110" w:name="_Toc437511406"/>
      <w:bookmarkStart w:id="111" w:name="_Toc437610548"/>
      <w:bookmarkStart w:id="112" w:name="_Toc437610986"/>
      <w:bookmarkStart w:id="113" w:name="_Toc437511407"/>
      <w:bookmarkStart w:id="114" w:name="_Toc437610549"/>
      <w:bookmarkStart w:id="115" w:name="_Toc437610987"/>
      <w:bookmarkStart w:id="116" w:name="_Toc437511408"/>
      <w:bookmarkStart w:id="117" w:name="_Toc437610550"/>
      <w:bookmarkStart w:id="118" w:name="_Toc437610988"/>
      <w:bookmarkStart w:id="119" w:name="_Toc438634408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r>
        <w:lastRenderedPageBreak/>
        <w:t>Import of master profile</w:t>
      </w:r>
      <w:bookmarkEnd w:id="119"/>
      <w:r>
        <w:t xml:space="preserve"> </w:t>
      </w:r>
    </w:p>
    <w:p w14:paraId="2D45C42C" w14:textId="2D904716" w:rsidR="00EA7296" w:rsidRDefault="00EA7296" w:rsidP="00EA7296">
      <w:pPr>
        <w:pStyle w:val="NormalIndent"/>
        <w:spacing w:after="0"/>
        <w:jc w:val="both"/>
      </w:pPr>
      <w:r>
        <w:t>All consoles (</w:t>
      </w:r>
      <w:r w:rsidR="009F4850">
        <w:rPr>
          <w:i/>
        </w:rPr>
        <w:t>master</w:t>
      </w:r>
      <w:r w:rsidRPr="00076CED">
        <w:rPr>
          <w:i/>
        </w:rPr>
        <w:t>/non-</w:t>
      </w:r>
      <w:r w:rsidR="009F4850">
        <w:rPr>
          <w:i/>
        </w:rPr>
        <w:t xml:space="preserve">master </w:t>
      </w:r>
      <w:r w:rsidRPr="00076CED">
        <w:rPr>
          <w:i/>
        </w:rPr>
        <w:t>both</w:t>
      </w:r>
      <w:r>
        <w:t xml:space="preserve">) will automatically get master profile from </w:t>
      </w:r>
      <w:r w:rsidR="0094645A">
        <w:t xml:space="preserve">the path provided </w:t>
      </w:r>
      <w:r w:rsidR="00E75CA4">
        <w:t xml:space="preserve">in textbox </w:t>
      </w:r>
      <w:r>
        <w:t>on every console start</w:t>
      </w:r>
      <w:r w:rsidR="00933712">
        <w:t>-up</w:t>
      </w:r>
      <w:r w:rsidR="0094645A">
        <w:t xml:space="preserve">, </w:t>
      </w:r>
      <w:r>
        <w:t>if they are using an older version of master profile</w:t>
      </w:r>
      <w:r w:rsidR="005D0B30">
        <w:t xml:space="preserve"> i.e. last </w:t>
      </w:r>
      <w:r w:rsidR="00933712">
        <w:t xml:space="preserve">imported </w:t>
      </w:r>
      <w:r w:rsidR="00407524">
        <w:t xml:space="preserve">‘Date/time’ of </w:t>
      </w:r>
      <w:r w:rsidR="005D0B30">
        <w:t xml:space="preserve">master profile </w:t>
      </w:r>
      <w:r w:rsidR="00407524">
        <w:t xml:space="preserve">will be </w:t>
      </w:r>
      <w:r w:rsidR="005D0B30">
        <w:t>compare</w:t>
      </w:r>
      <w:r w:rsidR="00407524">
        <w:t>d</w:t>
      </w:r>
      <w:r w:rsidR="005D0B30">
        <w:t xml:space="preserve"> with file available at shared location.</w:t>
      </w:r>
    </w:p>
    <w:p w14:paraId="1BBCF580" w14:textId="064675C6" w:rsidR="00EA7296" w:rsidRDefault="00E75CA4" w:rsidP="00EA7296">
      <w:pPr>
        <w:pStyle w:val="NormalIndent"/>
        <w:jc w:val="both"/>
      </w:pPr>
      <w:r>
        <w:rPr>
          <w:noProof/>
        </w:rPr>
        <w:drawing>
          <wp:inline distT="0" distB="0" distL="0" distR="0" wp14:anchorId="5820EC2B" wp14:editId="5F19878A">
            <wp:extent cx="5715000" cy="2727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FF99" w14:textId="77777777" w:rsidR="00EA7296" w:rsidRDefault="00EA7296" w:rsidP="00EA7296">
      <w:pPr>
        <w:pStyle w:val="Caption"/>
      </w:pPr>
      <w:r>
        <w:t>Figure 2.4: Master profile import screen (Configuration wizard)</w:t>
      </w:r>
    </w:p>
    <w:p w14:paraId="43B37FA2" w14:textId="76A16235" w:rsidR="003115E7" w:rsidRDefault="00E25E9B" w:rsidP="00803100">
      <w:pPr>
        <w:pStyle w:val="NormalIndent"/>
        <w:ind w:left="0"/>
        <w:jc w:val="both"/>
      </w:pPr>
      <w:r>
        <w:rPr>
          <w:i/>
        </w:rPr>
        <w:t xml:space="preserve"> </w:t>
      </w:r>
      <w:r w:rsidR="00EA7296" w:rsidRPr="008C085E">
        <w:rPr>
          <w:i/>
          <w:u w:val="single"/>
        </w:rPr>
        <w:t>Note</w:t>
      </w:r>
      <w:r w:rsidR="00803100">
        <w:rPr>
          <w:i/>
          <w:u w:val="single"/>
        </w:rPr>
        <w:t>:</w:t>
      </w:r>
      <w:r w:rsidR="00803100">
        <w:t xml:space="preserve"> -</w:t>
      </w:r>
    </w:p>
    <w:p w14:paraId="576F1491" w14:textId="2FBA23D7" w:rsidR="00C45C6D" w:rsidRPr="003115E7" w:rsidRDefault="00EA7296" w:rsidP="00191C63">
      <w:pPr>
        <w:pStyle w:val="NormalIndent"/>
        <w:numPr>
          <w:ilvl w:val="0"/>
          <w:numId w:val="14"/>
        </w:numPr>
        <w:spacing w:after="0"/>
        <w:jc w:val="both"/>
        <w:rPr>
          <w:i/>
          <w:u w:val="single"/>
        </w:rPr>
      </w:pPr>
      <w:r>
        <w:t>If non-</w:t>
      </w:r>
      <w:r w:rsidR="009F4850">
        <w:t xml:space="preserve">master </w:t>
      </w:r>
      <w:r w:rsidR="00EC110C">
        <w:t xml:space="preserve">console don’t want to use </w:t>
      </w:r>
      <w:r w:rsidR="00EC110C" w:rsidRPr="00F71C36">
        <w:rPr>
          <w:i/>
        </w:rPr>
        <w:t>master profile feature</w:t>
      </w:r>
      <w:r w:rsidR="00EC110C">
        <w:t xml:space="preserve"> then they need not to provide any path here and </w:t>
      </w:r>
      <w:r w:rsidR="00EC110C">
        <w:rPr>
          <w:rStyle w:val="Emphasis"/>
          <w:i w:val="0"/>
        </w:rPr>
        <w:t>simply click “Next” and proceed</w:t>
      </w:r>
      <w:r>
        <w:t xml:space="preserve">. </w:t>
      </w:r>
    </w:p>
    <w:p w14:paraId="12FDA9DA" w14:textId="1CBAD96B" w:rsidR="003115E7" w:rsidRPr="003115E7" w:rsidRDefault="003115E7" w:rsidP="00191C63">
      <w:pPr>
        <w:pStyle w:val="NormalIndent"/>
        <w:numPr>
          <w:ilvl w:val="0"/>
          <w:numId w:val="14"/>
        </w:numPr>
        <w:spacing w:before="0"/>
        <w:jc w:val="both"/>
      </w:pPr>
      <w:r>
        <w:t>Non-masters consoles will only provide path till master profile XML and leave the ‘</w:t>
      </w:r>
      <w:r w:rsidR="00AC64E0">
        <w:t>Use Master Profile</w:t>
      </w:r>
      <w:r>
        <w:t>’ checkbox un-checked.</w:t>
      </w:r>
    </w:p>
    <w:p w14:paraId="216391C2" w14:textId="3E4DB12C" w:rsidR="00EA7296" w:rsidRPr="00913218" w:rsidRDefault="00520AEF" w:rsidP="00C45C6D">
      <w:pPr>
        <w:pStyle w:val="NormalIndent"/>
        <w:spacing w:after="0"/>
        <w:ind w:left="0"/>
        <w:jc w:val="both"/>
        <w:rPr>
          <w:b/>
          <w:i/>
          <w:u w:val="single"/>
        </w:rPr>
      </w:pPr>
      <w:r>
        <w:rPr>
          <w:b/>
          <w:i/>
          <w:u w:val="single"/>
        </w:rPr>
        <w:t>Error tooltip m</w:t>
      </w:r>
      <w:r w:rsidR="00EA7296" w:rsidRPr="00913218">
        <w:rPr>
          <w:b/>
          <w:i/>
          <w:u w:val="single"/>
        </w:rPr>
        <w:t>essages (at console startup – refer next Section 2.6):</w:t>
      </w:r>
    </w:p>
    <w:p w14:paraId="282024E9" w14:textId="7E7059E7" w:rsidR="00075286" w:rsidRPr="00913218" w:rsidRDefault="00913218" w:rsidP="00913218">
      <w:pPr>
        <w:pStyle w:val="NormalIndent"/>
        <w:spacing w:before="0" w:after="0"/>
        <w:ind w:left="0"/>
        <w:jc w:val="both"/>
        <w:rPr>
          <w:i/>
          <w:u w:val="single"/>
        </w:rPr>
      </w:pPr>
      <w:r w:rsidRPr="00913218">
        <w:rPr>
          <w:i/>
        </w:rPr>
        <w:t xml:space="preserve">   </w:t>
      </w:r>
      <w:r w:rsidR="00075286" w:rsidRPr="0056340C">
        <w:rPr>
          <w:b/>
          <w:i/>
          <w:u w:val="single"/>
        </w:rPr>
        <w:t xml:space="preserve">Case </w:t>
      </w:r>
      <w:r w:rsidRPr="0056340C">
        <w:rPr>
          <w:b/>
          <w:i/>
          <w:u w:val="single"/>
        </w:rPr>
        <w:t>1</w:t>
      </w:r>
      <w:r w:rsidR="00075286" w:rsidRPr="00913218">
        <w:rPr>
          <w:i/>
          <w:u w:val="single"/>
        </w:rPr>
        <w:t xml:space="preserve"> </w:t>
      </w:r>
    </w:p>
    <w:p w14:paraId="03DB84CA" w14:textId="799045D2" w:rsidR="00EA7296" w:rsidRDefault="00075286" w:rsidP="00913218">
      <w:pPr>
        <w:pStyle w:val="NormalIndent"/>
        <w:spacing w:before="0" w:after="0"/>
        <w:ind w:left="540"/>
        <w:jc w:val="both"/>
      </w:pPr>
      <w:r w:rsidRPr="007C75BA">
        <w:t>Master profile</w:t>
      </w:r>
      <w:r>
        <w:t xml:space="preserve"> failed to import.  The console </w:t>
      </w:r>
      <w:r w:rsidR="0056340C">
        <w:t>is started</w:t>
      </w:r>
      <w:r>
        <w:t xml:space="preserve"> with previous settings</w:t>
      </w:r>
      <w:r w:rsidR="00EA7296">
        <w:t>:-</w:t>
      </w:r>
    </w:p>
    <w:p w14:paraId="49A98BB1" w14:textId="77777777" w:rsidR="00075286" w:rsidRDefault="00075286" w:rsidP="00913218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>Master profile file not found.</w:t>
      </w:r>
    </w:p>
    <w:p w14:paraId="08A4F679" w14:textId="77777777" w:rsidR="00075286" w:rsidRDefault="00075286" w:rsidP="00913218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>Master profile format error.</w:t>
      </w:r>
    </w:p>
    <w:p w14:paraId="3B9047E4" w14:textId="77777777" w:rsidR="00075286" w:rsidRDefault="00075286" w:rsidP="00913218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>Master profile has been created with a newer software release.</w:t>
      </w:r>
    </w:p>
    <w:p w14:paraId="2922B7B1" w14:textId="77777777" w:rsidR="00075286" w:rsidRDefault="00075286" w:rsidP="00913218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>Master profile has been created with an older software release.</w:t>
      </w:r>
    </w:p>
    <w:p w14:paraId="2EF657E2" w14:textId="77777777" w:rsidR="00B72532" w:rsidRDefault="00B72532" w:rsidP="00B72532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>XML format not supported/corrupted.</w:t>
      </w:r>
    </w:p>
    <w:p w14:paraId="2E452DAF" w14:textId="3B96539E" w:rsidR="00B72532" w:rsidRDefault="00B72532" w:rsidP="00B72532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>Version mismatch – Please upgrade your console version to x.x for importing this master profile</w:t>
      </w:r>
      <w:r w:rsidRPr="00197B38">
        <w:t>.</w:t>
      </w:r>
    </w:p>
    <w:p w14:paraId="33566D4A" w14:textId="6C93D8ED" w:rsidR="00A312DD" w:rsidRDefault="00A312DD" w:rsidP="00431F47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>A system error occurred. (logged in logs with message to user)</w:t>
      </w:r>
    </w:p>
    <w:p w14:paraId="4841D6F9" w14:textId="77777777" w:rsidR="00913218" w:rsidRDefault="00913218" w:rsidP="00913218">
      <w:pPr>
        <w:pStyle w:val="NormalIndent"/>
        <w:spacing w:before="0" w:after="0"/>
        <w:ind w:left="1080"/>
        <w:jc w:val="both"/>
      </w:pPr>
    </w:p>
    <w:p w14:paraId="0B86F36F" w14:textId="7A5575F2" w:rsidR="00B72532" w:rsidRDefault="008F5303" w:rsidP="00B72532">
      <w:pPr>
        <w:pStyle w:val="NormalIndent"/>
        <w:spacing w:before="0" w:after="0"/>
        <w:ind w:left="0"/>
        <w:jc w:val="both"/>
      </w:pPr>
      <w:r>
        <w:rPr>
          <w:b/>
        </w:rPr>
        <w:t xml:space="preserve">   </w:t>
      </w:r>
      <w:r w:rsidR="003115E7">
        <w:rPr>
          <w:b/>
        </w:rPr>
        <w:t xml:space="preserve"> </w:t>
      </w:r>
      <w:r w:rsidR="00B72532" w:rsidRPr="00B72532">
        <w:rPr>
          <w:b/>
        </w:rPr>
        <w:t>Action:</w:t>
      </w:r>
      <w:r w:rsidR="00B72532" w:rsidRPr="00B72532">
        <w:t xml:space="preserve"> </w:t>
      </w:r>
      <w:r w:rsidR="00B72532">
        <w:t>Contact system administrator for assistance</w:t>
      </w:r>
      <w:r w:rsidR="00613B2A">
        <w:t>.</w:t>
      </w:r>
    </w:p>
    <w:p w14:paraId="0DBE906A" w14:textId="3735F212" w:rsidR="00913218" w:rsidRDefault="00913218" w:rsidP="00913218">
      <w:pPr>
        <w:pStyle w:val="NormalIndent"/>
        <w:spacing w:before="0" w:after="0"/>
        <w:ind w:left="0"/>
        <w:jc w:val="both"/>
        <w:rPr>
          <w:i/>
          <w:u w:val="single"/>
        </w:rPr>
      </w:pPr>
      <w:r>
        <w:lastRenderedPageBreak/>
        <w:t xml:space="preserve">    </w:t>
      </w:r>
      <w:r w:rsidRPr="0056340C">
        <w:rPr>
          <w:b/>
          <w:i/>
          <w:u w:val="single"/>
        </w:rPr>
        <w:t>Case 2</w:t>
      </w:r>
      <w:r w:rsidRPr="00913218">
        <w:rPr>
          <w:i/>
          <w:u w:val="single"/>
        </w:rPr>
        <w:t xml:space="preserve"> </w:t>
      </w:r>
    </w:p>
    <w:p w14:paraId="435FB3DD" w14:textId="6548B511" w:rsidR="00C73923" w:rsidRDefault="00C73923" w:rsidP="00C73923">
      <w:pPr>
        <w:pStyle w:val="NormalIndent"/>
        <w:spacing w:before="0" w:after="0"/>
        <w:ind w:left="540"/>
        <w:jc w:val="both"/>
        <w:rPr>
          <w:i/>
          <w:u w:val="single"/>
        </w:rPr>
      </w:pPr>
      <w:r w:rsidRPr="007C75BA">
        <w:t>Master profile</w:t>
      </w:r>
      <w:r>
        <w:t xml:space="preserve"> failed to import.  </w:t>
      </w:r>
      <w:r w:rsidR="00E6668F">
        <w:t>The console is started with previous settings</w:t>
      </w:r>
      <w:r>
        <w:t>:-</w:t>
      </w:r>
    </w:p>
    <w:p w14:paraId="36879C61" w14:textId="6A25B564" w:rsidR="00B72532" w:rsidRDefault="00B72532" w:rsidP="00B72532">
      <w:pPr>
        <w:pStyle w:val="NormalIndent"/>
        <w:numPr>
          <w:ilvl w:val="0"/>
          <w:numId w:val="5"/>
        </w:numPr>
        <w:spacing w:before="0" w:after="0"/>
        <w:ind w:left="1080"/>
        <w:jc w:val="both"/>
      </w:pPr>
      <w:r>
        <w:t xml:space="preserve">Master </w:t>
      </w:r>
      <w:r w:rsidR="008B0D9A">
        <w:t xml:space="preserve">profile location not accessible - </w:t>
      </w:r>
      <w:r w:rsidR="00E6668F">
        <w:t>This problem may be intermittent network issue</w:t>
      </w:r>
    </w:p>
    <w:p w14:paraId="491E9D5C" w14:textId="77777777" w:rsidR="00B72532" w:rsidRPr="00913218" w:rsidRDefault="00B72532" w:rsidP="00913218">
      <w:pPr>
        <w:pStyle w:val="NormalIndent"/>
        <w:spacing w:before="0" w:after="0"/>
        <w:ind w:left="0"/>
        <w:jc w:val="both"/>
        <w:rPr>
          <w:i/>
          <w:u w:val="single"/>
        </w:rPr>
      </w:pPr>
    </w:p>
    <w:p w14:paraId="0A39217C" w14:textId="390C6D51" w:rsidR="008121B7" w:rsidRDefault="008F5303" w:rsidP="008F5303">
      <w:pPr>
        <w:pStyle w:val="NormalIndent"/>
        <w:spacing w:before="0" w:after="0"/>
        <w:ind w:left="0"/>
        <w:jc w:val="both"/>
      </w:pPr>
      <w:r>
        <w:rPr>
          <w:b/>
        </w:rPr>
        <w:t xml:space="preserve">    </w:t>
      </w:r>
      <w:r w:rsidR="00B72532" w:rsidRPr="00B72532">
        <w:rPr>
          <w:b/>
        </w:rPr>
        <w:t>Action:</w:t>
      </w:r>
      <w:r w:rsidR="00B72532">
        <w:t xml:space="preserve"> </w:t>
      </w:r>
      <w:r w:rsidR="00104ECD">
        <w:t>R</w:t>
      </w:r>
      <w:r w:rsidR="00B72532">
        <w:t xml:space="preserve">estart console </w:t>
      </w:r>
      <w:r w:rsidR="00104ECD">
        <w:t xml:space="preserve">after sometime </w:t>
      </w:r>
      <w:r w:rsidR="00B72532">
        <w:t>when network is available.</w:t>
      </w:r>
    </w:p>
    <w:p w14:paraId="4CC63D94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6C35450F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52A738AC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743611CC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5955ADDA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5D584CB3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1F834A71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0ACB9B9C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401D58E2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40E7AC32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12C5C8B1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48B0EF90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46E3492B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187AD901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14AD3506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53D7E119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1BE36595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6227E96E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7DBCD560" w14:textId="77777777" w:rsidR="008121B7" w:rsidRDefault="008121B7" w:rsidP="008F5303">
      <w:pPr>
        <w:pStyle w:val="NormalIndent"/>
        <w:spacing w:before="0" w:after="0"/>
        <w:ind w:left="0"/>
        <w:jc w:val="both"/>
      </w:pPr>
    </w:p>
    <w:p w14:paraId="683DE070" w14:textId="77777777" w:rsidR="001A12DA" w:rsidRDefault="001A12DA" w:rsidP="008F5303">
      <w:pPr>
        <w:pStyle w:val="NormalIndent"/>
        <w:spacing w:before="0" w:after="0"/>
        <w:ind w:left="0"/>
        <w:jc w:val="both"/>
      </w:pPr>
    </w:p>
    <w:p w14:paraId="4D2DB631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6DB34E97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12DADA10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70EC5E2B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36E586F7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1E778893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6ABF36E2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44A960E1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30F67D58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7B335821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7BC8EEE8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66824379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2E636947" w14:textId="77777777" w:rsidR="00DB79EB" w:rsidRDefault="00DB79EB" w:rsidP="008F5303">
      <w:pPr>
        <w:pStyle w:val="NormalIndent"/>
        <w:spacing w:before="0" w:after="0"/>
        <w:ind w:left="0"/>
        <w:jc w:val="both"/>
      </w:pPr>
    </w:p>
    <w:p w14:paraId="00CE09ED" w14:textId="5A8EF904" w:rsidR="00EA7296" w:rsidRDefault="00EA7296" w:rsidP="00EA7296">
      <w:pPr>
        <w:pStyle w:val="Heading2"/>
        <w:jc w:val="both"/>
      </w:pPr>
      <w:bookmarkStart w:id="120" w:name="_Toc438634409"/>
      <w:proofErr w:type="spellStart"/>
      <w:r>
        <w:lastRenderedPageBreak/>
        <w:t>Verfications</w:t>
      </w:r>
      <w:proofErr w:type="spellEnd"/>
      <w:r>
        <w:t xml:space="preserve"> at Console startup</w:t>
      </w:r>
      <w:bookmarkEnd w:id="120"/>
      <w:r>
        <w:t xml:space="preserve"> </w:t>
      </w:r>
    </w:p>
    <w:p w14:paraId="7B5F69FD" w14:textId="77777777" w:rsidR="00EA7296" w:rsidRPr="000151C5" w:rsidRDefault="00EA7296" w:rsidP="00EA7296">
      <w:pPr>
        <w:pStyle w:val="NormalIndent"/>
        <w:ind w:left="0"/>
        <w:jc w:val="both"/>
      </w:pPr>
      <w:r>
        <w:t>As the master profile is imported on every console start-up, following indicators will be displayed at “status area” to make operator aware about it.</w:t>
      </w:r>
    </w:p>
    <w:p w14:paraId="16720527" w14:textId="77777777" w:rsidR="00EA7296" w:rsidRPr="008A5E58" w:rsidRDefault="00EA7296" w:rsidP="00EA7296">
      <w:pPr>
        <w:pStyle w:val="NormalIndent"/>
        <w:ind w:left="0"/>
        <w:jc w:val="both"/>
        <w:rPr>
          <w:b/>
          <w:sz w:val="2"/>
        </w:rPr>
      </w:pPr>
    </w:p>
    <w:p w14:paraId="2F3C59F3" w14:textId="4EFE6DE3" w:rsidR="00EA7296" w:rsidRDefault="00EA7296" w:rsidP="00EA7296">
      <w:pPr>
        <w:pStyle w:val="NormalIndent"/>
        <w:ind w:left="0"/>
        <w:jc w:val="both"/>
        <w:rPr>
          <w:b/>
        </w:rPr>
      </w:pPr>
      <w:r>
        <w:rPr>
          <w:b/>
        </w:rPr>
        <w:t xml:space="preserve">Indicator 1: Master profile </w:t>
      </w:r>
      <w:r w:rsidR="00CA43A2">
        <w:rPr>
          <w:b/>
        </w:rPr>
        <w:t>i</w:t>
      </w:r>
      <w:r>
        <w:rPr>
          <w:b/>
        </w:rPr>
        <w:t>mport failure – RED icon</w:t>
      </w:r>
    </w:p>
    <w:p w14:paraId="39537C45" w14:textId="173ACBEB" w:rsidR="00EA7296" w:rsidRDefault="007F74BA" w:rsidP="00EA7296">
      <w:pPr>
        <w:pStyle w:val="NormalIndent"/>
        <w:ind w:left="0"/>
        <w:jc w:val="both"/>
        <w:rPr>
          <w:b/>
        </w:rPr>
      </w:pPr>
      <w:r w:rsidRPr="007F74BA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4029" w:rsidRPr="004E4029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3915176" wp14:editId="639632CA">
            <wp:extent cx="5715000" cy="1721972"/>
            <wp:effectExtent l="0" t="0" r="0" b="0"/>
            <wp:docPr id="6" name="Picture 6" descr="C:\Users\dubey_p\Desktop\masterprofile docs\masterprofile 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ubey_p\Desktop\masterprofile docs\masterprofile fai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375C" w14:textId="77777777" w:rsidR="00EA7296" w:rsidRDefault="00EA7296" w:rsidP="00EA7296">
      <w:pPr>
        <w:pStyle w:val="NormalIndent"/>
        <w:spacing w:after="0"/>
        <w:ind w:left="0"/>
        <w:jc w:val="both"/>
      </w:pPr>
      <w:r>
        <w:t>In case of failure - ‘red’ icon displayed, previous setting will be retained. On mouse hover tooltip shows reasons of failure.</w:t>
      </w:r>
    </w:p>
    <w:p w14:paraId="05A7C77B" w14:textId="77777777" w:rsidR="00861D70" w:rsidRDefault="00861D70" w:rsidP="00EA7296">
      <w:pPr>
        <w:pStyle w:val="NormalIndent"/>
        <w:ind w:left="0"/>
        <w:jc w:val="both"/>
        <w:rPr>
          <w:b/>
        </w:rPr>
      </w:pPr>
    </w:p>
    <w:p w14:paraId="6A640B1E" w14:textId="4587DE15" w:rsidR="00EA7296" w:rsidRDefault="00EA7296" w:rsidP="00EA7296">
      <w:pPr>
        <w:pStyle w:val="NormalIndent"/>
        <w:ind w:left="0"/>
        <w:jc w:val="both"/>
        <w:rPr>
          <w:b/>
        </w:rPr>
      </w:pPr>
      <w:r>
        <w:rPr>
          <w:b/>
        </w:rPr>
        <w:t xml:space="preserve">Indicator 2: Default settings changed, will overwrite on next </w:t>
      </w:r>
      <w:r w:rsidR="00845E8C">
        <w:rPr>
          <w:b/>
        </w:rPr>
        <w:t>startup</w:t>
      </w:r>
      <w:r>
        <w:rPr>
          <w:b/>
        </w:rPr>
        <w:t xml:space="preserve"> – ORANGE icon</w:t>
      </w:r>
    </w:p>
    <w:p w14:paraId="1B0B7D21" w14:textId="5D41C32F" w:rsidR="00EA7296" w:rsidRDefault="006E4EDD" w:rsidP="00EA7296">
      <w:pPr>
        <w:pStyle w:val="NormalIndent"/>
        <w:ind w:left="0"/>
        <w:jc w:val="both"/>
        <w:rPr>
          <w:b/>
        </w:rPr>
      </w:pPr>
      <w:r w:rsidRPr="006E4EDD">
        <w:rPr>
          <w:b/>
          <w:noProof/>
        </w:rPr>
        <w:drawing>
          <wp:inline distT="0" distB="0" distL="0" distR="0" wp14:anchorId="0C307BAC" wp14:editId="5145EBD5">
            <wp:extent cx="5715000" cy="1721919"/>
            <wp:effectExtent l="0" t="0" r="0" b="0"/>
            <wp:docPr id="3" name="Picture 3" descr="C:\Users\dubey_p\Desktop\masterprofile docs\masterprofile 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ubey_p\Desktop\masterprofile docs\masterprofile modifie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2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14BE2" w14:textId="35B4E377" w:rsidR="00861D70" w:rsidRPr="00861D70" w:rsidRDefault="00EA7296" w:rsidP="00A70E2E">
      <w:pPr>
        <w:pStyle w:val="NormalIndent"/>
        <w:ind w:left="0"/>
        <w:jc w:val="both"/>
      </w:pPr>
      <w:r>
        <w:t xml:space="preserve">‘Orange’ icon indicates that original configurations which was imported </w:t>
      </w:r>
      <w:r w:rsidR="0066452B">
        <w:t xml:space="preserve">on startup </w:t>
      </w:r>
      <w:r>
        <w:t xml:space="preserve">has been changed by operator </w:t>
      </w:r>
      <w:r w:rsidR="0066452B">
        <w:t xml:space="preserve">i.e. </w:t>
      </w:r>
      <w:r w:rsidR="00861D70" w:rsidRPr="00861D70">
        <w:t>the</w:t>
      </w:r>
      <w:r w:rsidR="00A70E2E">
        <w:t>se</w:t>
      </w:r>
      <w:r w:rsidR="00861D70" w:rsidRPr="00861D70">
        <w:t xml:space="preserve"> setting </w:t>
      </w:r>
      <w:r w:rsidR="0066452B">
        <w:t>are not present</w:t>
      </w:r>
      <w:r w:rsidR="00861D70" w:rsidRPr="00861D70">
        <w:t xml:space="preserve"> in the master profile</w:t>
      </w:r>
      <w:r w:rsidR="00A70E2E">
        <w:t xml:space="preserve"> at shared location</w:t>
      </w:r>
      <w:r w:rsidR="00861D70" w:rsidRPr="00861D70">
        <w:t xml:space="preserve">.  This means it will be overwritten on the next </w:t>
      </w:r>
      <w:r w:rsidR="00066028">
        <w:t xml:space="preserve">console </w:t>
      </w:r>
      <w:r w:rsidR="00861D70" w:rsidRPr="00861D70">
        <w:t>restart.</w:t>
      </w:r>
    </w:p>
    <w:p w14:paraId="0BC660B6" w14:textId="77777777" w:rsidR="00EA7296" w:rsidRDefault="00EA7296" w:rsidP="00EA7296">
      <w:pPr>
        <w:pStyle w:val="NormalIndent"/>
        <w:spacing w:after="0"/>
        <w:ind w:left="0"/>
        <w:jc w:val="both"/>
        <w:rPr>
          <w:b/>
          <w:u w:val="single"/>
        </w:rPr>
      </w:pPr>
      <w:r>
        <w:rPr>
          <w:b/>
          <w:u w:val="single"/>
        </w:rPr>
        <w:t>Explanation</w:t>
      </w:r>
      <w:r w:rsidRPr="004F10B7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14:paraId="5478EF79" w14:textId="3F47D415" w:rsidR="00EA7296" w:rsidRDefault="00EA7296" w:rsidP="00EA7296">
      <w:pPr>
        <w:pStyle w:val="NormalIndent"/>
        <w:spacing w:after="0"/>
        <w:ind w:left="0"/>
        <w:jc w:val="both"/>
      </w:pPr>
      <w:r>
        <w:t>Operators are free to modify default values set by an automatically master profile import. As they may need to change some paths, server IP’s etc. But i</w:t>
      </w:r>
      <w:r w:rsidRPr="005A5D51">
        <w:t xml:space="preserve">f </w:t>
      </w:r>
      <w:r>
        <w:t>they do</w:t>
      </w:r>
      <w:r w:rsidRPr="005A5D51">
        <w:t xml:space="preserve">, </w:t>
      </w:r>
      <w:r>
        <w:t xml:space="preserve">there </w:t>
      </w:r>
      <w:r w:rsidRPr="005A5D51">
        <w:t xml:space="preserve">will be </w:t>
      </w:r>
      <w:r>
        <w:t xml:space="preserve">an </w:t>
      </w:r>
      <w:r w:rsidR="005206DD">
        <w:t xml:space="preserve">‘orange’ </w:t>
      </w:r>
      <w:r>
        <w:t xml:space="preserve">indicator icon at ‘status area’ and on its tooltip, a message saying that </w:t>
      </w:r>
      <w:r w:rsidRPr="005A5D51">
        <w:t xml:space="preserve">these changes will be overwritten </w:t>
      </w:r>
      <w:r>
        <w:t xml:space="preserve">on </w:t>
      </w:r>
      <w:r w:rsidR="005206DD">
        <w:t xml:space="preserve">next </w:t>
      </w:r>
      <w:r w:rsidRPr="005A5D51">
        <w:t>console</w:t>
      </w:r>
      <w:r>
        <w:t xml:space="preserve"> re-start</w:t>
      </w:r>
      <w:r w:rsidRPr="005A5D51">
        <w:t>.</w:t>
      </w:r>
      <w:r>
        <w:t xml:space="preserve"> So, if they really want to keep their settings, they need to remove the path of master profile file from configuration wizard (</w:t>
      </w:r>
      <w:r w:rsidRPr="0015460B">
        <w:rPr>
          <w:b/>
          <w:i/>
        </w:rPr>
        <w:t>refer Figure 2.4</w:t>
      </w:r>
      <w:r>
        <w:t>).</w:t>
      </w:r>
    </w:p>
    <w:p w14:paraId="3E87C821" w14:textId="77777777" w:rsidR="00EA7296" w:rsidRDefault="00EA7296" w:rsidP="00EA7296">
      <w:pPr>
        <w:pStyle w:val="NormalIndent"/>
        <w:spacing w:after="0"/>
        <w:ind w:left="0"/>
        <w:jc w:val="both"/>
      </w:pPr>
    </w:p>
    <w:p w14:paraId="7A15654A" w14:textId="5360A0FC" w:rsidR="00EA7296" w:rsidRDefault="00EA7296" w:rsidP="00EA7296">
      <w:pPr>
        <w:pStyle w:val="NormalIndent"/>
        <w:spacing w:after="0"/>
        <w:ind w:left="0"/>
        <w:jc w:val="both"/>
      </w:pPr>
      <w:r w:rsidRPr="001C07C6">
        <w:rPr>
          <w:b/>
        </w:rPr>
        <w:t>Note:</w:t>
      </w:r>
      <w:r>
        <w:rPr>
          <w:b/>
        </w:rPr>
        <w:t xml:space="preserve"> -</w:t>
      </w:r>
      <w:r w:rsidR="00861D70">
        <w:t xml:space="preserve"> No icons if all</w:t>
      </w:r>
      <w:r w:rsidR="004B69A1">
        <w:t xml:space="preserve"> setting imported successfully and none of them has been modified later</w:t>
      </w:r>
      <w:r w:rsidR="00861D70">
        <w:t>.</w:t>
      </w:r>
    </w:p>
    <w:p w14:paraId="67543E86" w14:textId="77777777" w:rsidR="00333F43" w:rsidRDefault="00333F43" w:rsidP="00132063">
      <w:pPr>
        <w:pStyle w:val="Heading1"/>
        <w:jc w:val="both"/>
      </w:pPr>
      <w:bookmarkStart w:id="121" w:name="_Toc384449590"/>
      <w:bookmarkStart w:id="122" w:name="_Toc391896631"/>
      <w:bookmarkStart w:id="123" w:name="_Toc438634410"/>
      <w:r>
        <w:lastRenderedPageBreak/>
        <w:t>System Behaviors</w:t>
      </w:r>
      <w:bookmarkEnd w:id="121"/>
      <w:bookmarkEnd w:id="122"/>
      <w:bookmarkEnd w:id="123"/>
    </w:p>
    <w:p w14:paraId="25EF872E" w14:textId="77777777" w:rsidR="00333F43" w:rsidRDefault="00333F43" w:rsidP="00333F43">
      <w:pPr>
        <w:pStyle w:val="Heading2"/>
        <w:spacing w:after="0"/>
        <w:jc w:val="both"/>
      </w:pPr>
      <w:bookmarkStart w:id="124" w:name="_Toc438634411"/>
      <w:r>
        <w:t>Backward compatibility</w:t>
      </w:r>
      <w:bookmarkEnd w:id="124"/>
      <w:r>
        <w:t xml:space="preserve"> </w:t>
      </w:r>
    </w:p>
    <w:p w14:paraId="7121A3C9" w14:textId="77777777" w:rsidR="00333F43" w:rsidRDefault="00333F43" w:rsidP="00333F43">
      <w:pPr>
        <w:jc w:val="both"/>
        <w:rPr>
          <w:rStyle w:val="Emphasis"/>
          <w:i w:val="0"/>
        </w:rPr>
      </w:pPr>
      <w:r>
        <w:rPr>
          <w:rStyle w:val="Emphasis"/>
          <w:i w:val="0"/>
        </w:rPr>
        <w:t xml:space="preserve">The master profile will be created within a </w:t>
      </w:r>
      <w:r>
        <w:t xml:space="preserve">directory of current consoles version (i.e. 8.0, 9.0 etc.) inside </w:t>
      </w:r>
      <w:r>
        <w:rPr>
          <w:rStyle w:val="Emphasis"/>
          <w:i w:val="0"/>
        </w:rPr>
        <w:t>shared location on a network</w:t>
      </w:r>
      <w:r>
        <w:t>. So at time of console upgrades they still able to fetch master profile settings from previously configured paths until they re-generates it using latest version of console.</w:t>
      </w:r>
    </w:p>
    <w:p w14:paraId="32953913" w14:textId="77777777" w:rsidR="00333F43" w:rsidRDefault="00333F43" w:rsidP="00333F43">
      <w:pPr>
        <w:jc w:val="both"/>
        <w:rPr>
          <w:rStyle w:val="Emphasis"/>
        </w:rPr>
      </w:pPr>
    </w:p>
    <w:p w14:paraId="21BB6CD7" w14:textId="77777777" w:rsidR="00333F43" w:rsidRPr="00A5641E" w:rsidRDefault="00333F43" w:rsidP="00333F43">
      <w:pPr>
        <w:jc w:val="both"/>
        <w:rPr>
          <w:rStyle w:val="Emphasis"/>
          <w:b/>
          <w:u w:val="single"/>
        </w:rPr>
      </w:pPr>
      <w:r w:rsidRPr="00A5641E">
        <w:rPr>
          <w:rStyle w:val="Emphasis"/>
          <w:b/>
          <w:u w:val="single"/>
        </w:rPr>
        <w:t>Explanation:-</w:t>
      </w:r>
    </w:p>
    <w:p w14:paraId="2E4B2CE7" w14:textId="77777777" w:rsidR="00333F43" w:rsidRDefault="00333F43" w:rsidP="00333F43">
      <w:pPr>
        <w:jc w:val="both"/>
      </w:pPr>
      <w:r>
        <w:t>The directory structure of master profile XML file will be:-</w:t>
      </w:r>
    </w:p>
    <w:p w14:paraId="1506679F" w14:textId="77777777" w:rsidR="00333F43" w:rsidRPr="00A5641E" w:rsidRDefault="00333F43" w:rsidP="00333F43">
      <w:pPr>
        <w:pStyle w:val="ListParagraph"/>
        <w:numPr>
          <w:ilvl w:val="0"/>
          <w:numId w:val="18"/>
        </w:numPr>
        <w:jc w:val="both"/>
        <w:rPr>
          <w:rStyle w:val="Emphasis"/>
          <w:iCs w:val="0"/>
        </w:rPr>
      </w:pPr>
      <w:r>
        <w:t>Initial master profile generation</w:t>
      </w:r>
    </w:p>
    <w:p w14:paraId="31C2001A" w14:textId="77777777" w:rsidR="00333F43" w:rsidRDefault="008D586F" w:rsidP="00333F43">
      <w:pPr>
        <w:pStyle w:val="NormalIndent"/>
        <w:jc w:val="both"/>
      </w:pPr>
      <w:hyperlink r:id="rId18" w:history="1">
        <w:r w:rsidR="00333F43" w:rsidRPr="0024704E">
          <w:rPr>
            <w:rStyle w:val="Hyperlink"/>
          </w:rPr>
          <w:t>\\10.112.xx.xxx/master_profile_folder/</w:t>
        </w:r>
        <w:r w:rsidR="00333F43" w:rsidRPr="0024704E">
          <w:rPr>
            <w:rStyle w:val="Hyperlink"/>
            <w:b/>
          </w:rPr>
          <w:t>8.0</w:t>
        </w:r>
        <w:r w:rsidR="00333F43" w:rsidRPr="0024704E">
          <w:rPr>
            <w:rStyle w:val="Hyperlink"/>
          </w:rPr>
          <w:t>/Master_Profile_Operator-1</w:t>
        </w:r>
      </w:hyperlink>
      <w:r w:rsidR="00333F43">
        <w:rPr>
          <w:rStyle w:val="Hyperlink"/>
        </w:rPr>
        <w:t>_13:20.xml</w:t>
      </w:r>
    </w:p>
    <w:p w14:paraId="7A8AA7E7" w14:textId="77777777" w:rsidR="00333F43" w:rsidRPr="00A5641E" w:rsidRDefault="00333F43" w:rsidP="00333F43">
      <w:pPr>
        <w:pStyle w:val="ListParagraph"/>
        <w:numPr>
          <w:ilvl w:val="0"/>
          <w:numId w:val="18"/>
        </w:numPr>
        <w:jc w:val="both"/>
        <w:rPr>
          <w:rStyle w:val="Emphasis"/>
          <w:iCs w:val="0"/>
        </w:rPr>
      </w:pPr>
      <w:r>
        <w:t xml:space="preserve">In case of upgrades </w:t>
      </w:r>
    </w:p>
    <w:p w14:paraId="34584D8B" w14:textId="77777777" w:rsidR="00333F43" w:rsidRPr="00A5641E" w:rsidRDefault="00333F43" w:rsidP="00333F43">
      <w:pPr>
        <w:pStyle w:val="NormalIndent"/>
        <w:jc w:val="both"/>
        <w:rPr>
          <w:rStyle w:val="Hyperlink"/>
        </w:rPr>
      </w:pPr>
      <w:r w:rsidRPr="00A5641E">
        <w:rPr>
          <w:rStyle w:val="Hyperlink"/>
        </w:rPr>
        <w:t>\\10.112.xx.xxx/master_profile</w:t>
      </w:r>
      <w:r>
        <w:rPr>
          <w:rStyle w:val="Hyperlink"/>
        </w:rPr>
        <w:t>_folder</w:t>
      </w:r>
      <w:r w:rsidRPr="00A5641E">
        <w:rPr>
          <w:rStyle w:val="Hyperlink"/>
        </w:rPr>
        <w:t>/</w:t>
      </w:r>
      <w:r w:rsidRPr="00A5641E">
        <w:rPr>
          <w:rStyle w:val="Hyperlink"/>
          <w:b/>
        </w:rPr>
        <w:t>9.0</w:t>
      </w:r>
      <w:r w:rsidRPr="00A5641E">
        <w:rPr>
          <w:rStyle w:val="Hyperlink"/>
        </w:rPr>
        <w:t>/Master_Profile_Operator-</w:t>
      </w:r>
      <w:r>
        <w:rPr>
          <w:rStyle w:val="Hyperlink"/>
        </w:rPr>
        <w:t>1_15:00.xml</w:t>
      </w:r>
    </w:p>
    <w:p w14:paraId="3AA39474" w14:textId="77777777" w:rsidR="00333F43" w:rsidRDefault="00333F43" w:rsidP="00333F43">
      <w:pPr>
        <w:pStyle w:val="NormalIndent"/>
        <w:jc w:val="both"/>
      </w:pPr>
    </w:p>
    <w:p w14:paraId="30830081" w14:textId="77777777" w:rsidR="00333F43" w:rsidRDefault="00333F43" w:rsidP="00333F43">
      <w:pPr>
        <w:pStyle w:val="NormalIndent"/>
        <w:jc w:val="both"/>
      </w:pPr>
    </w:p>
    <w:p w14:paraId="09B45CAE" w14:textId="77777777" w:rsidR="00333F43" w:rsidRDefault="00333F43" w:rsidP="00EA7296">
      <w:pPr>
        <w:pStyle w:val="NormalIndent"/>
        <w:spacing w:after="0"/>
        <w:ind w:left="0"/>
        <w:jc w:val="both"/>
        <w:rPr>
          <w:i/>
          <w:u w:val="single"/>
        </w:rPr>
      </w:pPr>
    </w:p>
    <w:p w14:paraId="21DBB6C7" w14:textId="77777777" w:rsidR="00EA7296" w:rsidRDefault="00EA7296" w:rsidP="00EA7296">
      <w:pPr>
        <w:pStyle w:val="HeadingAppendix"/>
        <w:jc w:val="both"/>
      </w:pPr>
      <w:bookmarkStart w:id="125" w:name="_Toc438634412"/>
      <w:r>
        <w:lastRenderedPageBreak/>
        <w:t>Review Minutes/Comments and Actions.</w:t>
      </w:r>
      <w:bookmarkEnd w:id="125"/>
    </w:p>
    <w:p w14:paraId="04FFC38B" w14:textId="77777777" w:rsidR="00EA7296" w:rsidRDefault="00EA7296" w:rsidP="00EA7296">
      <w:pPr>
        <w:pStyle w:val="Heading1"/>
        <w:jc w:val="both"/>
      </w:pPr>
      <w:bookmarkStart w:id="126" w:name="_Toc352473358"/>
      <w:bookmarkStart w:id="127" w:name="_Toc352473410"/>
      <w:bookmarkStart w:id="128" w:name="_Toc354561615"/>
      <w:bookmarkStart w:id="129" w:name="_Toc354563624"/>
      <w:bookmarkStart w:id="130" w:name="_Toc354563713"/>
      <w:bookmarkStart w:id="131" w:name="_Toc354822631"/>
      <w:bookmarkStart w:id="132" w:name="_Toc354888845"/>
      <w:bookmarkStart w:id="133" w:name="_Toc354890069"/>
      <w:bookmarkStart w:id="134" w:name="_Toc354891157"/>
      <w:bookmarkStart w:id="135" w:name="_Toc354891691"/>
      <w:bookmarkStart w:id="136" w:name="_Toc354893126"/>
      <w:bookmarkStart w:id="137" w:name="_Toc354894384"/>
      <w:bookmarkStart w:id="138" w:name="_Toc354896711"/>
      <w:bookmarkStart w:id="139" w:name="_Toc358598755"/>
      <w:bookmarkStart w:id="140" w:name="_Toc358778250"/>
      <w:bookmarkStart w:id="141" w:name="_Toc358779192"/>
      <w:bookmarkStart w:id="142" w:name="_Toc358782677"/>
      <w:bookmarkStart w:id="143" w:name="_Toc358797635"/>
      <w:bookmarkStart w:id="144" w:name="_Toc359031342"/>
      <w:bookmarkStart w:id="145" w:name="_Toc359031440"/>
      <w:bookmarkStart w:id="146" w:name="_Toc359212924"/>
      <w:bookmarkStart w:id="147" w:name="_Toc359299079"/>
      <w:bookmarkStart w:id="148" w:name="_Toc359896261"/>
      <w:bookmarkStart w:id="149" w:name="_Toc359898238"/>
      <w:bookmarkStart w:id="150" w:name="_Toc359898420"/>
      <w:bookmarkStart w:id="151" w:name="_Toc360430841"/>
      <w:bookmarkStart w:id="152" w:name="_Toc360437006"/>
      <w:bookmarkStart w:id="153" w:name="_Toc360437050"/>
      <w:bookmarkStart w:id="154" w:name="_Toc360437282"/>
      <w:bookmarkStart w:id="155" w:name="_Toc374518674"/>
      <w:bookmarkStart w:id="156" w:name="_Toc374696044"/>
      <w:bookmarkStart w:id="157" w:name="_Toc375113311"/>
      <w:bookmarkStart w:id="158" w:name="_Toc384449596"/>
      <w:bookmarkStart w:id="159" w:name="_Toc391896637"/>
      <w:bookmarkStart w:id="160" w:name="_Toc438634413"/>
      <w:r>
        <w:lastRenderedPageBreak/>
        <w:t>Approvals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62FD5767" w14:textId="77777777" w:rsidR="00EA7296" w:rsidRDefault="00EA7296" w:rsidP="00EA7296">
      <w:pPr>
        <w:pStyle w:val="NormalIndent"/>
        <w:keepLines w:val="0"/>
        <w:numPr>
          <w:ilvl w:val="0"/>
          <w:numId w:val="3"/>
        </w:numPr>
        <w:tabs>
          <w:tab w:val="num" w:pos="1080"/>
        </w:tabs>
        <w:spacing w:before="0" w:after="60"/>
        <w:jc w:val="both"/>
      </w:pPr>
      <w:r>
        <w:t>Approval indicates acceptance of the document contents as a whole and its suitability for release and use at the change level indicated (signatures must be in black ink).</w:t>
      </w:r>
    </w:p>
    <w:p w14:paraId="2C0EF531" w14:textId="77777777" w:rsidR="00EA7296" w:rsidRDefault="00EA7296" w:rsidP="00EA7296">
      <w:pPr>
        <w:pStyle w:val="FlushRight"/>
        <w:jc w:val="both"/>
      </w:pP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1800"/>
        <w:gridCol w:w="2485"/>
        <w:gridCol w:w="324"/>
        <w:gridCol w:w="1871"/>
        <w:gridCol w:w="2167"/>
      </w:tblGrid>
      <w:tr w:rsidR="00EA7296" w14:paraId="695B7577" w14:textId="77777777" w:rsidTr="00431F47">
        <w:tc>
          <w:tcPr>
            <w:tcW w:w="1800" w:type="dxa"/>
          </w:tcPr>
          <w:p w14:paraId="54E12C6B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APPROVED BY</w:t>
            </w:r>
          </w:p>
        </w:tc>
        <w:tc>
          <w:tcPr>
            <w:tcW w:w="2485" w:type="dxa"/>
            <w:tcBorders>
              <w:bottom w:val="single" w:sz="12" w:space="0" w:color="auto"/>
            </w:tcBorders>
          </w:tcPr>
          <w:p w14:paraId="5D71F9FC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78900EB6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499157F9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SIGNATURE</w:t>
            </w:r>
          </w:p>
        </w:tc>
        <w:tc>
          <w:tcPr>
            <w:tcW w:w="2167" w:type="dxa"/>
            <w:tcBorders>
              <w:bottom w:val="single" w:sz="12" w:space="0" w:color="auto"/>
            </w:tcBorders>
          </w:tcPr>
          <w:p w14:paraId="67E8CF09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  <w:tr w:rsidR="00EA7296" w14:paraId="2B79410D" w14:textId="77777777" w:rsidTr="00431F47">
        <w:tc>
          <w:tcPr>
            <w:tcW w:w="1800" w:type="dxa"/>
          </w:tcPr>
          <w:p w14:paraId="74B65754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POSITION</w:t>
            </w:r>
          </w:p>
        </w:tc>
        <w:tc>
          <w:tcPr>
            <w:tcW w:w="2485" w:type="dxa"/>
            <w:tcBorders>
              <w:top w:val="single" w:sz="12" w:space="0" w:color="auto"/>
              <w:bottom w:val="single" w:sz="12" w:space="0" w:color="auto"/>
            </w:tcBorders>
          </w:tcPr>
          <w:p w14:paraId="12413073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69EC53DD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2A5A25F2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 SIGNED</w:t>
            </w:r>
          </w:p>
        </w:tc>
        <w:tc>
          <w:tcPr>
            <w:tcW w:w="2167" w:type="dxa"/>
            <w:tcBorders>
              <w:top w:val="single" w:sz="12" w:space="0" w:color="auto"/>
            </w:tcBorders>
          </w:tcPr>
          <w:p w14:paraId="5F6E7487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  <w:tr w:rsidR="00EA7296" w14:paraId="76210739" w14:textId="77777777" w:rsidTr="00431F47">
        <w:tc>
          <w:tcPr>
            <w:tcW w:w="1800" w:type="dxa"/>
          </w:tcPr>
          <w:p w14:paraId="65C159AD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</w:tc>
        <w:tc>
          <w:tcPr>
            <w:tcW w:w="2485" w:type="dxa"/>
            <w:tcBorders>
              <w:top w:val="single" w:sz="12" w:space="0" w:color="auto"/>
              <w:bottom w:val="single" w:sz="12" w:space="0" w:color="auto"/>
            </w:tcBorders>
          </w:tcPr>
          <w:p w14:paraId="459A2667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45C00E1E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73EA606C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2167" w:type="dxa"/>
            <w:tcBorders>
              <w:top w:val="single" w:sz="12" w:space="0" w:color="auto"/>
            </w:tcBorders>
          </w:tcPr>
          <w:p w14:paraId="0182130A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</w:tbl>
    <w:p w14:paraId="6C1F166F" w14:textId="77777777" w:rsidR="00EA7296" w:rsidRDefault="00EA7296" w:rsidP="00EA7296">
      <w:pPr>
        <w:pStyle w:val="FlushRight"/>
        <w:spacing w:before="0" w:after="20"/>
        <w:jc w:val="both"/>
        <w:rPr>
          <w:rFonts w:ascii="Arial" w:hAnsi="Arial"/>
          <w:sz w:val="20"/>
        </w:rPr>
      </w:pPr>
    </w:p>
    <w:p w14:paraId="7FAC87F2" w14:textId="77777777" w:rsidR="00EA7296" w:rsidRDefault="00EA7296" w:rsidP="00EA7296">
      <w:pPr>
        <w:pStyle w:val="FlushRight"/>
        <w:spacing w:before="0" w:after="20"/>
        <w:jc w:val="both"/>
        <w:rPr>
          <w:rFonts w:ascii="Arial" w:hAnsi="Arial"/>
          <w:sz w:val="20"/>
        </w:rPr>
      </w:pP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1800"/>
        <w:gridCol w:w="2485"/>
        <w:gridCol w:w="324"/>
        <w:gridCol w:w="1871"/>
        <w:gridCol w:w="2167"/>
      </w:tblGrid>
      <w:tr w:rsidR="00EA7296" w14:paraId="7CB04D0A" w14:textId="77777777" w:rsidTr="00431F47">
        <w:tc>
          <w:tcPr>
            <w:tcW w:w="1800" w:type="dxa"/>
          </w:tcPr>
          <w:p w14:paraId="18E85736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APPROVED BY</w:t>
            </w:r>
          </w:p>
        </w:tc>
        <w:tc>
          <w:tcPr>
            <w:tcW w:w="2485" w:type="dxa"/>
            <w:tcBorders>
              <w:bottom w:val="single" w:sz="12" w:space="0" w:color="auto"/>
            </w:tcBorders>
          </w:tcPr>
          <w:p w14:paraId="246675AE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09BD5D7F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40B876FA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SIGNATURE</w:t>
            </w:r>
          </w:p>
        </w:tc>
        <w:tc>
          <w:tcPr>
            <w:tcW w:w="2167" w:type="dxa"/>
            <w:tcBorders>
              <w:bottom w:val="single" w:sz="12" w:space="0" w:color="auto"/>
            </w:tcBorders>
          </w:tcPr>
          <w:p w14:paraId="7FB9243E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  <w:tr w:rsidR="00EA7296" w14:paraId="6C8B5E3B" w14:textId="77777777" w:rsidTr="00431F47">
        <w:tc>
          <w:tcPr>
            <w:tcW w:w="1800" w:type="dxa"/>
          </w:tcPr>
          <w:p w14:paraId="128875D7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POSITION</w:t>
            </w:r>
          </w:p>
        </w:tc>
        <w:tc>
          <w:tcPr>
            <w:tcW w:w="2485" w:type="dxa"/>
            <w:tcBorders>
              <w:top w:val="single" w:sz="12" w:space="0" w:color="auto"/>
              <w:bottom w:val="single" w:sz="12" w:space="0" w:color="auto"/>
            </w:tcBorders>
          </w:tcPr>
          <w:p w14:paraId="181D80AA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3EDDBF24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5BFAA98F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 SIGNED</w:t>
            </w:r>
          </w:p>
        </w:tc>
        <w:tc>
          <w:tcPr>
            <w:tcW w:w="2167" w:type="dxa"/>
            <w:tcBorders>
              <w:top w:val="single" w:sz="12" w:space="0" w:color="auto"/>
            </w:tcBorders>
          </w:tcPr>
          <w:p w14:paraId="3A47B8DA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  <w:tr w:rsidR="00EA7296" w14:paraId="1DCDF31E" w14:textId="77777777" w:rsidTr="00431F47">
        <w:tc>
          <w:tcPr>
            <w:tcW w:w="1800" w:type="dxa"/>
          </w:tcPr>
          <w:p w14:paraId="39AAF1DF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</w:tc>
        <w:tc>
          <w:tcPr>
            <w:tcW w:w="2485" w:type="dxa"/>
            <w:tcBorders>
              <w:top w:val="single" w:sz="12" w:space="0" w:color="auto"/>
              <w:bottom w:val="single" w:sz="12" w:space="0" w:color="auto"/>
            </w:tcBorders>
          </w:tcPr>
          <w:p w14:paraId="6E0DDC57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24CAD7C3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14C42BE2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2167" w:type="dxa"/>
            <w:tcBorders>
              <w:top w:val="single" w:sz="12" w:space="0" w:color="auto"/>
            </w:tcBorders>
          </w:tcPr>
          <w:p w14:paraId="44D440FD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</w:tbl>
    <w:p w14:paraId="00F48B23" w14:textId="77777777" w:rsidR="00EA7296" w:rsidRDefault="00EA7296" w:rsidP="00EA7296">
      <w:pPr>
        <w:pStyle w:val="FlushRight"/>
        <w:spacing w:before="0" w:after="20"/>
        <w:jc w:val="both"/>
        <w:rPr>
          <w:rFonts w:ascii="Arial" w:hAnsi="Arial"/>
          <w:sz w:val="20"/>
        </w:rPr>
      </w:pPr>
    </w:p>
    <w:p w14:paraId="408A6AE6" w14:textId="77777777" w:rsidR="00EA7296" w:rsidRDefault="00EA7296" w:rsidP="00EA7296">
      <w:pPr>
        <w:pStyle w:val="FlushRight"/>
        <w:spacing w:before="0" w:after="20"/>
        <w:jc w:val="both"/>
        <w:rPr>
          <w:rFonts w:ascii="Arial" w:hAnsi="Arial"/>
          <w:sz w:val="20"/>
        </w:rPr>
      </w:pPr>
    </w:p>
    <w:tbl>
      <w:tblPr>
        <w:tblW w:w="0" w:type="auto"/>
        <w:tblInd w:w="720" w:type="dxa"/>
        <w:tblLayout w:type="fixed"/>
        <w:tblLook w:val="0000" w:firstRow="0" w:lastRow="0" w:firstColumn="0" w:lastColumn="0" w:noHBand="0" w:noVBand="0"/>
      </w:tblPr>
      <w:tblGrid>
        <w:gridCol w:w="1800"/>
        <w:gridCol w:w="2485"/>
        <w:gridCol w:w="324"/>
        <w:gridCol w:w="1871"/>
        <w:gridCol w:w="2167"/>
      </w:tblGrid>
      <w:tr w:rsidR="00EA7296" w14:paraId="515CFA67" w14:textId="77777777" w:rsidTr="00431F47">
        <w:tc>
          <w:tcPr>
            <w:tcW w:w="1800" w:type="dxa"/>
          </w:tcPr>
          <w:p w14:paraId="1933C157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APPROVED BY</w:t>
            </w:r>
          </w:p>
        </w:tc>
        <w:tc>
          <w:tcPr>
            <w:tcW w:w="2485" w:type="dxa"/>
            <w:tcBorders>
              <w:bottom w:val="single" w:sz="12" w:space="0" w:color="auto"/>
            </w:tcBorders>
          </w:tcPr>
          <w:p w14:paraId="718CE5FE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456034BD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16D40D0E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SIGNATURE</w:t>
            </w:r>
          </w:p>
        </w:tc>
        <w:tc>
          <w:tcPr>
            <w:tcW w:w="2167" w:type="dxa"/>
            <w:tcBorders>
              <w:bottom w:val="single" w:sz="12" w:space="0" w:color="auto"/>
            </w:tcBorders>
          </w:tcPr>
          <w:p w14:paraId="6005961F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  <w:tr w:rsidR="00EA7296" w14:paraId="16702A6E" w14:textId="77777777" w:rsidTr="00431F47">
        <w:tc>
          <w:tcPr>
            <w:tcW w:w="1800" w:type="dxa"/>
          </w:tcPr>
          <w:p w14:paraId="76FF24C5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POSITION</w:t>
            </w:r>
          </w:p>
        </w:tc>
        <w:tc>
          <w:tcPr>
            <w:tcW w:w="2485" w:type="dxa"/>
            <w:tcBorders>
              <w:top w:val="single" w:sz="12" w:space="0" w:color="auto"/>
              <w:bottom w:val="single" w:sz="12" w:space="0" w:color="auto"/>
            </w:tcBorders>
          </w:tcPr>
          <w:p w14:paraId="3532943A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706D35E1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28B8FD83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DATE SIGNED</w:t>
            </w:r>
          </w:p>
        </w:tc>
        <w:tc>
          <w:tcPr>
            <w:tcW w:w="2167" w:type="dxa"/>
            <w:tcBorders>
              <w:top w:val="single" w:sz="12" w:space="0" w:color="auto"/>
            </w:tcBorders>
          </w:tcPr>
          <w:p w14:paraId="5BE25F55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  <w:tr w:rsidR="00EA7296" w14:paraId="25566DA9" w14:textId="77777777" w:rsidTr="00431F47">
        <w:tc>
          <w:tcPr>
            <w:tcW w:w="1800" w:type="dxa"/>
          </w:tcPr>
          <w:p w14:paraId="68187CAC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</w:tc>
        <w:tc>
          <w:tcPr>
            <w:tcW w:w="2485" w:type="dxa"/>
            <w:tcBorders>
              <w:top w:val="single" w:sz="12" w:space="0" w:color="auto"/>
              <w:bottom w:val="single" w:sz="12" w:space="0" w:color="auto"/>
            </w:tcBorders>
          </w:tcPr>
          <w:p w14:paraId="0E73D3F7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324" w:type="dxa"/>
          </w:tcPr>
          <w:p w14:paraId="0C97596A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1871" w:type="dxa"/>
          </w:tcPr>
          <w:p w14:paraId="254DF134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  <w:tc>
          <w:tcPr>
            <w:tcW w:w="2167" w:type="dxa"/>
            <w:tcBorders>
              <w:top w:val="single" w:sz="12" w:space="0" w:color="auto"/>
            </w:tcBorders>
          </w:tcPr>
          <w:p w14:paraId="3A2B2C7C" w14:textId="77777777" w:rsidR="00EA7296" w:rsidRDefault="00EA7296" w:rsidP="00431F47">
            <w:pPr>
              <w:pStyle w:val="FlushRight"/>
              <w:spacing w:before="60" w:after="60"/>
              <w:jc w:val="both"/>
              <w:rPr>
                <w:rFonts w:ascii="Arial" w:hAnsi="Arial"/>
                <w:sz w:val="20"/>
              </w:rPr>
            </w:pPr>
          </w:p>
        </w:tc>
      </w:tr>
    </w:tbl>
    <w:p w14:paraId="7FB9B359" w14:textId="77777777" w:rsidR="00EA7296" w:rsidRDefault="00EA7296" w:rsidP="00EA7296">
      <w:pPr>
        <w:pStyle w:val="NormalIndent"/>
        <w:keepLines w:val="0"/>
        <w:numPr>
          <w:ilvl w:val="0"/>
          <w:numId w:val="3"/>
        </w:numPr>
        <w:tabs>
          <w:tab w:val="num" w:pos="1080"/>
        </w:tabs>
        <w:spacing w:before="0" w:after="60"/>
        <w:jc w:val="both"/>
      </w:pPr>
    </w:p>
    <w:p w14:paraId="12225E10" w14:textId="77777777" w:rsidR="00EA7296" w:rsidRDefault="00EA7296" w:rsidP="00EA7296">
      <w:pPr>
        <w:pStyle w:val="NormalIndent"/>
        <w:keepLines w:val="0"/>
        <w:numPr>
          <w:ilvl w:val="0"/>
          <w:numId w:val="3"/>
        </w:numPr>
        <w:tabs>
          <w:tab w:val="num" w:pos="1080"/>
        </w:tabs>
        <w:spacing w:before="0" w:after="60"/>
        <w:jc w:val="both"/>
      </w:pPr>
    </w:p>
    <w:p w14:paraId="4B7F41B0" w14:textId="77777777" w:rsidR="00EA7296" w:rsidRDefault="00EA7296" w:rsidP="00EA7296">
      <w:pPr>
        <w:pStyle w:val="NormalIndent"/>
        <w:ind w:left="0"/>
        <w:jc w:val="both"/>
        <w:rPr>
          <w:vanish/>
        </w:rPr>
      </w:pPr>
      <w:bookmarkStart w:id="161" w:name="z_lastPage"/>
      <w:bookmarkEnd w:id="7"/>
      <w:bookmarkEnd w:id="8"/>
      <w:bookmarkEnd w:id="9"/>
      <w:bookmarkEnd w:id="161"/>
    </w:p>
    <w:p w14:paraId="6C07C76A" w14:textId="77777777" w:rsidR="00B6416C" w:rsidRDefault="00B6416C"/>
    <w:sectPr w:rsidR="00B6416C" w:rsidSect="00431F47">
      <w:footerReference w:type="even" r:id="rId19"/>
      <w:footerReference w:type="default" r:id="rId20"/>
      <w:type w:val="oddPage"/>
      <w:pgSz w:w="12240" w:h="15840" w:code="1"/>
      <w:pgMar w:top="1440" w:right="1440" w:bottom="2448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5B289E" w14:textId="77777777" w:rsidR="00682D8D" w:rsidRDefault="00682D8D" w:rsidP="00265AB5">
      <w:pPr>
        <w:spacing w:before="0" w:after="0"/>
      </w:pPr>
      <w:r>
        <w:separator/>
      </w:r>
    </w:p>
  </w:endnote>
  <w:endnote w:type="continuationSeparator" w:id="0">
    <w:p w14:paraId="69F71E6A" w14:textId="77777777" w:rsidR="00682D8D" w:rsidRDefault="00682D8D" w:rsidP="00265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2790"/>
      <w:gridCol w:w="2430"/>
      <w:gridCol w:w="1890"/>
      <w:gridCol w:w="1962"/>
    </w:tblGrid>
    <w:tr w:rsidR="008D586F" w14:paraId="40B36E79" w14:textId="77777777">
      <w:tc>
        <w:tcPr>
          <w:tcW w:w="2790" w:type="dxa"/>
        </w:tcPr>
        <w:p w14:paraId="1D4BA74E" w14:textId="77777777" w:rsidR="008D586F" w:rsidRDefault="008D586F">
          <w:pPr>
            <w:pStyle w:val="FlushRight"/>
          </w:pPr>
        </w:p>
      </w:tc>
      <w:tc>
        <w:tcPr>
          <w:tcW w:w="2430" w:type="dxa"/>
        </w:tcPr>
        <w:p w14:paraId="7A5E1806" w14:textId="77777777" w:rsidR="008D586F" w:rsidRDefault="008D586F">
          <w:pPr>
            <w:pStyle w:val="FlushRight"/>
          </w:pPr>
        </w:p>
      </w:tc>
      <w:tc>
        <w:tcPr>
          <w:tcW w:w="1890" w:type="dxa"/>
        </w:tcPr>
        <w:p w14:paraId="06CCA355" w14:textId="77777777" w:rsidR="008D586F" w:rsidRDefault="008D586F">
          <w:pPr>
            <w:pStyle w:val="FlushRight"/>
            <w:rPr>
              <w:i/>
            </w:rPr>
          </w:pPr>
        </w:p>
      </w:tc>
      <w:tc>
        <w:tcPr>
          <w:tcW w:w="1962" w:type="dxa"/>
        </w:tcPr>
        <w:p w14:paraId="73A29ECF" w14:textId="77777777" w:rsidR="008D586F" w:rsidRDefault="008D586F">
          <w:pPr>
            <w:pStyle w:val="FlushRight"/>
          </w:pPr>
        </w:p>
      </w:tc>
    </w:tr>
  </w:tbl>
  <w:p w14:paraId="3EA1FACA" w14:textId="77777777" w:rsidR="008D586F" w:rsidRDefault="008D586F">
    <w:pPr>
      <w:pStyle w:val="Flush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6" w:space="0" w:color="auto"/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90"/>
      <w:gridCol w:w="2430"/>
      <w:gridCol w:w="1890"/>
      <w:gridCol w:w="1962"/>
    </w:tblGrid>
    <w:tr w:rsidR="008D586F" w14:paraId="28ABFDAA" w14:textId="77777777">
      <w:trPr>
        <w:jc w:val="center"/>
      </w:trPr>
      <w:tc>
        <w:tcPr>
          <w:tcW w:w="2790" w:type="dxa"/>
        </w:tcPr>
        <w:p w14:paraId="26B4A4ED" w14:textId="77777777" w:rsidR="008D586F" w:rsidRDefault="008D586F">
          <w:pPr>
            <w:pStyle w:val="FlushRight"/>
          </w:pPr>
          <w:r>
            <w:object w:dxaOrig="3187" w:dyaOrig="1144" w14:anchorId="1AD62CB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6pt;height:43.2pt" o:ole="" fillcolor="window">
                <v:imagedata r:id="rId1" o:title=""/>
              </v:shape>
              <o:OLEObject Type="Embed" ProgID="Visio.Drawing.11" ShapeID="_x0000_i1025" DrawAspect="Content" ObjectID="_1514110356" r:id="rId2"/>
            </w:object>
          </w:r>
        </w:p>
      </w:tc>
      <w:tc>
        <w:tcPr>
          <w:tcW w:w="2430" w:type="dxa"/>
        </w:tcPr>
        <w:p w14:paraId="7B27ECEA" w14:textId="77777777" w:rsidR="008D586F" w:rsidRDefault="008D586F">
          <w:pPr>
            <w:pStyle w:val="FlushRight"/>
            <w:jc w:val="center"/>
            <w:rPr>
              <w:i/>
            </w:rPr>
          </w:pPr>
          <w:r>
            <w:rPr>
              <w:i/>
            </w:rPr>
            <w:t>Document Number</w:t>
          </w:r>
        </w:p>
        <w:p w14:paraId="45B8BE86" w14:textId="0D41CBB3" w:rsidR="008D586F" w:rsidRDefault="008D586F">
          <w:pPr>
            <w:pStyle w:val="FlushRight"/>
            <w:spacing w:before="100"/>
            <w:jc w:val="center"/>
            <w:rPr>
              <w:color w:val="0000FF"/>
            </w:rPr>
          </w:pPr>
          <w:r>
            <w:rPr>
              <w:color w:val="0000FF"/>
            </w:rPr>
            <w:t>DKxxx</w:t>
          </w:r>
        </w:p>
      </w:tc>
      <w:tc>
        <w:tcPr>
          <w:tcW w:w="1890" w:type="dxa"/>
        </w:tcPr>
        <w:p w14:paraId="5B71FBB6" w14:textId="77777777" w:rsidR="008D586F" w:rsidRDefault="008D586F">
          <w:pPr>
            <w:pStyle w:val="FlushRight"/>
            <w:jc w:val="center"/>
            <w:rPr>
              <w:i/>
            </w:rPr>
          </w:pPr>
          <w:r>
            <w:rPr>
              <w:i/>
            </w:rPr>
            <w:t>Change Level</w:t>
          </w:r>
        </w:p>
        <w:p w14:paraId="3ED25793" w14:textId="59C92718" w:rsidR="008D586F" w:rsidRDefault="008D586F" w:rsidP="00431F47">
          <w:pPr>
            <w:pStyle w:val="FlushRight"/>
            <w:spacing w:before="100"/>
            <w:jc w:val="center"/>
            <w:rPr>
              <w:color w:val="0000FF"/>
            </w:rPr>
          </w:pPr>
          <w:r>
            <w:rPr>
              <w:color w:val="0000FF"/>
            </w:rPr>
            <w:t>1</w:t>
          </w:r>
        </w:p>
      </w:tc>
      <w:tc>
        <w:tcPr>
          <w:tcW w:w="1962" w:type="dxa"/>
        </w:tcPr>
        <w:p w14:paraId="26766FCE" w14:textId="77777777" w:rsidR="008D586F" w:rsidRDefault="008D586F">
          <w:pPr>
            <w:pStyle w:val="FlushRight"/>
            <w:jc w:val="center"/>
            <w:rPr>
              <w:i/>
            </w:rPr>
          </w:pPr>
        </w:p>
      </w:tc>
    </w:tr>
  </w:tbl>
  <w:p w14:paraId="692F35B4" w14:textId="77777777" w:rsidR="008D586F" w:rsidRDefault="008D586F">
    <w:pPr>
      <w:pStyle w:val="Flush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Borders>
        <w:top w:val="single" w:sz="6" w:space="0" w:color="auto"/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90"/>
      <w:gridCol w:w="2430"/>
      <w:gridCol w:w="1890"/>
      <w:gridCol w:w="1962"/>
    </w:tblGrid>
    <w:tr w:rsidR="008D586F" w14:paraId="4C9BEA22" w14:textId="77777777">
      <w:tc>
        <w:tcPr>
          <w:tcW w:w="2790" w:type="dxa"/>
        </w:tcPr>
        <w:p w14:paraId="77FDA1F5" w14:textId="77777777" w:rsidR="008D586F" w:rsidRDefault="008D586F">
          <w:pPr>
            <w:pStyle w:val="FlushRight"/>
            <w:spacing w:after="60"/>
          </w:pPr>
          <w:r w:rsidRPr="008D097F">
            <w:rPr>
              <w:i/>
            </w:rPr>
            <w:object w:dxaOrig="3187" w:dyaOrig="1144" w14:anchorId="7852D0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29.6pt;height:43.2pt" o:ole="" fillcolor="window">
                <v:imagedata r:id="rId1" o:title=""/>
              </v:shape>
              <o:OLEObject Type="Embed" ProgID="Visio.Drawing.11" ShapeID="_x0000_i1026" DrawAspect="Content" ObjectID="_1514110357" r:id="rId2"/>
            </w:object>
          </w:r>
        </w:p>
      </w:tc>
      <w:tc>
        <w:tcPr>
          <w:tcW w:w="2430" w:type="dxa"/>
        </w:tcPr>
        <w:p w14:paraId="583B2F43" w14:textId="77777777" w:rsidR="008D586F" w:rsidRDefault="008D586F">
          <w:pPr>
            <w:pStyle w:val="FlushRight"/>
            <w:spacing w:after="180"/>
            <w:jc w:val="center"/>
            <w:rPr>
              <w:i/>
            </w:rPr>
          </w:pPr>
          <w:r>
            <w:rPr>
              <w:i/>
            </w:rPr>
            <w:t>Document Number</w:t>
          </w:r>
        </w:p>
        <w:p w14:paraId="7190EF89" w14:textId="77777777" w:rsidR="008D586F" w:rsidRDefault="008D586F" w:rsidP="00431F47">
          <w:pPr>
            <w:pStyle w:val="FlushRight"/>
          </w:pPr>
        </w:p>
      </w:tc>
      <w:tc>
        <w:tcPr>
          <w:tcW w:w="1890" w:type="dxa"/>
        </w:tcPr>
        <w:p w14:paraId="60423E93" w14:textId="77777777" w:rsidR="008D586F" w:rsidRDefault="008D586F">
          <w:pPr>
            <w:pStyle w:val="FlushRight"/>
            <w:spacing w:after="180"/>
            <w:jc w:val="center"/>
            <w:rPr>
              <w:i/>
            </w:rPr>
          </w:pPr>
          <w:r>
            <w:rPr>
              <w:i/>
            </w:rPr>
            <w:t>Change Level</w:t>
          </w:r>
        </w:p>
        <w:p w14:paraId="68676524" w14:textId="77777777" w:rsidR="008D586F" w:rsidRDefault="008D586F">
          <w:pPr>
            <w:pStyle w:val="FlushRight"/>
            <w:jc w:val="center"/>
          </w:pPr>
        </w:p>
      </w:tc>
      <w:tc>
        <w:tcPr>
          <w:tcW w:w="1962" w:type="dxa"/>
        </w:tcPr>
        <w:p w14:paraId="61A00AD1" w14:textId="77777777" w:rsidR="008D586F" w:rsidRDefault="008D586F">
          <w:pPr>
            <w:pStyle w:val="FlushRight"/>
            <w:spacing w:after="180"/>
            <w:jc w:val="center"/>
            <w:rPr>
              <w:i/>
            </w:rPr>
          </w:pPr>
          <w:r>
            <w:rPr>
              <w:i/>
            </w:rPr>
            <w:t>Page Number</w:t>
          </w:r>
        </w:p>
        <w:p w14:paraId="53CBCD9D" w14:textId="77777777" w:rsidR="008D586F" w:rsidRDefault="008D586F">
          <w:pPr>
            <w:pStyle w:val="FlushRight"/>
            <w:jc w:val="center"/>
          </w:pP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page </w:instrText>
          </w:r>
          <w:r>
            <w:rPr>
              <w:color w:val="0000FF"/>
            </w:rPr>
            <w:fldChar w:fldCharType="separate"/>
          </w:r>
          <w:r>
            <w:rPr>
              <w:color w:val="0000FF"/>
            </w:rPr>
            <w:t>14</w:t>
          </w:r>
          <w:r>
            <w:rPr>
              <w:color w:val="0000FF"/>
            </w:rPr>
            <w:fldChar w:fldCharType="end"/>
          </w:r>
          <w:r>
            <w:rPr>
              <w:color w:val="0000FF"/>
            </w:rPr>
            <w:t xml:space="preserve"> of </w:t>
          </w:r>
          <w:fldSimple w:instr=" PAGEREF z_lastPage  \* MERGEFORMAT ">
            <w:r w:rsidRPr="00DB79EB">
              <w:rPr>
                <w:color w:val="0000FF"/>
              </w:rPr>
              <w:t>13</w:t>
            </w:r>
          </w:fldSimple>
        </w:p>
      </w:tc>
    </w:tr>
  </w:tbl>
  <w:p w14:paraId="1471FBFC" w14:textId="77777777" w:rsidR="008D586F" w:rsidRDefault="008D586F">
    <w:pPr>
      <w:pStyle w:val="Flush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8" w:type="dxa"/>
      <w:tblBorders>
        <w:top w:val="single" w:sz="6" w:space="0" w:color="auto"/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90"/>
      <w:gridCol w:w="2430"/>
      <w:gridCol w:w="1890"/>
      <w:gridCol w:w="1962"/>
    </w:tblGrid>
    <w:tr w:rsidR="008D586F" w14:paraId="3360BD1B" w14:textId="77777777">
      <w:tc>
        <w:tcPr>
          <w:tcW w:w="2790" w:type="dxa"/>
        </w:tcPr>
        <w:p w14:paraId="76BF78F9" w14:textId="77777777" w:rsidR="008D586F" w:rsidRDefault="008D586F">
          <w:pPr>
            <w:pStyle w:val="FlushRight"/>
            <w:spacing w:before="60" w:after="40"/>
          </w:pPr>
          <w:r w:rsidRPr="008D097F">
            <w:rPr>
              <w:i/>
            </w:rPr>
            <w:object w:dxaOrig="3187" w:dyaOrig="1144" w14:anchorId="1C0D161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9.6pt;height:43.2pt" o:ole="" fillcolor="window">
                <v:imagedata r:id="rId1" o:title=""/>
              </v:shape>
              <o:OLEObject Type="Embed" ProgID="Visio.Drawing.11" ShapeID="_x0000_i1027" DrawAspect="Content" ObjectID="_1514110358" r:id="rId2"/>
            </w:object>
          </w:r>
        </w:p>
      </w:tc>
      <w:tc>
        <w:tcPr>
          <w:tcW w:w="2430" w:type="dxa"/>
        </w:tcPr>
        <w:p w14:paraId="2A90DDB9" w14:textId="77777777" w:rsidR="008D586F" w:rsidRDefault="008D586F">
          <w:pPr>
            <w:pStyle w:val="FlushRight"/>
            <w:spacing w:after="180"/>
            <w:jc w:val="center"/>
            <w:rPr>
              <w:i/>
            </w:rPr>
          </w:pPr>
          <w:r>
            <w:rPr>
              <w:i/>
            </w:rPr>
            <w:t>Document Number</w:t>
          </w:r>
        </w:p>
        <w:p w14:paraId="1296C007" w14:textId="263AACA8" w:rsidR="008D586F" w:rsidRDefault="008D586F">
          <w:pPr>
            <w:pStyle w:val="FlushRight"/>
            <w:jc w:val="center"/>
            <w:rPr>
              <w:color w:val="0000FF"/>
            </w:rPr>
          </w:pPr>
          <w:r>
            <w:rPr>
              <w:color w:val="0000FF"/>
            </w:rPr>
            <w:t>DKxxx</w:t>
          </w:r>
        </w:p>
      </w:tc>
      <w:tc>
        <w:tcPr>
          <w:tcW w:w="1890" w:type="dxa"/>
        </w:tcPr>
        <w:p w14:paraId="3C517A66" w14:textId="77777777" w:rsidR="008D586F" w:rsidRDefault="008D586F">
          <w:pPr>
            <w:pStyle w:val="FlushRight"/>
            <w:spacing w:after="180"/>
            <w:jc w:val="center"/>
            <w:rPr>
              <w:i/>
            </w:rPr>
          </w:pPr>
          <w:r>
            <w:rPr>
              <w:i/>
            </w:rPr>
            <w:t>Change Level</w:t>
          </w:r>
        </w:p>
        <w:p w14:paraId="1CD17B31" w14:textId="33FE7456" w:rsidR="008D586F" w:rsidRDefault="008D586F">
          <w:pPr>
            <w:pStyle w:val="FlushRight"/>
            <w:jc w:val="center"/>
            <w:rPr>
              <w:color w:val="0000FF"/>
            </w:rPr>
          </w:pPr>
          <w:r>
            <w:rPr>
              <w:color w:val="0000FF"/>
            </w:rPr>
            <w:t>1</w:t>
          </w:r>
        </w:p>
      </w:tc>
      <w:tc>
        <w:tcPr>
          <w:tcW w:w="1962" w:type="dxa"/>
        </w:tcPr>
        <w:p w14:paraId="2B6FBC00" w14:textId="77777777" w:rsidR="008D586F" w:rsidRDefault="008D586F">
          <w:pPr>
            <w:pStyle w:val="FlushRight"/>
            <w:spacing w:after="180"/>
            <w:jc w:val="center"/>
            <w:rPr>
              <w:i/>
            </w:rPr>
          </w:pPr>
          <w:r>
            <w:rPr>
              <w:i/>
            </w:rPr>
            <w:t>Page Number</w:t>
          </w:r>
        </w:p>
        <w:p w14:paraId="788C247D" w14:textId="77777777" w:rsidR="008D586F" w:rsidRDefault="008D586F">
          <w:pPr>
            <w:pStyle w:val="FlushRight"/>
            <w:jc w:val="center"/>
          </w:pPr>
          <w:r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page </w:instrText>
          </w:r>
          <w:r>
            <w:rPr>
              <w:color w:val="0000FF"/>
            </w:rPr>
            <w:fldChar w:fldCharType="separate"/>
          </w:r>
          <w:r w:rsidR="002C375F">
            <w:rPr>
              <w:color w:val="0000FF"/>
            </w:rPr>
            <w:t>15</w:t>
          </w:r>
          <w:r>
            <w:rPr>
              <w:color w:val="0000FF"/>
            </w:rPr>
            <w:fldChar w:fldCharType="end"/>
          </w:r>
          <w:r>
            <w:rPr>
              <w:color w:val="0000FF"/>
            </w:rPr>
            <w:t xml:space="preserve"> of </w:t>
          </w:r>
          <w:fldSimple w:instr=" PAGEREF z_lastPage \* MERGEFORMAT ">
            <w:r w:rsidR="002C375F" w:rsidRPr="002C375F">
              <w:rPr>
                <w:color w:val="0000FF"/>
              </w:rPr>
              <w:t>15</w:t>
            </w:r>
          </w:fldSimple>
        </w:p>
      </w:tc>
    </w:tr>
  </w:tbl>
  <w:p w14:paraId="21438BA7" w14:textId="77777777" w:rsidR="008D586F" w:rsidRDefault="008D586F">
    <w:pPr>
      <w:pStyle w:val="Flush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57F28" w14:textId="77777777" w:rsidR="00682D8D" w:rsidRDefault="00682D8D" w:rsidP="00265AB5">
      <w:pPr>
        <w:spacing w:before="0" w:after="0"/>
      </w:pPr>
      <w:r>
        <w:separator/>
      </w:r>
    </w:p>
  </w:footnote>
  <w:footnote w:type="continuationSeparator" w:id="0">
    <w:p w14:paraId="2CC3B56D" w14:textId="77777777" w:rsidR="00682D8D" w:rsidRDefault="00682D8D" w:rsidP="00265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E3D61" w14:textId="77777777" w:rsidR="008D586F" w:rsidRDefault="008D586F">
    <w:pPr>
      <w:pStyle w:val="Header"/>
      <w:pBdr>
        <w:bottom w:val="single" w:sz="4" w:space="1" w:color="auto"/>
      </w:pBdr>
      <w:rPr>
        <w:i/>
        <w:color w:val="0000FF"/>
      </w:rPr>
    </w:pPr>
    <w:r>
      <w:rPr>
        <w:i/>
        <w:color w:val="0000FF"/>
      </w:rPr>
      <w:fldChar w:fldCharType="begin"/>
    </w:r>
    <w:r>
      <w:rPr>
        <w:i/>
        <w:color w:val="0000FF"/>
      </w:rPr>
      <w:instrText xml:space="preserve"> REF z_docTitle  \* Charformat  \* MERGEFORMAT </w:instrText>
    </w:r>
    <w:r>
      <w:rPr>
        <w:i/>
        <w:color w:val="0000FF"/>
      </w:rPr>
      <w:fldChar w:fldCharType="separate"/>
    </w:r>
    <w:r w:rsidRPr="00DB79EB">
      <w:rPr>
        <w:i/>
        <w:color w:val="0000FF"/>
      </w:rPr>
      <w:t xml:space="preserve">MiVoice Business Console 8.0 - </w:t>
    </w:r>
    <w:r>
      <w:rPr>
        <w:i/>
        <w:color w:val="0000FF"/>
      </w:rPr>
      <w:fldChar w:fldCharType="end"/>
    </w:r>
  </w:p>
  <w:p w14:paraId="79D597EA" w14:textId="77777777" w:rsidR="008D586F" w:rsidRDefault="008D58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37CF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FB"/>
    <w:multiLevelType w:val="multilevel"/>
    <w:tmpl w:val="68F4B0F0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720"/>
      <w:lvlJc w:val="left"/>
      <w:pPr>
        <w:ind w:left="720" w:hanging="72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005D2510"/>
    <w:multiLevelType w:val="hybridMultilevel"/>
    <w:tmpl w:val="0E8C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60D4D"/>
    <w:multiLevelType w:val="singleLevel"/>
    <w:tmpl w:val="2946C36C"/>
    <w:lvl w:ilvl="0">
      <w:start w:val="1"/>
      <w:numFmt w:val="upperLetter"/>
      <w:pStyle w:val="HeadingAppendix"/>
      <w:lvlText w:val="Appendix %1:"/>
      <w:lvlJc w:val="left"/>
      <w:pPr>
        <w:tabs>
          <w:tab w:val="num" w:pos="2160"/>
        </w:tabs>
        <w:ind w:left="360" w:hanging="360"/>
      </w:pPr>
    </w:lvl>
  </w:abstractNum>
  <w:abstractNum w:abstractNumId="4">
    <w:nsid w:val="185B0A76"/>
    <w:multiLevelType w:val="hybridMultilevel"/>
    <w:tmpl w:val="B204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55C81"/>
    <w:multiLevelType w:val="singleLevel"/>
    <w:tmpl w:val="4694F60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1B5950BC"/>
    <w:multiLevelType w:val="hybridMultilevel"/>
    <w:tmpl w:val="1966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F5345"/>
    <w:multiLevelType w:val="hybridMultilevel"/>
    <w:tmpl w:val="79E84DFE"/>
    <w:lvl w:ilvl="0" w:tplc="622A608C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6CF6894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ADAF2A4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8E4149E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62C49040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940D076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F1306060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B178EC50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9F25E38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>
    <w:nsid w:val="29851308"/>
    <w:multiLevelType w:val="hybridMultilevel"/>
    <w:tmpl w:val="E222B950"/>
    <w:lvl w:ilvl="0" w:tplc="9A3A1A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552BA1"/>
    <w:multiLevelType w:val="hybridMultilevel"/>
    <w:tmpl w:val="1730F714"/>
    <w:lvl w:ilvl="0" w:tplc="56B4B99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auto"/>
      </w:rPr>
    </w:lvl>
    <w:lvl w:ilvl="1" w:tplc="3342F81A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  <w:b w:val="0"/>
      </w:rPr>
    </w:lvl>
    <w:lvl w:ilvl="2" w:tplc="04090005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0">
    <w:nsid w:val="52E550F9"/>
    <w:multiLevelType w:val="hybridMultilevel"/>
    <w:tmpl w:val="6B52C92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5409203A"/>
    <w:multiLevelType w:val="hybridMultilevel"/>
    <w:tmpl w:val="F2F6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A5871"/>
    <w:multiLevelType w:val="hybridMultilevel"/>
    <w:tmpl w:val="E3DC2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25020"/>
    <w:multiLevelType w:val="hybridMultilevel"/>
    <w:tmpl w:val="F90C0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3A56DB"/>
    <w:multiLevelType w:val="hybridMultilevel"/>
    <w:tmpl w:val="D3FAA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A70F8C"/>
    <w:multiLevelType w:val="hybridMultilevel"/>
    <w:tmpl w:val="B8A41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75D29"/>
    <w:multiLevelType w:val="hybridMultilevel"/>
    <w:tmpl w:val="7E088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A533CC"/>
    <w:multiLevelType w:val="hybridMultilevel"/>
    <w:tmpl w:val="B046F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4442B8"/>
    <w:multiLevelType w:val="hybridMultilevel"/>
    <w:tmpl w:val="0F42CB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39B5997"/>
    <w:multiLevelType w:val="hybridMultilevel"/>
    <w:tmpl w:val="A840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61293"/>
    <w:multiLevelType w:val="hybridMultilevel"/>
    <w:tmpl w:val="6388CF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EFE3559"/>
    <w:multiLevelType w:val="hybridMultilevel"/>
    <w:tmpl w:val="B476A5FC"/>
    <w:lvl w:ilvl="0" w:tplc="68A02E36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814E6F6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C7C313A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D3EC48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E962BA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7B29A68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03C01E8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F7C5D54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D51E865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4"/>
  </w:num>
  <w:num w:numId="5">
    <w:abstractNumId w:val="9"/>
  </w:num>
  <w:num w:numId="6">
    <w:abstractNumId w:val="17"/>
  </w:num>
  <w:num w:numId="7">
    <w:abstractNumId w:val="11"/>
  </w:num>
  <w:num w:numId="8">
    <w:abstractNumId w:val="16"/>
  </w:num>
  <w:num w:numId="9">
    <w:abstractNumId w:val="13"/>
  </w:num>
  <w:num w:numId="10">
    <w:abstractNumId w:val="6"/>
  </w:num>
  <w:num w:numId="11">
    <w:abstractNumId w:val="2"/>
  </w:num>
  <w:num w:numId="12">
    <w:abstractNumId w:val="4"/>
  </w:num>
  <w:num w:numId="13">
    <w:abstractNumId w:val="0"/>
  </w:num>
  <w:num w:numId="14">
    <w:abstractNumId w:val="10"/>
  </w:num>
  <w:num w:numId="15">
    <w:abstractNumId w:val="7"/>
  </w:num>
  <w:num w:numId="16">
    <w:abstractNumId w:val="18"/>
  </w:num>
  <w:num w:numId="17">
    <w:abstractNumId w:val="21"/>
  </w:num>
  <w:num w:numId="18">
    <w:abstractNumId w:val="19"/>
  </w:num>
  <w:num w:numId="19">
    <w:abstractNumId w:val="1"/>
  </w:num>
  <w:num w:numId="20">
    <w:abstractNumId w:val="1"/>
  </w:num>
  <w:num w:numId="21">
    <w:abstractNumId w:val="20"/>
  </w:num>
  <w:num w:numId="22">
    <w:abstractNumId w:val="8"/>
  </w:num>
  <w:num w:numId="23">
    <w:abstractNumId w:val="15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96"/>
    <w:rsid w:val="00012A8D"/>
    <w:rsid w:val="00015ED0"/>
    <w:rsid w:val="00044F17"/>
    <w:rsid w:val="00051F28"/>
    <w:rsid w:val="00065436"/>
    <w:rsid w:val="00066028"/>
    <w:rsid w:val="00073B65"/>
    <w:rsid w:val="00075096"/>
    <w:rsid w:val="00075286"/>
    <w:rsid w:val="00087E82"/>
    <w:rsid w:val="000A23AC"/>
    <w:rsid w:val="000B3FF1"/>
    <w:rsid w:val="00100900"/>
    <w:rsid w:val="00102371"/>
    <w:rsid w:val="00104E97"/>
    <w:rsid w:val="00104ECD"/>
    <w:rsid w:val="00132063"/>
    <w:rsid w:val="00136C4B"/>
    <w:rsid w:val="00143012"/>
    <w:rsid w:val="00143729"/>
    <w:rsid w:val="00151F70"/>
    <w:rsid w:val="001724EB"/>
    <w:rsid w:val="00186C14"/>
    <w:rsid w:val="00191C63"/>
    <w:rsid w:val="00195EA4"/>
    <w:rsid w:val="001A12DA"/>
    <w:rsid w:val="001A6539"/>
    <w:rsid w:val="001A6BC3"/>
    <w:rsid w:val="001A6FFD"/>
    <w:rsid w:val="001C3A25"/>
    <w:rsid w:val="001C4B17"/>
    <w:rsid w:val="001D185F"/>
    <w:rsid w:val="001E26FC"/>
    <w:rsid w:val="001E2FD4"/>
    <w:rsid w:val="001F27F9"/>
    <w:rsid w:val="00201D8F"/>
    <w:rsid w:val="00206D72"/>
    <w:rsid w:val="00214615"/>
    <w:rsid w:val="00226FEC"/>
    <w:rsid w:val="00234EAB"/>
    <w:rsid w:val="00237E44"/>
    <w:rsid w:val="00265AB5"/>
    <w:rsid w:val="002668A3"/>
    <w:rsid w:val="00273B6B"/>
    <w:rsid w:val="00281E91"/>
    <w:rsid w:val="0028288F"/>
    <w:rsid w:val="002841EB"/>
    <w:rsid w:val="002A7971"/>
    <w:rsid w:val="002B38DB"/>
    <w:rsid w:val="002C375F"/>
    <w:rsid w:val="002C6858"/>
    <w:rsid w:val="002F52B0"/>
    <w:rsid w:val="003115E7"/>
    <w:rsid w:val="003129F0"/>
    <w:rsid w:val="00316571"/>
    <w:rsid w:val="00316956"/>
    <w:rsid w:val="0032137A"/>
    <w:rsid w:val="00333F43"/>
    <w:rsid w:val="00352F5B"/>
    <w:rsid w:val="00381DF2"/>
    <w:rsid w:val="003866E6"/>
    <w:rsid w:val="00390146"/>
    <w:rsid w:val="003923DE"/>
    <w:rsid w:val="00395807"/>
    <w:rsid w:val="003A1223"/>
    <w:rsid w:val="003B2FB2"/>
    <w:rsid w:val="003B7160"/>
    <w:rsid w:val="0040341B"/>
    <w:rsid w:val="0040552E"/>
    <w:rsid w:val="00407524"/>
    <w:rsid w:val="00431F47"/>
    <w:rsid w:val="00447933"/>
    <w:rsid w:val="004643C8"/>
    <w:rsid w:val="0046514F"/>
    <w:rsid w:val="00472DFE"/>
    <w:rsid w:val="00473FCD"/>
    <w:rsid w:val="004821C1"/>
    <w:rsid w:val="00486A28"/>
    <w:rsid w:val="004B69A1"/>
    <w:rsid w:val="004D534A"/>
    <w:rsid w:val="004E4029"/>
    <w:rsid w:val="004F3B0F"/>
    <w:rsid w:val="004F51E0"/>
    <w:rsid w:val="00505D45"/>
    <w:rsid w:val="005206DD"/>
    <w:rsid w:val="00520AEF"/>
    <w:rsid w:val="00533902"/>
    <w:rsid w:val="00551D28"/>
    <w:rsid w:val="0056340C"/>
    <w:rsid w:val="00571476"/>
    <w:rsid w:val="005756A7"/>
    <w:rsid w:val="00576543"/>
    <w:rsid w:val="005863EF"/>
    <w:rsid w:val="00592644"/>
    <w:rsid w:val="00597FB1"/>
    <w:rsid w:val="005A3F23"/>
    <w:rsid w:val="005B21DC"/>
    <w:rsid w:val="005C4542"/>
    <w:rsid w:val="005D0B30"/>
    <w:rsid w:val="005F4D8E"/>
    <w:rsid w:val="006030B6"/>
    <w:rsid w:val="00612B29"/>
    <w:rsid w:val="00613B2A"/>
    <w:rsid w:val="006269EF"/>
    <w:rsid w:val="00640F66"/>
    <w:rsid w:val="0065430F"/>
    <w:rsid w:val="00662E0F"/>
    <w:rsid w:val="00663AFB"/>
    <w:rsid w:val="0066452B"/>
    <w:rsid w:val="006710AB"/>
    <w:rsid w:val="00672C48"/>
    <w:rsid w:val="006730E5"/>
    <w:rsid w:val="00682D8D"/>
    <w:rsid w:val="0069148C"/>
    <w:rsid w:val="006A08A5"/>
    <w:rsid w:val="006B174A"/>
    <w:rsid w:val="006C68AF"/>
    <w:rsid w:val="006E4EDD"/>
    <w:rsid w:val="00701A5F"/>
    <w:rsid w:val="007131BF"/>
    <w:rsid w:val="00724B48"/>
    <w:rsid w:val="00730ACD"/>
    <w:rsid w:val="00740589"/>
    <w:rsid w:val="0074514A"/>
    <w:rsid w:val="00747DDD"/>
    <w:rsid w:val="00747FA0"/>
    <w:rsid w:val="00754213"/>
    <w:rsid w:val="00764FEC"/>
    <w:rsid w:val="00773EFD"/>
    <w:rsid w:val="007C09CB"/>
    <w:rsid w:val="007C0C5A"/>
    <w:rsid w:val="007D3128"/>
    <w:rsid w:val="007D4F01"/>
    <w:rsid w:val="007E7C5D"/>
    <w:rsid w:val="007F74BA"/>
    <w:rsid w:val="00803100"/>
    <w:rsid w:val="008121B7"/>
    <w:rsid w:val="00816D6D"/>
    <w:rsid w:val="00845E8C"/>
    <w:rsid w:val="00846B8F"/>
    <w:rsid w:val="00861D70"/>
    <w:rsid w:val="00865D02"/>
    <w:rsid w:val="008840A7"/>
    <w:rsid w:val="008B0D9A"/>
    <w:rsid w:val="008B30A3"/>
    <w:rsid w:val="008C4667"/>
    <w:rsid w:val="008C5898"/>
    <w:rsid w:val="008D586F"/>
    <w:rsid w:val="008F3F9D"/>
    <w:rsid w:val="008F5303"/>
    <w:rsid w:val="00912E70"/>
    <w:rsid w:val="00913218"/>
    <w:rsid w:val="00933712"/>
    <w:rsid w:val="009421FC"/>
    <w:rsid w:val="0094645A"/>
    <w:rsid w:val="00951254"/>
    <w:rsid w:val="0095213B"/>
    <w:rsid w:val="009570C1"/>
    <w:rsid w:val="00966071"/>
    <w:rsid w:val="00985134"/>
    <w:rsid w:val="00986397"/>
    <w:rsid w:val="00994199"/>
    <w:rsid w:val="009B2138"/>
    <w:rsid w:val="009D3CD3"/>
    <w:rsid w:val="009F4850"/>
    <w:rsid w:val="00A001FB"/>
    <w:rsid w:val="00A044CC"/>
    <w:rsid w:val="00A075C7"/>
    <w:rsid w:val="00A0775A"/>
    <w:rsid w:val="00A07989"/>
    <w:rsid w:val="00A1010C"/>
    <w:rsid w:val="00A136AD"/>
    <w:rsid w:val="00A16ADC"/>
    <w:rsid w:val="00A312DD"/>
    <w:rsid w:val="00A372AF"/>
    <w:rsid w:val="00A41FDD"/>
    <w:rsid w:val="00A47FED"/>
    <w:rsid w:val="00A503BB"/>
    <w:rsid w:val="00A5641E"/>
    <w:rsid w:val="00A70E2E"/>
    <w:rsid w:val="00A8406D"/>
    <w:rsid w:val="00AC64E0"/>
    <w:rsid w:val="00AE53EC"/>
    <w:rsid w:val="00AE6C08"/>
    <w:rsid w:val="00B2171D"/>
    <w:rsid w:val="00B21CCF"/>
    <w:rsid w:val="00B23C03"/>
    <w:rsid w:val="00B423D9"/>
    <w:rsid w:val="00B46AF3"/>
    <w:rsid w:val="00B5398D"/>
    <w:rsid w:val="00B54894"/>
    <w:rsid w:val="00B6416C"/>
    <w:rsid w:val="00B72532"/>
    <w:rsid w:val="00B72A9B"/>
    <w:rsid w:val="00BA32AB"/>
    <w:rsid w:val="00BB4B5F"/>
    <w:rsid w:val="00BB53C8"/>
    <w:rsid w:val="00BC374D"/>
    <w:rsid w:val="00BC387D"/>
    <w:rsid w:val="00BC6F84"/>
    <w:rsid w:val="00BD0E53"/>
    <w:rsid w:val="00BE3806"/>
    <w:rsid w:val="00C22479"/>
    <w:rsid w:val="00C41A72"/>
    <w:rsid w:val="00C43798"/>
    <w:rsid w:val="00C45C6D"/>
    <w:rsid w:val="00C479B9"/>
    <w:rsid w:val="00C73923"/>
    <w:rsid w:val="00C80591"/>
    <w:rsid w:val="00CA43A2"/>
    <w:rsid w:val="00CB5419"/>
    <w:rsid w:val="00CD0D3E"/>
    <w:rsid w:val="00CE01C3"/>
    <w:rsid w:val="00CE5E1E"/>
    <w:rsid w:val="00D079C1"/>
    <w:rsid w:val="00D20BED"/>
    <w:rsid w:val="00D23CAF"/>
    <w:rsid w:val="00D63209"/>
    <w:rsid w:val="00D93846"/>
    <w:rsid w:val="00D94163"/>
    <w:rsid w:val="00DB79EB"/>
    <w:rsid w:val="00DC496E"/>
    <w:rsid w:val="00DD000E"/>
    <w:rsid w:val="00DD377F"/>
    <w:rsid w:val="00DE272F"/>
    <w:rsid w:val="00DE2FEC"/>
    <w:rsid w:val="00DE75FF"/>
    <w:rsid w:val="00DF191F"/>
    <w:rsid w:val="00DF75BB"/>
    <w:rsid w:val="00E014B1"/>
    <w:rsid w:val="00E13D94"/>
    <w:rsid w:val="00E20013"/>
    <w:rsid w:val="00E20148"/>
    <w:rsid w:val="00E21294"/>
    <w:rsid w:val="00E25E9B"/>
    <w:rsid w:val="00E31978"/>
    <w:rsid w:val="00E6668F"/>
    <w:rsid w:val="00E75CA4"/>
    <w:rsid w:val="00E9030B"/>
    <w:rsid w:val="00E94910"/>
    <w:rsid w:val="00EA12A2"/>
    <w:rsid w:val="00EA6CF3"/>
    <w:rsid w:val="00EA7296"/>
    <w:rsid w:val="00EB2917"/>
    <w:rsid w:val="00EC110C"/>
    <w:rsid w:val="00EC148D"/>
    <w:rsid w:val="00EC2A1A"/>
    <w:rsid w:val="00EC7F83"/>
    <w:rsid w:val="00EF00D5"/>
    <w:rsid w:val="00EF602D"/>
    <w:rsid w:val="00F07037"/>
    <w:rsid w:val="00F13446"/>
    <w:rsid w:val="00F61577"/>
    <w:rsid w:val="00F71C36"/>
    <w:rsid w:val="00F7683F"/>
    <w:rsid w:val="00F9324F"/>
    <w:rsid w:val="00F936EC"/>
    <w:rsid w:val="00FB056D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4E92B"/>
  <w15:chartTrackingRefBased/>
  <w15:docId w15:val="{A6900BAB-8916-4B5B-B5E4-FD8CA12B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296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next w:val="NormalIndent"/>
    <w:link w:val="Heading1Char"/>
    <w:qFormat/>
    <w:rsid w:val="00EA7296"/>
    <w:pPr>
      <w:keepNext/>
      <w:pageBreakBefore/>
      <w:numPr>
        <w:numId w:val="1"/>
      </w:numPr>
      <w:shd w:val="pct10" w:color="auto" w:fill="auto"/>
      <w:tabs>
        <w:tab w:val="left" w:pos="720"/>
      </w:tabs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noProof/>
      <w:kern w:val="28"/>
      <w:sz w:val="36"/>
      <w:szCs w:val="20"/>
    </w:rPr>
  </w:style>
  <w:style w:type="paragraph" w:styleId="Heading2">
    <w:name w:val="heading 2"/>
    <w:next w:val="NormalIndent"/>
    <w:link w:val="Heading2Char"/>
    <w:qFormat/>
    <w:rsid w:val="00EA7296"/>
    <w:pPr>
      <w:keepNext/>
      <w:numPr>
        <w:ilvl w:val="1"/>
        <w:numId w:val="1"/>
      </w:numPr>
      <w:tabs>
        <w:tab w:val="left" w:pos="720"/>
      </w:tabs>
      <w:spacing w:before="240" w:after="8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next w:val="NormalIndent"/>
    <w:link w:val="Heading3Char"/>
    <w:qFormat/>
    <w:rsid w:val="00EA7296"/>
    <w:pPr>
      <w:keepNext/>
      <w:numPr>
        <w:ilvl w:val="2"/>
        <w:numId w:val="1"/>
      </w:numPr>
      <w:tabs>
        <w:tab w:val="left" w:pos="720"/>
      </w:tabs>
      <w:spacing w:before="240" w:after="60" w:line="240" w:lineRule="auto"/>
      <w:outlineLvl w:val="2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Heading4">
    <w:name w:val="heading 4"/>
    <w:next w:val="NormalIndent"/>
    <w:link w:val="Heading4Char"/>
    <w:qFormat/>
    <w:rsid w:val="00EA7296"/>
    <w:pPr>
      <w:keepNext/>
      <w:numPr>
        <w:ilvl w:val="3"/>
        <w:numId w:val="1"/>
      </w:numPr>
      <w:tabs>
        <w:tab w:val="left" w:pos="1080"/>
      </w:tabs>
      <w:spacing w:before="240" w:after="60" w:line="240" w:lineRule="auto"/>
      <w:ind w:left="1080" w:hanging="1080"/>
      <w:outlineLvl w:val="3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Heading5">
    <w:name w:val="heading 5"/>
    <w:next w:val="NormalIndent"/>
    <w:link w:val="Heading5Char"/>
    <w:qFormat/>
    <w:rsid w:val="00EA7296"/>
    <w:pPr>
      <w:numPr>
        <w:ilvl w:val="4"/>
        <w:numId w:val="1"/>
      </w:numPr>
      <w:tabs>
        <w:tab w:val="left" w:pos="1440"/>
      </w:tabs>
      <w:spacing w:before="240" w:after="60" w:line="240" w:lineRule="auto"/>
      <w:ind w:left="1440" w:hanging="1440"/>
      <w:outlineLvl w:val="4"/>
    </w:pPr>
    <w:rPr>
      <w:rFonts w:ascii="Times New Roman" w:eastAsia="Times New Roman" w:hAnsi="Times New Roman" w:cs="Times New Roman"/>
      <w:b/>
      <w:i/>
      <w:noProof/>
      <w:sz w:val="24"/>
      <w:szCs w:val="20"/>
    </w:rPr>
  </w:style>
  <w:style w:type="paragraph" w:styleId="Heading6">
    <w:name w:val="heading 6"/>
    <w:next w:val="NormalIndent"/>
    <w:link w:val="Heading6Char"/>
    <w:qFormat/>
    <w:rsid w:val="00EA7296"/>
    <w:pPr>
      <w:numPr>
        <w:ilvl w:val="5"/>
        <w:numId w:val="1"/>
      </w:numPr>
      <w:tabs>
        <w:tab w:val="left" w:pos="1620"/>
      </w:tabs>
      <w:spacing w:before="240" w:after="60" w:line="240" w:lineRule="auto"/>
      <w:ind w:left="1620" w:hanging="1620"/>
      <w:outlineLvl w:val="5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styleId="Heading7">
    <w:name w:val="heading 7"/>
    <w:next w:val="NormalIndent"/>
    <w:link w:val="Heading7Char"/>
    <w:qFormat/>
    <w:rsid w:val="00EA7296"/>
    <w:pPr>
      <w:numPr>
        <w:ilvl w:val="6"/>
        <w:numId w:val="1"/>
      </w:numPr>
      <w:tabs>
        <w:tab w:val="left" w:pos="1890"/>
      </w:tabs>
      <w:spacing w:before="240" w:after="60" w:line="240" w:lineRule="auto"/>
      <w:ind w:left="1890" w:hanging="1890"/>
      <w:outlineLvl w:val="6"/>
    </w:pPr>
    <w:rPr>
      <w:rFonts w:ascii="Times New Roman" w:eastAsia="Times New Roman" w:hAnsi="Times New Roman" w:cs="Times New Roman"/>
      <w:noProof/>
      <w:szCs w:val="20"/>
    </w:rPr>
  </w:style>
  <w:style w:type="paragraph" w:styleId="Heading8">
    <w:name w:val="heading 8"/>
    <w:basedOn w:val="Normal"/>
    <w:next w:val="Normal"/>
    <w:link w:val="Heading8Char"/>
    <w:qFormat/>
    <w:rsid w:val="00EA7296"/>
    <w:pPr>
      <w:numPr>
        <w:ilvl w:val="7"/>
        <w:numId w:val="1"/>
      </w:numPr>
      <w:spacing w:before="240" w:after="60"/>
      <w:ind w:left="360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A7296"/>
    <w:pPr>
      <w:numPr>
        <w:ilvl w:val="8"/>
        <w:numId w:val="1"/>
      </w:numPr>
      <w:spacing w:before="240" w:after="60"/>
      <w:ind w:left="360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7296"/>
    <w:rPr>
      <w:rFonts w:ascii="Times New Roman" w:eastAsia="Times New Roman" w:hAnsi="Times New Roman" w:cs="Times New Roman"/>
      <w:b/>
      <w:noProof/>
      <w:kern w:val="28"/>
      <w:sz w:val="36"/>
      <w:szCs w:val="20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rsid w:val="00EA729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A7296"/>
    <w:rPr>
      <w:rFonts w:ascii="Times New Roman" w:eastAsia="Times New Roman" w:hAnsi="Times New Roman" w:cs="Times New Roman"/>
      <w:b/>
      <w:noProof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A7296"/>
    <w:rPr>
      <w:rFonts w:ascii="Times New Roman" w:eastAsia="Times New Roman" w:hAnsi="Times New Roman" w:cs="Times New Roman"/>
      <w:b/>
      <w:noProof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A7296"/>
    <w:rPr>
      <w:rFonts w:ascii="Times New Roman" w:eastAsia="Times New Roman" w:hAnsi="Times New Roman" w:cs="Times New Roman"/>
      <w:b/>
      <w:i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EA7296"/>
    <w:rPr>
      <w:rFonts w:ascii="Times New Roman" w:eastAsia="Times New Roman" w:hAnsi="Times New Roman" w:cs="Times New Roman"/>
      <w:i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EA7296"/>
    <w:rPr>
      <w:rFonts w:ascii="Times New Roman" w:eastAsia="Times New Roman" w:hAnsi="Times New Roman" w:cs="Times New Roman"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EA729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A7296"/>
    <w:rPr>
      <w:rFonts w:ascii="Arial" w:eastAsia="Times New Roman" w:hAnsi="Arial" w:cs="Times New Roman"/>
      <w:b/>
      <w:i/>
      <w:sz w:val="18"/>
      <w:szCs w:val="20"/>
    </w:rPr>
  </w:style>
  <w:style w:type="paragraph" w:styleId="NormalIndent">
    <w:name w:val="Normal Indent"/>
    <w:basedOn w:val="Normal"/>
    <w:rsid w:val="00EA7296"/>
    <w:pPr>
      <w:keepLines/>
      <w:spacing w:after="120"/>
      <w:ind w:left="720"/>
    </w:pPr>
  </w:style>
  <w:style w:type="paragraph" w:styleId="TOC1">
    <w:name w:val="toc 1"/>
    <w:basedOn w:val="Normal"/>
    <w:next w:val="Normal"/>
    <w:autoRedefine/>
    <w:uiPriority w:val="39"/>
    <w:rsid w:val="00EA7296"/>
    <w:pPr>
      <w:keepNext/>
      <w:tabs>
        <w:tab w:val="left" w:pos="540"/>
        <w:tab w:val="right" w:leader="dot" w:pos="9000"/>
      </w:tabs>
      <w:spacing w:before="220" w:after="40"/>
      <w:ind w:left="540" w:hanging="540"/>
    </w:pPr>
    <w:rPr>
      <w:b/>
      <w:smallCaps/>
      <w:noProof/>
      <w:color w:val="0000FF"/>
      <w:sz w:val="28"/>
    </w:rPr>
  </w:style>
  <w:style w:type="paragraph" w:styleId="TOC2">
    <w:name w:val="toc 2"/>
    <w:basedOn w:val="Normal"/>
    <w:next w:val="Normal"/>
    <w:autoRedefine/>
    <w:uiPriority w:val="39"/>
    <w:rsid w:val="00EA7296"/>
    <w:pPr>
      <w:tabs>
        <w:tab w:val="left" w:pos="1100"/>
        <w:tab w:val="right" w:leader="dot" w:pos="9000"/>
      </w:tabs>
      <w:spacing w:before="0" w:after="40"/>
      <w:ind w:left="1170" w:hanging="630"/>
    </w:pPr>
    <w:rPr>
      <w:b/>
      <w:noProof/>
      <w:color w:val="0000FF"/>
    </w:rPr>
  </w:style>
  <w:style w:type="paragraph" w:customStyle="1" w:styleId="TableCell">
    <w:name w:val="Table Cell"/>
    <w:basedOn w:val="Normal"/>
    <w:rsid w:val="00EA7296"/>
    <w:pPr>
      <w:keepNext/>
      <w:keepLines/>
      <w:spacing w:after="40"/>
    </w:pPr>
  </w:style>
  <w:style w:type="paragraph" w:styleId="Caption">
    <w:name w:val="caption"/>
    <w:basedOn w:val="Normal"/>
    <w:next w:val="Normal"/>
    <w:qFormat/>
    <w:rsid w:val="00EA7296"/>
    <w:pPr>
      <w:keepNext/>
      <w:spacing w:before="120" w:after="120"/>
      <w:ind w:left="720"/>
      <w:jc w:val="center"/>
    </w:pPr>
    <w:rPr>
      <w:b/>
      <w:i/>
    </w:rPr>
  </w:style>
  <w:style w:type="paragraph" w:styleId="Header">
    <w:name w:val="header"/>
    <w:basedOn w:val="Normal"/>
    <w:link w:val="HeaderChar"/>
    <w:rsid w:val="00EA72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7296"/>
    <w:rPr>
      <w:rFonts w:ascii="Times New Roman" w:eastAsia="Times New Roman" w:hAnsi="Times New Roman" w:cs="Times New Roman"/>
      <w:sz w:val="24"/>
      <w:szCs w:val="20"/>
    </w:rPr>
  </w:style>
  <w:style w:type="paragraph" w:styleId="TOC9">
    <w:name w:val="toc 9"/>
    <w:basedOn w:val="Normal"/>
    <w:next w:val="Normal"/>
    <w:autoRedefine/>
    <w:uiPriority w:val="39"/>
    <w:rsid w:val="00EA7296"/>
    <w:pPr>
      <w:tabs>
        <w:tab w:val="left" w:pos="1710"/>
        <w:tab w:val="right" w:leader="dot" w:pos="8990"/>
      </w:tabs>
      <w:spacing w:before="360" w:after="20"/>
      <w:ind w:left="1710" w:hanging="1710"/>
    </w:pPr>
    <w:rPr>
      <w:b/>
      <w:smallCaps/>
      <w:noProof/>
      <w:color w:val="0000FF"/>
      <w:sz w:val="28"/>
    </w:rPr>
  </w:style>
  <w:style w:type="paragraph" w:customStyle="1" w:styleId="HeadingAppendix">
    <w:name w:val="Heading Appendix"/>
    <w:next w:val="NormalIndent"/>
    <w:rsid w:val="00EA7296"/>
    <w:pPr>
      <w:pageBreakBefore/>
      <w:numPr>
        <w:numId w:val="2"/>
      </w:numPr>
      <w:shd w:val="pct10" w:color="auto" w:fill="auto"/>
      <w:tabs>
        <w:tab w:val="clear" w:pos="2160"/>
        <w:tab w:val="num" w:pos="2340"/>
      </w:tabs>
      <w:spacing w:before="240" w:after="0" w:line="240" w:lineRule="auto"/>
      <w:ind w:left="2347" w:hanging="2347"/>
    </w:pPr>
    <w:rPr>
      <w:rFonts w:ascii="Arial" w:eastAsia="Times New Roman" w:hAnsi="Arial" w:cs="Times New Roman"/>
      <w:b/>
      <w:noProof/>
      <w:sz w:val="36"/>
      <w:szCs w:val="20"/>
    </w:rPr>
  </w:style>
  <w:style w:type="paragraph" w:customStyle="1" w:styleId="TOCHeading1">
    <w:name w:val="TOC Heading1"/>
    <w:basedOn w:val="Normal"/>
    <w:autoRedefine/>
    <w:rsid w:val="00EA7296"/>
    <w:pPr>
      <w:keepNext/>
      <w:shd w:val="pct10" w:color="auto" w:fill="FFFFFF"/>
      <w:spacing w:after="120"/>
      <w:jc w:val="center"/>
      <w:outlineLvl w:val="0"/>
    </w:pPr>
    <w:rPr>
      <w:rFonts w:ascii="Arial" w:hAnsi="Arial"/>
      <w:b/>
      <w:i/>
      <w:sz w:val="32"/>
    </w:rPr>
  </w:style>
  <w:style w:type="paragraph" w:customStyle="1" w:styleId="FlushRight">
    <w:name w:val="Flush Right"/>
    <w:rsid w:val="00EA7296"/>
    <w:pPr>
      <w:spacing w:before="40" w:after="0" w:line="240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styleId="Hyperlink">
    <w:name w:val="Hyperlink"/>
    <w:basedOn w:val="DefaultParagraphFont"/>
    <w:rsid w:val="00EA7296"/>
    <w:rPr>
      <w:color w:val="0000FF"/>
      <w:u w:val="single"/>
    </w:rPr>
  </w:style>
  <w:style w:type="character" w:styleId="Emphasis">
    <w:name w:val="Emphasis"/>
    <w:basedOn w:val="DefaultParagraphFont"/>
    <w:qFormat/>
    <w:rsid w:val="00EA7296"/>
    <w:rPr>
      <w:i/>
      <w:iCs/>
    </w:rPr>
  </w:style>
  <w:style w:type="table" w:styleId="TableGrid">
    <w:name w:val="Table Grid"/>
    <w:basedOn w:val="TableNormal"/>
    <w:uiPriority w:val="59"/>
    <w:rsid w:val="00EA7296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EA729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A729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729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96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5A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65AB5"/>
    <w:rPr>
      <w:rFonts w:ascii="Times New Roman" w:eastAsia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201D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72532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DF75BB"/>
    <w:pPr>
      <w:spacing w:before="0" w:after="0"/>
      <w:ind w:left="720"/>
      <w:contextualSpacing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1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580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file:///\\10.112.xx.xxx/master_profile_folder/8.0/Master_Profile_Operator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0.112.xx.xxx/some_folder_na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1447F-1FB9-4EF6-BC87-7C642102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9195</TotalTime>
  <Pages>16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Ltd.</Company>
  <LinksUpToDate>false</LinksUpToDate>
  <CharactersWithSpaces>13471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Dubey</dc:creator>
  <cp:keywords/>
  <dc:description/>
  <cp:lastModifiedBy>Pankaj Dubey</cp:lastModifiedBy>
  <cp:revision>296</cp:revision>
  <cp:lastPrinted>2015-12-17T06:03:00Z</cp:lastPrinted>
  <dcterms:created xsi:type="dcterms:W3CDTF">2015-12-14T06:56:00Z</dcterms:created>
  <dcterms:modified xsi:type="dcterms:W3CDTF">2016-01-12T07:55:00Z</dcterms:modified>
</cp:coreProperties>
</file>