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spacing w:line="264" w:after="0"/>
        <w:rPr>
          <w:color w:val="000000"/>
        </w:rPr>
      </w:pP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[mysqld]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skip-host-cache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skip-name-resolve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max_connections=3000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max_connect_errors=20000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datadir=/data/mysql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#datadir=/var/lib/mysql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wsrep_replicate_myisam=1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auto_increment_increment=1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max_allowed_packet=16M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innodb_buffer_pool_size=12G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query-cache-type=1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query_cache_limit=4M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query_cache_size=64M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join_buffer_size=2M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table_open_cache=2500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bind-address=172.30.60.10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group_concat_max_len=102400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## Audit Logging ##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audit_log_policy=ALL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audit_log_format=JSON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audit_log_file=/var/lib/mysql/audit.log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audit_log_rotate_on_size=1024M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audit_log_rotations=10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proxy_protocol_networks = 172.30.60.9,172.30.60.29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 Path to Galera library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wsrep_provider=/usr/lib64/libgalera_smm.so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#Cluster connection URL contains the IPs of node#1, node#2 and node#3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wsrep_cluster_address=gcomm://172.30.60.10,172.30.60.11,172.30.60.15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#In order for Galera to work correctly binlog format should be ROW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binlog_format=ROW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#MyISAM storage engine has only experimental support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default_storage_engine=InnoDB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#This is a recommended tuning variable for performance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innodb_locks_unsafe_for_binlog=1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#This changes how InnoDB autoincrement locks are managed and is a requirement for Galera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innodb_autoinc_lock_mode=1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#Node #1 address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wsrep_node_address=172.30.60.10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#SST method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wsrep_sst_method=xtrabackup-v2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#Cluster name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wsrep_cluster_name=my_centos_cluster</w:t>
      </w:r>
      <w:r>
        <w:br/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#Authentication for SST method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wsrep_sst_auth="sstuser:Pri0passP8762oa"</w:t>
      </w:r>
      <w:r>
        <w:br/>
      </w:r>
      <w:r>
        <w:rPr>
          <w:b w:val="false"/>
          <w:i w:val="false"/>
          <w:color w:val="000000"/>
          <w:spacing w:val="0"/>
          <w:sz w:val="22"/>
          <w:u w:val="none"/>
          <w:shd w:fill="auto" w:val="clear" w:color="auto"/>
        </w:rPr>
        <w:t>wsrep_replicate_myisam=1</w:t>
      </w:r>
    </w:p>
    <w:p>
      <w:pPr>
        <w:pBdr/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76" w:after="200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76" w:after="20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4f81bd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4f81bd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f81bd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4f81bd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c0504d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9bbb59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8064a2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bacc6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f79646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c0504d"/>
      <w:spacing w:val="10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2020-01-17T14:31:17Z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