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tab/>
      </w:r>
      <w:r>
        <w:tab/>
      </w:r>
      <w:r>
        <w:rPr/>
        <w:t xml:space="preserve">For </w:t>
      </w:r>
      <w:r>
        <w:rPr/>
        <w:t>lazarusnaturals</w:t>
      </w:r>
      <w:r>
        <w:rPr/>
        <w:t xml:space="preserve"> DB</w:t>
      </w:r>
    </w:p>
    <w:p>
      <w:pPr>
        <w:pBdr/>
      </w:pPr>
      <w:r>
        <w:rPr/>
        <w:t xml:space="preserve"> </w:t>
      </w:r>
    </w:p>
    <w:p>
      <w:pPr>
        <w:pBdr/>
      </w:pPr>
      <w:r>
        <w:rPr/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 xml:space="preserve">find . -type f -name "*.*" -print0 | xargs -0 sed -i </w:t>
      </w:r>
      <w:r>
        <w:rPr/>
        <w:t>-e</w:t>
      </w:r>
      <w:r>
        <w:rPr/>
        <w:t>'s/www.lazarusnaturals.com/preprod.lazarusnaturals.com/g'</w:t>
      </w:r>
    </w:p>
    <w:p>
      <w:pPr>
        <w:pBdr/>
      </w:pPr>
      <w:r>
        <w:rPr/>
        <w:t xml:space="preserve">find . -type f -name "*.*" -print0 | </w:t>
      </w:r>
      <w:r>
        <w:rPr/>
        <w:t>xargs</w:t>
      </w:r>
      <w:r>
        <w:rPr/>
        <w:t xml:space="preserve"> -0 </w:t>
      </w:r>
      <w:r>
        <w:rPr/>
        <w:t>sed</w:t>
      </w:r>
      <w:r>
        <w:rPr/>
        <w:t xml:space="preserve"> -</w:t>
      </w:r>
      <w:r>
        <w:rPr/>
        <w:t>i</w:t>
      </w:r>
      <w:r>
        <w:rPr/>
        <w:t xml:space="preserve"> '' -e 's/www.lazarusnaturals.com/dev.lazarusnaturals.com/g'</w:t>
      </w:r>
    </w:p>
    <w:p>
      <w:pPr>
        <w:pBdr/>
      </w:pPr>
      <w:r>
        <w:rPr/>
        <w:t xml:space="preserve"> </w:t>
      </w:r>
      <w:r>
        <w:rPr/>
        <w:t xml:space="preserve">find . -type f -name "*.*" -print0 | </w:t>
      </w:r>
      <w:r>
        <w:rPr/>
        <w:t>xargs</w:t>
      </w:r>
      <w:r>
        <w:rPr/>
        <w:t xml:space="preserve"> -0 </w:t>
      </w:r>
      <w:r>
        <w:rPr/>
        <w:t>sed</w:t>
      </w:r>
      <w:r>
        <w:rPr/>
        <w:t xml:space="preserve"> -</w:t>
      </w:r>
      <w:r>
        <w:rPr/>
        <w:t>i</w:t>
      </w:r>
      <w:r>
        <w:rPr/>
        <w:t xml:space="preserve"> '' -e 's/www.lazarusnaturals.com/preprod2.lazarusnaturals.com/g'</w:t>
      </w:r>
    </w:p>
    <w:p>
      <w:pPr>
        <w:pBdr/>
      </w:pPr>
      <w:r>
        <w:rPr/>
        <w:t xml:space="preserve"> </w:t>
      </w:r>
      <w:r>
        <w:rPr/>
        <w:t>/s3backups/db1_54.203.110.66/</w:t>
      </w:r>
      <w:r>
        <w:rPr/>
        <w:t>db_backups</w:t>
      </w:r>
    </w:p>
    <w:p>
      <w:pPr>
        <w:pBdr/>
      </w:pPr>
      <w:r>
        <w:rPr/>
        <w:t xml:space="preserve"> </w:t>
      </w:r>
      <w:r>
        <w:rPr/>
        <w:t>lazerdevdb</w:t>
      </w:r>
    </w:p>
    <w:p>
      <w:pPr>
        <w:pBdr/>
      </w:pPr>
      <w:r>
        <w:rPr/>
        <w:t xml:space="preserve"> </w:t>
      </w:r>
    </w:p>
    <w:p>
      <w:pPr>
        <w:pBd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e123cc37-94e3-4e2c-84a3-f25fd2a07626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fontTable.xml" Type="http://schemas.openxmlformats.org/officeDocument/2006/relationships/fontTabl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123cc37-94e3-4e2c-84a3-f25fd2a07626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2020-01-17T14:26:15Z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