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034" w:rsidRPr="003048B2" w:rsidRDefault="00ED5BDD">
      <w:pPr>
        <w:rPr>
          <w:b/>
          <w:sz w:val="32"/>
        </w:rPr>
      </w:pPr>
      <w:r>
        <w:tab/>
      </w:r>
      <w:r>
        <w:tab/>
      </w:r>
      <w:r w:rsidRPr="003048B2">
        <w:rPr>
          <w:sz w:val="24"/>
        </w:rPr>
        <w:tab/>
      </w:r>
      <w:r w:rsidRPr="003048B2">
        <w:rPr>
          <w:b/>
          <w:sz w:val="32"/>
        </w:rPr>
        <w:t>Terms &amp; Conditions</w:t>
      </w:r>
    </w:p>
    <w:p w:rsidR="00ED5BDD" w:rsidRPr="003048B2" w:rsidRDefault="00ED5BDD" w:rsidP="00A10B5C">
      <w:pPr>
        <w:pStyle w:val="ListParagraph"/>
        <w:numPr>
          <w:ilvl w:val="0"/>
          <w:numId w:val="2"/>
        </w:numPr>
        <w:jc w:val="both"/>
        <w:rPr>
          <w:sz w:val="24"/>
        </w:rPr>
      </w:pPr>
      <w:r w:rsidRPr="003048B2">
        <w:rPr>
          <w:sz w:val="24"/>
        </w:rPr>
        <w:t xml:space="preserve">The objective of this website is to provide Training and Education to users on how the stock markets move. They move up and down regularly on intervals which can be as small as 5 minutes or as large as 1 hour  1 day </w:t>
      </w:r>
    </w:p>
    <w:p w:rsidR="00ED5BDD" w:rsidRPr="003048B2" w:rsidRDefault="00ED5BDD" w:rsidP="00A10B5C">
      <w:pPr>
        <w:pStyle w:val="ListParagraph"/>
        <w:numPr>
          <w:ilvl w:val="0"/>
          <w:numId w:val="2"/>
        </w:numPr>
        <w:jc w:val="both"/>
        <w:rPr>
          <w:sz w:val="24"/>
        </w:rPr>
      </w:pPr>
      <w:r w:rsidRPr="003048B2">
        <w:rPr>
          <w:sz w:val="24"/>
        </w:rPr>
        <w:t xml:space="preserve">The creators of this website have extensive experience learning the various technical indicators </w:t>
      </w:r>
      <w:r w:rsidRPr="003048B2">
        <w:rPr>
          <w:rFonts w:cstheme="minorHAnsi"/>
          <w:sz w:val="24"/>
        </w:rPr>
        <w:t>designed by experts and have designed a proprietary trading system which uses one more more technical indicators</w:t>
      </w:r>
      <w:r w:rsidRPr="003048B2">
        <w:rPr>
          <w:sz w:val="24"/>
        </w:rPr>
        <w:t xml:space="preserve"> depending on the market </w:t>
      </w:r>
    </w:p>
    <w:p w:rsidR="00ED5BDD" w:rsidRDefault="00ED5BDD" w:rsidP="00A10B5C">
      <w:pPr>
        <w:pStyle w:val="ListParagraph"/>
        <w:numPr>
          <w:ilvl w:val="0"/>
          <w:numId w:val="2"/>
        </w:numPr>
        <w:jc w:val="both"/>
        <w:rPr>
          <w:rFonts w:cstheme="minorHAnsi"/>
          <w:sz w:val="24"/>
          <w:szCs w:val="24"/>
        </w:rPr>
      </w:pPr>
      <w:r w:rsidRPr="003048B2">
        <w:rPr>
          <w:rFonts w:cstheme="minorHAnsi"/>
          <w:sz w:val="24"/>
          <w:szCs w:val="24"/>
        </w:rPr>
        <w:t xml:space="preserve">These indicators do not guarantee the market movement but only help you anticipate or guestimate the market movement. Once you have learned the system enough, you may be able to enter the market and exit the market to make a trade. </w:t>
      </w:r>
      <w:r w:rsidR="00DA733A" w:rsidRPr="003048B2">
        <w:rPr>
          <w:rFonts w:cstheme="minorHAnsi"/>
          <w:sz w:val="24"/>
          <w:szCs w:val="24"/>
        </w:rPr>
        <w:t xml:space="preserve">You enter and exit the market only at your own risk and this website does not provide any tips for trading nor does it provide any guarantee of any assured returns. </w:t>
      </w:r>
      <w:r w:rsidRPr="003048B2">
        <w:rPr>
          <w:rFonts w:cstheme="minorHAnsi"/>
          <w:sz w:val="24"/>
          <w:szCs w:val="24"/>
        </w:rPr>
        <w:t>The website is purely for learning about the system and the indicators</w:t>
      </w:r>
    </w:p>
    <w:p w:rsidR="00F42DC4" w:rsidRPr="003048B2" w:rsidRDefault="00F42DC4" w:rsidP="00A10B5C">
      <w:pPr>
        <w:pStyle w:val="ListParagraph"/>
        <w:numPr>
          <w:ilvl w:val="0"/>
          <w:numId w:val="2"/>
        </w:numPr>
        <w:jc w:val="both"/>
        <w:rPr>
          <w:rFonts w:cstheme="minorHAnsi"/>
          <w:sz w:val="24"/>
          <w:szCs w:val="24"/>
        </w:rPr>
      </w:pPr>
      <w:r>
        <w:rPr>
          <w:rFonts w:cstheme="minorHAnsi"/>
          <w:sz w:val="24"/>
          <w:szCs w:val="24"/>
        </w:rPr>
        <w:t xml:space="preserve">The fee structure is designed by the number of hours of tutorials </w:t>
      </w:r>
      <w:r w:rsidR="00BE7285">
        <w:rPr>
          <w:rFonts w:cstheme="minorHAnsi"/>
          <w:sz w:val="24"/>
          <w:szCs w:val="24"/>
        </w:rPr>
        <w:t xml:space="preserve">you can avail yourself of </w:t>
      </w:r>
      <w:bookmarkStart w:id="0" w:name="_GoBack"/>
      <w:bookmarkEnd w:id="0"/>
      <w:r>
        <w:rPr>
          <w:rFonts w:cstheme="minorHAnsi"/>
          <w:sz w:val="24"/>
          <w:szCs w:val="24"/>
        </w:rPr>
        <w:t>in a month</w:t>
      </w:r>
    </w:p>
    <w:p w:rsidR="00ED5BDD" w:rsidRPr="003048B2" w:rsidRDefault="008C2003" w:rsidP="00A10B5C">
      <w:pPr>
        <w:pStyle w:val="ListParagraph"/>
        <w:numPr>
          <w:ilvl w:val="0"/>
          <w:numId w:val="2"/>
        </w:numPr>
        <w:jc w:val="both"/>
        <w:rPr>
          <w:rFonts w:cstheme="minorHAnsi"/>
          <w:sz w:val="24"/>
          <w:szCs w:val="24"/>
        </w:rPr>
      </w:pPr>
      <w:r w:rsidRPr="003048B2">
        <w:rPr>
          <w:rFonts w:cstheme="minorHAnsi"/>
          <w:sz w:val="24"/>
          <w:szCs w:val="24"/>
        </w:rPr>
        <w:t>All members are required to provide correct data about their country, phone number, billing address to ensure proper transactions</w:t>
      </w:r>
    </w:p>
    <w:p w:rsidR="008C2003" w:rsidRPr="003048B2" w:rsidRDefault="008C2003" w:rsidP="00A10B5C">
      <w:pPr>
        <w:pStyle w:val="ListParagraph"/>
        <w:numPr>
          <w:ilvl w:val="0"/>
          <w:numId w:val="2"/>
        </w:numPr>
        <w:jc w:val="both"/>
        <w:rPr>
          <w:rFonts w:cstheme="minorHAnsi"/>
          <w:sz w:val="24"/>
          <w:szCs w:val="24"/>
        </w:rPr>
      </w:pPr>
      <w:r w:rsidRPr="003048B2">
        <w:rPr>
          <w:rFonts w:cstheme="minorHAnsi"/>
          <w:sz w:val="24"/>
          <w:szCs w:val="24"/>
        </w:rPr>
        <w:t>The data is fully secure as our data servers are hosted in the US</w:t>
      </w:r>
    </w:p>
    <w:p w:rsidR="00BF27AA" w:rsidRPr="003048B2" w:rsidRDefault="00BF27AA" w:rsidP="00A10B5C">
      <w:pPr>
        <w:pStyle w:val="ListParagraph"/>
        <w:numPr>
          <w:ilvl w:val="0"/>
          <w:numId w:val="2"/>
        </w:numPr>
        <w:jc w:val="both"/>
        <w:rPr>
          <w:rFonts w:cstheme="minorHAnsi"/>
          <w:sz w:val="24"/>
          <w:szCs w:val="24"/>
        </w:rPr>
      </w:pPr>
      <w:r w:rsidRPr="003048B2">
        <w:rPr>
          <w:rStyle w:val="Strong"/>
          <w:rFonts w:cstheme="minorHAnsi"/>
          <w:sz w:val="24"/>
          <w:szCs w:val="24"/>
        </w:rPr>
        <w:t>User Eligibility &amp; Account Rules:</w:t>
      </w:r>
      <w:r w:rsidRPr="003048B2">
        <w:rPr>
          <w:rFonts w:cstheme="minorHAnsi"/>
          <w:sz w:val="24"/>
          <w:szCs w:val="24"/>
        </w:rPr>
        <w:t xml:space="preserve"> </w:t>
      </w:r>
      <w:r w:rsidRPr="003048B2">
        <w:rPr>
          <w:rFonts w:cstheme="minorHAnsi"/>
          <w:sz w:val="24"/>
          <w:szCs w:val="24"/>
        </w:rPr>
        <w:t>Any users can use this website irrespective of the age limit,  geographic restrictions provided they adhere to company policy</w:t>
      </w:r>
    </w:p>
    <w:p w:rsidR="003048B2" w:rsidRPr="003048B2" w:rsidRDefault="00EE73E4" w:rsidP="00A10B5C">
      <w:pPr>
        <w:pStyle w:val="ListParagraph"/>
        <w:numPr>
          <w:ilvl w:val="0"/>
          <w:numId w:val="2"/>
        </w:numPr>
        <w:jc w:val="both"/>
        <w:rPr>
          <w:rFonts w:cstheme="minorHAnsi"/>
          <w:sz w:val="24"/>
          <w:szCs w:val="24"/>
        </w:rPr>
      </w:pPr>
      <w:r w:rsidRPr="003048B2">
        <w:rPr>
          <w:rStyle w:val="Strong"/>
          <w:rFonts w:cstheme="minorHAnsi"/>
          <w:sz w:val="24"/>
          <w:szCs w:val="24"/>
        </w:rPr>
        <w:t>Data Privacy:</w:t>
      </w:r>
      <w:r w:rsidRPr="003048B2">
        <w:rPr>
          <w:rFonts w:cstheme="minorHAnsi"/>
          <w:sz w:val="24"/>
          <w:szCs w:val="24"/>
        </w:rPr>
        <w:t xml:space="preserve"> </w:t>
      </w:r>
      <w:r w:rsidRPr="003048B2">
        <w:rPr>
          <w:rFonts w:cstheme="minorHAnsi"/>
          <w:sz w:val="24"/>
          <w:szCs w:val="24"/>
        </w:rPr>
        <w:t xml:space="preserve">We strictly follow data privacy </w:t>
      </w:r>
      <w:r w:rsidR="00376B06" w:rsidRPr="003048B2">
        <w:rPr>
          <w:rFonts w:cstheme="minorHAnsi"/>
          <w:sz w:val="24"/>
          <w:szCs w:val="24"/>
        </w:rPr>
        <w:t>rules for</w:t>
      </w:r>
      <w:r w:rsidRPr="003048B2">
        <w:rPr>
          <w:rFonts w:cstheme="minorHAnsi"/>
          <w:sz w:val="24"/>
          <w:szCs w:val="24"/>
        </w:rPr>
        <w:t xml:space="preserve"> </w:t>
      </w:r>
      <w:r w:rsidRPr="003048B2">
        <w:rPr>
          <w:rFonts w:cstheme="minorHAnsi"/>
          <w:sz w:val="24"/>
          <w:szCs w:val="24"/>
        </w:rPr>
        <w:t>data collection and consent protocols aligned with India's Digital Personal Data Protection Act</w:t>
      </w:r>
      <w:r w:rsidR="00DB3B41" w:rsidRPr="003048B2">
        <w:rPr>
          <w:rFonts w:cstheme="minorHAnsi"/>
          <w:sz w:val="24"/>
          <w:szCs w:val="24"/>
        </w:rPr>
        <w:t xml:space="preserve">. </w:t>
      </w:r>
    </w:p>
    <w:p w:rsidR="00BF27AA" w:rsidRPr="003048B2" w:rsidRDefault="00BF27AA" w:rsidP="00A10B5C">
      <w:pPr>
        <w:pStyle w:val="ListParagraph"/>
        <w:numPr>
          <w:ilvl w:val="0"/>
          <w:numId w:val="2"/>
        </w:numPr>
        <w:jc w:val="both"/>
        <w:rPr>
          <w:rFonts w:cstheme="minorHAnsi"/>
          <w:sz w:val="24"/>
          <w:szCs w:val="24"/>
        </w:rPr>
      </w:pPr>
      <w:r w:rsidRPr="003048B2">
        <w:rPr>
          <w:rStyle w:val="Strong"/>
          <w:rFonts w:cstheme="minorHAnsi"/>
          <w:sz w:val="24"/>
          <w:szCs w:val="24"/>
        </w:rPr>
        <w:t>Financial Disclosures &amp; Fees:</w:t>
      </w:r>
      <w:r w:rsidRPr="003048B2">
        <w:rPr>
          <w:rFonts w:cstheme="minorHAnsi"/>
          <w:sz w:val="24"/>
          <w:szCs w:val="24"/>
        </w:rPr>
        <w:t xml:space="preserve"> </w:t>
      </w:r>
      <w:r w:rsidRPr="003048B2">
        <w:rPr>
          <w:rFonts w:cstheme="minorHAnsi"/>
          <w:sz w:val="24"/>
          <w:szCs w:val="24"/>
        </w:rPr>
        <w:t xml:space="preserve">There are no </w:t>
      </w:r>
      <w:r w:rsidR="00D73864" w:rsidRPr="003048B2">
        <w:rPr>
          <w:rFonts w:cstheme="minorHAnsi"/>
          <w:sz w:val="24"/>
          <w:szCs w:val="24"/>
        </w:rPr>
        <w:t>hidden</w:t>
      </w:r>
      <w:r w:rsidRPr="003048B2">
        <w:rPr>
          <w:rFonts w:cstheme="minorHAnsi"/>
          <w:sz w:val="24"/>
          <w:szCs w:val="24"/>
        </w:rPr>
        <w:t xml:space="preserve"> costs in the payment of fee. Once you take a paid plan, you become eligible to take tutorials online. If you request a refund, all your fee will be </w:t>
      </w:r>
      <w:r w:rsidR="00D73864" w:rsidRPr="003048B2">
        <w:rPr>
          <w:rFonts w:cstheme="minorHAnsi"/>
          <w:sz w:val="24"/>
          <w:szCs w:val="24"/>
        </w:rPr>
        <w:t xml:space="preserve">fully </w:t>
      </w:r>
      <w:r w:rsidRPr="003048B2">
        <w:rPr>
          <w:rFonts w:cstheme="minorHAnsi"/>
          <w:sz w:val="24"/>
          <w:szCs w:val="24"/>
        </w:rPr>
        <w:t xml:space="preserve">refunded </w:t>
      </w:r>
      <w:r w:rsidRPr="003048B2">
        <w:rPr>
          <w:rFonts w:cstheme="minorHAnsi"/>
          <w:sz w:val="24"/>
          <w:szCs w:val="24"/>
        </w:rPr>
        <w:t>under financial transparency standards</w:t>
      </w:r>
      <w:r w:rsidR="00E6361E" w:rsidRPr="003048B2">
        <w:rPr>
          <w:rFonts w:cstheme="minorHAnsi"/>
          <w:sz w:val="24"/>
          <w:szCs w:val="24"/>
        </w:rPr>
        <w:t>, within 7 days(local refund) and 15 days(international refunds)</w:t>
      </w:r>
    </w:p>
    <w:p w:rsidR="00626A56" w:rsidRPr="003048B2" w:rsidRDefault="00626A56" w:rsidP="00A10B5C">
      <w:pPr>
        <w:pStyle w:val="ListParagraph"/>
        <w:numPr>
          <w:ilvl w:val="0"/>
          <w:numId w:val="2"/>
        </w:numPr>
        <w:jc w:val="both"/>
        <w:rPr>
          <w:rFonts w:cstheme="minorHAnsi"/>
          <w:sz w:val="24"/>
          <w:szCs w:val="24"/>
        </w:rPr>
      </w:pPr>
      <w:r w:rsidRPr="003048B2">
        <w:rPr>
          <w:rStyle w:val="Strong"/>
          <w:rFonts w:cstheme="minorHAnsi"/>
          <w:sz w:val="24"/>
          <w:szCs w:val="24"/>
        </w:rPr>
        <w:t>There are no hidden costs in the fee structure</w:t>
      </w:r>
    </w:p>
    <w:p w:rsidR="00AE2CC6" w:rsidRPr="003048B2" w:rsidRDefault="00AE2CC6" w:rsidP="00A10B5C">
      <w:pPr>
        <w:pStyle w:val="ListParagraph"/>
        <w:numPr>
          <w:ilvl w:val="0"/>
          <w:numId w:val="2"/>
        </w:numPr>
        <w:jc w:val="both"/>
        <w:rPr>
          <w:rStyle w:val="inqyif"/>
          <w:rFonts w:cstheme="minorHAnsi"/>
          <w:sz w:val="24"/>
          <w:szCs w:val="24"/>
        </w:rPr>
      </w:pPr>
      <w:r w:rsidRPr="003048B2">
        <w:rPr>
          <w:rStyle w:val="Strong"/>
          <w:rFonts w:cstheme="minorHAnsi"/>
          <w:sz w:val="24"/>
          <w:szCs w:val="24"/>
        </w:rPr>
        <w:t>KYC &amp; AML Compliance:</w:t>
      </w:r>
      <w:r w:rsidRPr="003048B2">
        <w:rPr>
          <w:rStyle w:val="inqyif"/>
          <w:rFonts w:cstheme="minorHAnsi"/>
          <w:sz w:val="24"/>
          <w:szCs w:val="24"/>
        </w:rPr>
        <w:t xml:space="preserve"> </w:t>
      </w:r>
      <w:r w:rsidRPr="003048B2">
        <w:rPr>
          <w:rStyle w:val="inqyif"/>
          <w:rFonts w:cstheme="minorHAnsi"/>
          <w:sz w:val="24"/>
          <w:szCs w:val="24"/>
        </w:rPr>
        <w:t>All users must adhere to i</w:t>
      </w:r>
      <w:r w:rsidRPr="003048B2">
        <w:rPr>
          <w:rStyle w:val="inqyif"/>
          <w:rFonts w:cstheme="minorHAnsi"/>
          <w:sz w:val="24"/>
          <w:szCs w:val="24"/>
        </w:rPr>
        <w:t xml:space="preserve">dentity verification </w:t>
      </w:r>
      <w:r w:rsidRPr="003048B2">
        <w:rPr>
          <w:rStyle w:val="inqyif"/>
          <w:rFonts w:cstheme="minorHAnsi"/>
          <w:sz w:val="24"/>
          <w:szCs w:val="24"/>
        </w:rPr>
        <w:t xml:space="preserve">rules and laws </w:t>
      </w:r>
      <w:r w:rsidRPr="003048B2">
        <w:rPr>
          <w:rStyle w:val="inqyif"/>
          <w:rFonts w:cstheme="minorHAnsi"/>
          <w:sz w:val="24"/>
          <w:szCs w:val="24"/>
        </w:rPr>
        <w:t>(</w:t>
      </w:r>
      <w:r w:rsidRPr="003048B2">
        <w:rPr>
          <w:rStyle w:val="inqyif"/>
          <w:rFonts w:cstheme="minorHAnsi"/>
          <w:sz w:val="24"/>
          <w:szCs w:val="24"/>
        </w:rPr>
        <w:t xml:space="preserve">SSN, Driver’s License, </w:t>
      </w:r>
      <w:r w:rsidRPr="003048B2">
        <w:rPr>
          <w:rStyle w:val="inqyif"/>
          <w:rFonts w:cstheme="minorHAnsi"/>
          <w:sz w:val="24"/>
          <w:szCs w:val="24"/>
        </w:rPr>
        <w:t xml:space="preserve">PAN, Aadhaar, </w:t>
      </w:r>
      <w:r w:rsidR="00B94851" w:rsidRPr="003048B2">
        <w:rPr>
          <w:rStyle w:val="inqyif"/>
          <w:rFonts w:cstheme="minorHAnsi"/>
          <w:sz w:val="24"/>
          <w:szCs w:val="24"/>
        </w:rPr>
        <w:t>and other</w:t>
      </w:r>
      <w:r w:rsidRPr="003048B2">
        <w:rPr>
          <w:rStyle w:val="inqyif"/>
          <w:rFonts w:cstheme="minorHAnsi"/>
          <w:sz w:val="24"/>
          <w:szCs w:val="24"/>
        </w:rPr>
        <w:t xml:space="preserve"> </w:t>
      </w:r>
      <w:r w:rsidRPr="003048B2">
        <w:rPr>
          <w:rStyle w:val="inqyif"/>
          <w:rFonts w:cstheme="minorHAnsi"/>
          <w:sz w:val="24"/>
          <w:szCs w:val="24"/>
        </w:rPr>
        <w:t>official IDs</w:t>
      </w:r>
      <w:r w:rsidRPr="003048B2">
        <w:rPr>
          <w:rStyle w:val="inqyif"/>
          <w:rFonts w:cstheme="minorHAnsi"/>
          <w:sz w:val="24"/>
          <w:szCs w:val="24"/>
        </w:rPr>
        <w:t xml:space="preserve"> as required by the law of users’ country). Non-compliant accounts will be immediately suspended</w:t>
      </w:r>
    </w:p>
    <w:p w:rsidR="00BF537E" w:rsidRPr="003048B2" w:rsidRDefault="00BF537E" w:rsidP="00A10B5C">
      <w:pPr>
        <w:pStyle w:val="ListParagraph"/>
        <w:numPr>
          <w:ilvl w:val="0"/>
          <w:numId w:val="2"/>
        </w:numPr>
        <w:jc w:val="both"/>
        <w:rPr>
          <w:rFonts w:cstheme="minorHAnsi"/>
          <w:sz w:val="24"/>
          <w:szCs w:val="24"/>
        </w:rPr>
      </w:pPr>
      <w:r w:rsidRPr="003048B2">
        <w:rPr>
          <w:rStyle w:val="Strong"/>
          <w:rFonts w:cstheme="minorHAnsi"/>
          <w:sz w:val="24"/>
          <w:szCs w:val="24"/>
        </w:rPr>
        <w:t>Third-Party &amp; API Disclaimers</w:t>
      </w:r>
      <w:r w:rsidRPr="003048B2">
        <w:rPr>
          <w:rFonts w:cstheme="minorHAnsi"/>
          <w:sz w:val="24"/>
          <w:szCs w:val="24"/>
        </w:rPr>
        <w:t>:</w:t>
      </w:r>
      <w:r w:rsidRPr="003048B2">
        <w:rPr>
          <w:rFonts w:cstheme="minorHAnsi"/>
          <w:sz w:val="24"/>
          <w:szCs w:val="24"/>
        </w:rPr>
        <w:t xml:space="preserve"> </w:t>
      </w:r>
      <w:r w:rsidR="00170BA4" w:rsidRPr="003048B2">
        <w:rPr>
          <w:rFonts w:cstheme="minorHAnsi"/>
          <w:sz w:val="24"/>
          <w:szCs w:val="24"/>
        </w:rPr>
        <w:t xml:space="preserve">We are currently accepting only credit card payments. </w:t>
      </w:r>
      <w:r w:rsidRPr="003048B2">
        <w:rPr>
          <w:rFonts w:cstheme="minorHAnsi"/>
          <w:sz w:val="24"/>
          <w:szCs w:val="24"/>
        </w:rPr>
        <w:t>We are based out of India and our financial transaction partner is Razor pay</w:t>
      </w:r>
      <w:r w:rsidR="00191C11" w:rsidRPr="003048B2">
        <w:rPr>
          <w:rFonts w:cstheme="minorHAnsi"/>
          <w:sz w:val="24"/>
          <w:szCs w:val="24"/>
        </w:rPr>
        <w:t xml:space="preserve"> under the statutory guidelines laid out by Reserve Bank of India(RBI)</w:t>
      </w:r>
    </w:p>
    <w:p w:rsidR="008A087F" w:rsidRPr="003048B2" w:rsidRDefault="008A087F" w:rsidP="00A10B5C">
      <w:pPr>
        <w:pStyle w:val="ListParagraph"/>
        <w:numPr>
          <w:ilvl w:val="0"/>
          <w:numId w:val="2"/>
        </w:numPr>
        <w:jc w:val="both"/>
        <w:rPr>
          <w:rFonts w:cstheme="minorHAnsi"/>
          <w:sz w:val="24"/>
          <w:szCs w:val="24"/>
        </w:rPr>
      </w:pPr>
      <w:r w:rsidRPr="003048B2">
        <w:rPr>
          <w:rStyle w:val="Strong"/>
          <w:rFonts w:cstheme="minorHAnsi"/>
          <w:sz w:val="24"/>
          <w:szCs w:val="24"/>
        </w:rPr>
        <w:t>Dispute Resolution:</w:t>
      </w:r>
      <w:r w:rsidRPr="003048B2">
        <w:rPr>
          <w:rFonts w:cstheme="minorHAnsi"/>
          <w:sz w:val="24"/>
          <w:szCs w:val="24"/>
        </w:rPr>
        <w:t xml:space="preserve"> Any disputes will be arbitrated under the </w:t>
      </w:r>
      <w:r w:rsidRPr="003048B2">
        <w:rPr>
          <w:rFonts w:cstheme="minorHAnsi"/>
          <w:sz w:val="24"/>
          <w:szCs w:val="24"/>
        </w:rPr>
        <w:t>legal jurisdiction, governing laws, and arbitration procedures for resolving financial grievances</w:t>
      </w:r>
      <w:r w:rsidRPr="003048B2">
        <w:rPr>
          <w:rFonts w:cstheme="minorHAnsi"/>
          <w:sz w:val="24"/>
          <w:szCs w:val="24"/>
        </w:rPr>
        <w:t xml:space="preserve"> in India</w:t>
      </w:r>
    </w:p>
    <w:sectPr w:rsidR="008A087F" w:rsidRPr="00304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856D3E"/>
    <w:multiLevelType w:val="hybridMultilevel"/>
    <w:tmpl w:val="4D1A2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C56079"/>
    <w:multiLevelType w:val="hybridMultilevel"/>
    <w:tmpl w:val="B5F2857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E48"/>
    <w:rsid w:val="00170BA4"/>
    <w:rsid w:val="00191C11"/>
    <w:rsid w:val="002D5EDE"/>
    <w:rsid w:val="003048B2"/>
    <w:rsid w:val="00376B06"/>
    <w:rsid w:val="003E34AC"/>
    <w:rsid w:val="00626A56"/>
    <w:rsid w:val="006415FA"/>
    <w:rsid w:val="00646BCA"/>
    <w:rsid w:val="008A087F"/>
    <w:rsid w:val="008C2003"/>
    <w:rsid w:val="00A10B5C"/>
    <w:rsid w:val="00A15034"/>
    <w:rsid w:val="00A85D2A"/>
    <w:rsid w:val="00AE2CC6"/>
    <w:rsid w:val="00B94851"/>
    <w:rsid w:val="00BE7285"/>
    <w:rsid w:val="00BF27AA"/>
    <w:rsid w:val="00BF537E"/>
    <w:rsid w:val="00D73864"/>
    <w:rsid w:val="00DA733A"/>
    <w:rsid w:val="00DB3B41"/>
    <w:rsid w:val="00E6361E"/>
    <w:rsid w:val="00ED5BDD"/>
    <w:rsid w:val="00EE73E4"/>
    <w:rsid w:val="00F42DC4"/>
    <w:rsid w:val="00F4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4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E48"/>
    <w:rPr>
      <w:rFonts w:ascii="Tahoma" w:hAnsi="Tahoma" w:cs="Tahoma"/>
      <w:sz w:val="16"/>
      <w:szCs w:val="16"/>
    </w:rPr>
  </w:style>
  <w:style w:type="paragraph" w:styleId="ListParagraph">
    <w:name w:val="List Paragraph"/>
    <w:basedOn w:val="Normal"/>
    <w:uiPriority w:val="34"/>
    <w:qFormat/>
    <w:rsid w:val="00ED5BDD"/>
    <w:pPr>
      <w:ind w:left="720"/>
      <w:contextualSpacing/>
    </w:pPr>
  </w:style>
  <w:style w:type="character" w:styleId="Strong">
    <w:name w:val="Strong"/>
    <w:basedOn w:val="DefaultParagraphFont"/>
    <w:uiPriority w:val="22"/>
    <w:qFormat/>
    <w:rsid w:val="00BF27AA"/>
    <w:rPr>
      <w:b/>
      <w:bCs/>
    </w:rPr>
  </w:style>
  <w:style w:type="character" w:customStyle="1" w:styleId="inqyif">
    <w:name w:val="inqyif"/>
    <w:basedOn w:val="DefaultParagraphFont"/>
    <w:rsid w:val="00AE2CC6"/>
  </w:style>
  <w:style w:type="character" w:styleId="Hyperlink">
    <w:name w:val="Hyperlink"/>
    <w:basedOn w:val="DefaultParagraphFont"/>
    <w:uiPriority w:val="99"/>
    <w:semiHidden/>
    <w:unhideWhenUsed/>
    <w:rsid w:val="00AE2CC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4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E48"/>
    <w:rPr>
      <w:rFonts w:ascii="Tahoma" w:hAnsi="Tahoma" w:cs="Tahoma"/>
      <w:sz w:val="16"/>
      <w:szCs w:val="16"/>
    </w:rPr>
  </w:style>
  <w:style w:type="paragraph" w:styleId="ListParagraph">
    <w:name w:val="List Paragraph"/>
    <w:basedOn w:val="Normal"/>
    <w:uiPriority w:val="34"/>
    <w:qFormat/>
    <w:rsid w:val="00ED5BDD"/>
    <w:pPr>
      <w:ind w:left="720"/>
      <w:contextualSpacing/>
    </w:pPr>
  </w:style>
  <w:style w:type="character" w:styleId="Strong">
    <w:name w:val="Strong"/>
    <w:basedOn w:val="DefaultParagraphFont"/>
    <w:uiPriority w:val="22"/>
    <w:qFormat/>
    <w:rsid w:val="00BF27AA"/>
    <w:rPr>
      <w:b/>
      <w:bCs/>
    </w:rPr>
  </w:style>
  <w:style w:type="character" w:customStyle="1" w:styleId="inqyif">
    <w:name w:val="inqyif"/>
    <w:basedOn w:val="DefaultParagraphFont"/>
    <w:rsid w:val="00AE2CC6"/>
  </w:style>
  <w:style w:type="character" w:styleId="Hyperlink">
    <w:name w:val="Hyperlink"/>
    <w:basedOn w:val="DefaultParagraphFont"/>
    <w:uiPriority w:val="99"/>
    <w:semiHidden/>
    <w:unhideWhenUsed/>
    <w:rsid w:val="00AE2C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Gupta</dc:creator>
  <cp:lastModifiedBy>Jay Gupta</cp:lastModifiedBy>
  <cp:revision>2</cp:revision>
  <dcterms:created xsi:type="dcterms:W3CDTF">2026-08-23T14:14:00Z</dcterms:created>
  <dcterms:modified xsi:type="dcterms:W3CDTF">2026-08-23T14:14:00Z</dcterms:modified>
</cp:coreProperties>
</file>