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My</w:t>
      </w:r>
      <w:r>
        <w:t xml:space="preserve"> </w:t>
      </w:r>
      <w:r>
        <w:t xml:space="preserve">title</w:t>
      </w:r>
    </w:p>
    <w:p>
      <w:pPr>
        <w:pStyle w:val="72"/>
      </w:pPr>
      <w:r>
        <w:t xml:space="preserve">P.</w:t>
      </w:r>
      <w:r>
        <w:t xml:space="preserve"> </w:t>
      </w:r>
      <w:r>
        <w:t xml:space="preserve">Kumar</w:t>
      </w:r>
      <w:r>
        <w:rPr>
          <w:vertAlign w:val="superscript"/>
        </w:rPr>
        <w:t xml:space="preserve">1</w:t>
      </w:r>
      <w:r>
        <w:rPr>
          <w:vertAlign w:val="superscript"/>
        </w:rPr>
        <w:t xml:space="preserve">,</w:t>
      </w:r>
      <w:r>
        <w:rPr>
          <w:vertAlign w:val="superscript"/>
        </w:rPr>
        <w:t xml:space="preserve">✉</w:t>
      </w:r>
    </w:p>
    <w:p>
      <w:pPr>
        <w:pStyle w:val="16"/>
      </w:pPr>
    </w:p>
    <w:p>
      <w:pPr>
        <w:pStyle w:val="71"/>
      </w:pPr>
      <w:r>
        <w:rPr>
          <w:vertAlign w:val="superscript"/>
        </w:rPr>
        <w:t xml:space="preserve">1</w:t>
      </w:r>
      <w:r>
        <w:t xml:space="preserve"> </w:t>
      </w:r>
      <w:r>
        <w:t xml:space="preserve">CORAL, Indian Institute of Technology Kharagpur, Kharagpur, West Bengal, India</w:t>
      </w:r>
    </w:p>
    <w:p>
      <w:pPr>
        <w:pStyle w:val="3"/>
      </w:pPr>
      <w:r>
        <w:rPr>
          <w:vertAlign w:val="superscript"/>
        </w:rPr>
        <w:t xml:space="preserve">✉</w:t>
      </w:r>
      <w:r>
        <w:t xml:space="preserve"> </w:t>
      </w:r>
      <w:r>
        <w:t xml:space="preserve">Correspondence:</w:t>
      </w:r>
      <w:r>
        <w:t xml:space="preserve"> </w:t>
      </w:r>
      <w:hyperlink r:id="rId20">
        <w:r>
          <w:rPr>
            <w:rStyle w:val="18"/>
          </w:rPr>
          <w:t xml:space="preserve">P. Kumar &lt;pankaj.kmr1990@gmail.com&gt;</w:t>
        </w:r>
      </w:hyperlink>
    </w:p>
    <w:p>
      <w:pPr>
        <w:pStyle w:val="4"/>
      </w:pPr>
      <w:bookmarkStart w:id="21" w:name="abstract"/>
      <w:r>
        <w:t xml:space="preserve">Abstract</w:t>
      </w:r>
      <w:bookmarkEnd w:id="21"/>
    </w:p>
    <w:p>
      <w:pPr>
        <w:pStyle w:val="71"/>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4"/>
      </w:pPr>
      <w:bookmarkStart w:id="22" w:name="introduction"/>
      <w:r>
        <w:t xml:space="preserve">Introduction</w:t>
      </w:r>
      <w:bookmarkEnd w:id="22"/>
    </w:p>
    <w:p>
      <w:pPr>
        <w:pStyle w:val="71"/>
      </w:pPr>
      <w:r>
        <w:rPr>
          <w:i/>
        </w:rPr>
        <w:t xml:space="preserve">Lorem ipsum</w:t>
      </w:r>
      <w:r>
        <w:t xml:space="preserve"> </w:t>
      </w:r>
      <w:r>
        <w:t xml:space="preserve">dolor sit amet,</w:t>
      </w:r>
      <w:r>
        <w:t xml:space="preserve"> </w:t>
      </w:r>
      <w:r>
        <w:rPr>
          <w:b/>
        </w:rPr>
        <w:t xml:space="preserve">consectetur adipiscing elit</w:t>
      </w:r>
      <w:r>
        <w:t xml:space="preserve">,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r>
        <w:t xml:space="preserve"> </w:t>
      </w: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4"/>
      </w:pPr>
      <w:bookmarkStart w:id="23" w:name="materials-and-methods"/>
      <w:r>
        <w:t xml:space="preserve">Materials and Methods</w:t>
      </w:r>
      <w:bookmarkEnd w:id="23"/>
    </w:p>
    <w:p>
      <w:pPr>
        <w:pStyle w:val="71"/>
      </w:pPr>
      <w:r>
        <w:t xml:space="preserve">Lorem ipsum dolor sit amet, consectetur adipiscing elit, sed do eiusmod tempor incididunt ut labore et dolore magna aliqua. Eu ultrices vitae auctor eu augue.</w:t>
      </w:r>
      <w:hyperlink w:anchor="ref-Stohl2010">
        <w:r>
          <w:rPr>
            <w:rStyle w:val="18"/>
            <w:vertAlign w:val="superscript"/>
          </w:rPr>
          <w:t xml:space="preserve">1</w:t>
        </w:r>
      </w:hyperlink>
      <w:r>
        <w:t xml:space="preserve"> </w:t>
      </w:r>
      <w:r>
        <w:t xml:space="preserve">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4"/>
      </w:pPr>
      <w:bookmarkStart w:id="24" w:name="results-and-discussion"/>
      <w:r>
        <w:t xml:space="preserve">Results and Discussion</w:t>
      </w:r>
      <w:bookmarkEnd w:id="24"/>
    </w:p>
    <w:p>
      <w:pPr>
        <w:pStyle w:val="29"/>
      </w:pPr>
      <w:bookmarkStart w:id="26" w:name="fig:fig1"/>
      <w:r>
        <w:drawing>
          <wp:inline>
            <wp:extent cx="5943600" cy="3343275"/>
            <wp:effectExtent b="0" l="0" r="0" t="0"/>
            <wp:docPr descr="Figure 1: Example image" title="" id="1" name="Picture"/>
            <a:graphic>
              <a:graphicData uri="http://schemas.openxmlformats.org/drawingml/2006/picture">
                <pic:pic>
                  <pic:nvPicPr>
                    <pic:cNvPr descr="figures/mariecurie.jpg" id="0" name="Picture"/>
                    <pic:cNvPicPr>
                      <a:picLocks noChangeArrowheads="1" noChangeAspect="1"/>
                    </pic:cNvPicPr>
                  </pic:nvPicPr>
                  <pic:blipFill>
                    <a:blip r:embed="rId25"/>
                    <a:stretch>
                      <a:fillRect/>
                    </a:stretch>
                  </pic:blipFill>
                  <pic:spPr bwMode="auto">
                    <a:xfrm>
                      <a:off x="0" y="0"/>
                      <a:ext cx="5943600" cy="3343275"/>
                    </a:xfrm>
                    <a:prstGeom prst="rect">
                      <a:avLst/>
                    </a:prstGeom>
                    <a:noFill/>
                    <a:ln w="9525">
                      <a:noFill/>
                      <a:headEnd/>
                      <a:tailEnd/>
                    </a:ln>
                  </pic:spPr>
                </pic:pic>
              </a:graphicData>
            </a:graphic>
          </wp:inline>
        </w:drawing>
      </w:r>
      <w:bookmarkEnd w:id="26"/>
    </w:p>
    <w:p>
      <w:pPr>
        <w:pStyle w:val="78"/>
      </w:pPr>
      <w:r/>
      <w:r>
        <w:rPr>
          <w:b/>
        </w:rPr>
        <w:t>Figure 1:</w:t>
      </w:r>
      <w:r>
        <w:rPr>
          <w:b w:val="0"/>
        </w:rPr>
        <w:t xml:space="preserve"> Example image</w:t>
      </w:r>
    </w:p>
    <w:p>
      <w:pPr>
        <w:pStyle w:val="3"/>
      </w:pPr>
      <w:r>
        <w:t xml:space="preserve">As shown in Fig. </w:t>
      </w:r>
      <w:hyperlink w:anchor="fig:fig1">
        <w:r>
          <w:rPr>
            <w:rStyle w:val="18"/>
          </w:rPr>
          <w:t xml:space="preserve">1</w:t>
        </w:r>
      </w:hyperlink>
      <w:r>
        <w:t xml:space="preserve">, 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bookmarkStart w:id="27" w:name="tbl:tab1"/>
    <w:p>
      <w:pPr>
        <w:pStyle w:val="77"/>
      </w:pPr>
      <w:r/>
      <w:r>
        <w:rPr>
          <w:b/>
        </w:rPr>
        <w:t>Table 1:</w:t>
      </w:r>
      <w:r>
        <w:rPr>
          <w:b w:val="0"/>
        </w:rPr>
        <w:t xml:space="preserve"> Example table</w:t>
      </w:r>
    </w:p>
    <w:tbl>
      <w:tblPr>
        <w:tblStyle w:val="Table"/>
        <w:tblW w:type="pct" w:w="0.0"/>
        <w:jc w:val="center"/>
        <w:tblLook w:firstRow="1" w:lastRow="0" w:firstColumn="0" w:lastColumn="0" w:noHBand="0" w:noVBand="0"/>
        <w:tblCaption w:val="Table 1: Example table"/>
      </w:tblPr>
      <w:tblGrid/>
      <w:tr>
        <w:trPr>
          <w:cnfStyle w:firstRow="1"/>
        </w:trPr>
        <w:tc>
          <w:tcPr>
            <w:tcBorders>
              <w:bottom w:val="single"/>
            </w:tcBorders>
            <w:vAlign w:val="bottom"/>
          </w:tcPr>
          <w:p>
            <w:pPr>
              <w:pStyle w:val="24"/>
              <w:jc w:val="left"/>
            </w:pPr>
            <w:r>
              <w:t xml:space="preserve">Header1</w:t>
            </w:r>
          </w:p>
        </w:tc>
        <w:tc>
          <w:tcPr>
            <w:tcBorders>
              <w:bottom w:val="single"/>
            </w:tcBorders>
            <w:vAlign w:val="bottom"/>
          </w:tcPr>
          <w:p>
            <w:pPr>
              <w:pStyle w:val="24"/>
              <w:jc w:val="right"/>
            </w:pPr>
            <w:r>
              <w:t xml:space="preserve">Header2</w:t>
            </w:r>
          </w:p>
        </w:tc>
        <w:tc>
          <w:tcPr>
            <w:tcBorders>
              <w:bottom w:val="single"/>
            </w:tcBorders>
            <w:vAlign w:val="bottom"/>
          </w:tcPr>
          <w:p>
            <w:pPr>
              <w:pStyle w:val="24"/>
              <w:jc w:val="right"/>
            </w:pPr>
            <w:r>
              <w:t xml:space="preserve">Header3</w:t>
            </w:r>
          </w:p>
        </w:tc>
        <w:tc>
          <w:tcPr>
            <w:tcBorders>
              <w:bottom w:val="single"/>
            </w:tcBorders>
            <w:vAlign w:val="bottom"/>
          </w:tcPr>
          <w:p>
            <w:pPr>
              <w:pStyle w:val="24"/>
              <w:jc w:val="right"/>
            </w:pPr>
            <w:r>
              <w:t xml:space="preserve">Header4</w:t>
            </w:r>
          </w:p>
        </w:tc>
      </w:tr>
      <w:tr>
        <w:tc>
          <w:p>
            <w:pPr>
              <w:pStyle w:val="24"/>
              <w:jc w:val="left"/>
            </w:pPr>
            <w:r>
              <w:t xml:space="preserve">Something</w:t>
            </w:r>
          </w:p>
        </w:tc>
        <w:tc>
          <w:p>
            <w:pPr>
              <w:pStyle w:val="24"/>
              <w:jc w:val="right"/>
            </w:pPr>
            <w:r>
              <w:t xml:space="preserve">65</w:t>
            </w:r>
          </w:p>
        </w:tc>
        <w:tc>
          <w:p>
            <w:pPr>
              <w:pStyle w:val="24"/>
              <w:jc w:val="right"/>
            </w:pPr>
            <w:r>
              <w:t xml:space="preserve">.25</w:t>
            </w:r>
          </w:p>
        </w:tc>
        <w:tc>
          <w:p>
            <w:pPr>
              <w:pStyle w:val="24"/>
              <w:jc w:val="right"/>
            </w:pPr>
            <w:r>
              <w:t xml:space="preserve">2242</w:t>
            </w:r>
          </w:p>
        </w:tc>
      </w:tr>
      <w:tr>
        <w:tc>
          <w:p>
            <w:pPr>
              <w:pStyle w:val="24"/>
              <w:jc w:val="left"/>
            </w:pPr>
            <w:r>
              <w:t xml:space="preserve">Someting</w:t>
            </w:r>
          </w:p>
        </w:tc>
        <w:tc>
          <w:p>
            <w:pPr>
              <w:pStyle w:val="24"/>
              <w:jc w:val="right"/>
            </w:pPr>
            <w:r>
              <w:t xml:space="preserve">98</w:t>
            </w:r>
          </w:p>
        </w:tc>
        <w:tc>
          <w:p>
            <w:pPr>
              <w:pStyle w:val="24"/>
              <w:jc w:val="right"/>
            </w:pPr>
            <w:r>
              <w:t xml:space="preserve">.80</w:t>
            </w:r>
          </w:p>
        </w:tc>
        <w:tc>
          <w:p>
            <w:pPr>
              <w:pStyle w:val="24"/>
              <w:jc w:val="right"/>
            </w:pPr>
            <w:r>
              <w:t xml:space="preserve">2858</w:t>
            </w:r>
          </w:p>
        </w:tc>
      </w:tr>
      <w:tr>
        <w:tc>
          <w:p>
            <w:pPr>
              <w:pStyle w:val="24"/>
              <w:jc w:val="left"/>
            </w:pPr>
            <w:r>
              <w:t xml:space="preserve">Nothing</w:t>
            </w:r>
          </w:p>
        </w:tc>
        <w:tc>
          <w:p>
            <w:pPr>
              <w:pStyle w:val="24"/>
              <w:jc w:val="right"/>
            </w:pPr>
            <w:r>
              <w:t xml:space="preserve">00</w:t>
            </w:r>
          </w:p>
        </w:tc>
        <w:tc>
          <w:p>
            <w:pPr>
              <w:pStyle w:val="24"/>
              <w:jc w:val="right"/>
            </w:pPr>
            <w:r>
              <w:t xml:space="preserve">.58</w:t>
            </w:r>
          </w:p>
        </w:tc>
        <w:tc>
          <w:p>
            <w:pPr>
              <w:pStyle w:val="24"/>
              <w:jc w:val="right"/>
            </w:pPr>
            <w:r>
              <w:t xml:space="preserve">2216</w:t>
            </w:r>
          </w:p>
        </w:tc>
      </w:tr>
    </w:tbl>
    <w:bookmarkEnd w:id="27"/>
    <w:p>
      <w:pPr>
        <w:pStyle w:val="3"/>
      </w:pPr>
      <w:r>
        <w:t xml:space="preserve">As shown in Table </w:t>
      </w:r>
      <w:hyperlink w:anchor="tbl:tab1">
        <w:r>
          <w:rPr>
            <w:rStyle w:val="18"/>
          </w:rPr>
          <w:t xml:space="preserve">1</w:t>
        </w:r>
      </w:hyperlink>
      <w:r>
        <w:t xml:space="preserve">, 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3"/>
      </w:pPr>
      <w:bookmarkStart w:id="28" w:name="eq:eq1"/>
      <m:oMathPara>
        <m:oMathParaPr>
          <m:jc m:val="center"/>
        </m:oMathParaPr>
        <m:oMath>
          <m:r>
            <m:t>E</m:t>
          </m:r>
          <m:r>
            <m:t>=</m:t>
          </m:r>
          <m:r>
            <m:t>m</m:t>
          </m:r>
          <m:sSup>
            <m:e>
              <m:r>
                <m:t>c</m:t>
              </m:r>
            </m:e>
            <m:sup>
              <m:r>
                <m:t>2</m:t>
              </m:r>
            </m:sup>
          </m:sSup>
          <m:r>
            <m:t>  </m:t>
          </m:r>
          <m:r>
            <m:t>(</m:t>
          </m:r>
          <m:r>
            <m:t>1</m:t>
          </m:r>
          <m:r>
            <m:t>)</m:t>
          </m:r>
        </m:oMath>
      </m:oMathPara>
      <w:bookmarkEnd w:id="28"/>
    </w:p>
    <w:p>
      <w:pPr>
        <w:pStyle w:val="71"/>
      </w:pPr>
      <w:r>
        <w:t xml:space="preserve">eq. </w:t>
      </w:r>
      <w:hyperlink w:anchor="eq:eq1">
        <w:r>
          <w:rPr>
            <w:rStyle w:val="18"/>
          </w:rPr>
          <w:t xml:space="preserve">1</w:t>
        </w:r>
      </w:hyperlink>
      <w:r>
        <w:t xml:space="preserve"> </w:t>
      </w:r>
      <w:r>
        <w:t xml:space="preserve">governs the evolution of something.</w:t>
      </w:r>
    </w:p>
    <w:p>
      <w:pPr>
        <w:pStyle w:val="4"/>
      </w:pPr>
      <w:bookmarkStart w:id="29" w:name="conclusions"/>
      <w:r>
        <w:t xml:space="preserve">Conclusions</w:t>
      </w:r>
      <w:bookmarkEnd w:id="29"/>
    </w:p>
    <w:p>
      <w:pPr>
        <w:pStyle w:val="71"/>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5"/>
      </w:pPr>
      <w:bookmarkStart w:id="30" w:name="online-content"/>
      <w:r>
        <w:t xml:space="preserve">Online content</w:t>
      </w:r>
      <w:bookmarkEnd w:id="30"/>
    </w:p>
    <w:p>
      <w:pPr>
        <w:pStyle w:val="71"/>
      </w:pPr>
      <w:r>
        <w:t xml:space="preserve">Any method, additional references, statements of data availability and associated accession codes are available in attached supplementary document.</w:t>
      </w:r>
    </w:p>
    <w:p>
      <w:pPr>
        <w:pStyle w:val="5"/>
      </w:pPr>
      <w:bookmarkStart w:id="31" w:name="acknowledgements"/>
      <w:r>
        <w:t xml:space="preserve">Acknowledgements</w:t>
      </w:r>
      <w:bookmarkEnd w:id="31"/>
    </w:p>
    <w:p>
      <w:pPr>
        <w:pStyle w:val="71"/>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5"/>
      </w:pPr>
      <w:bookmarkStart w:id="32" w:name="competing-interests"/>
      <w:r>
        <w:t xml:space="preserve">Competing interests</w:t>
      </w:r>
      <w:bookmarkEnd w:id="32"/>
    </w:p>
    <w:p>
      <w:pPr>
        <w:pStyle w:val="71"/>
      </w:pPr>
      <w:r>
        <w:t xml:space="preserve">The authors declare no conflict of interest.</w:t>
      </w:r>
    </w:p>
    <w:p>
      <w:pPr>
        <w:pStyle w:val="5"/>
      </w:pPr>
      <w:bookmarkStart w:id="33" w:name="references"/>
      <w:r>
        <w:t xml:space="preserve">References</w:t>
      </w:r>
      <w:bookmarkEnd w:id="33"/>
    </w:p>
    <w:bookmarkStart w:id="35" w:name="refs"/>
    <w:bookmarkStart w:id="34" w:name="ref-Stohl2010"/>
    <w:p>
      <w:pPr>
        <w:pStyle w:val="74"/>
      </w:pPr>
      <w:r>
        <w:t xml:space="preserve">1. Stohl, A. &amp; Sodemann, H. Characteristics of atmospheric transport into the Antarctic troposphere.</w:t>
      </w:r>
      <w:r>
        <w:t xml:space="preserve"> </w:t>
      </w:r>
      <w:r>
        <w:rPr>
          <w:i/>
        </w:rPr>
        <w:t xml:space="preserve">Journal of Geophysical Research Atmospheres</w:t>
      </w:r>
      <w:r>
        <w:t xml:space="preserve"> </w:t>
      </w:r>
      <w:r>
        <w:rPr>
          <w:b/>
        </w:rPr>
        <w:t xml:space="preserve">115</w:t>
      </w:r>
      <w:r>
        <w:t xml:space="preserve">, 1–16 (2010).</w:t>
      </w:r>
    </w:p>
    <w:bookmarkEnd w:id="34"/>
    <w:bookmarkEnd w:id="35"/>
    <w:sectPr>
      <w:pgSz w:w="12240" w:h="15840"/>
      <w:pgMar w:top="1440" w:right="1440" w:bottom="1440" w:left="1440" w:header="0" w:footer="0" w:gutter="0"/>
      <w:pgNumType w:fmt="decimal"/>
      <w:cols w:space="720" w:num="1"/>
      <w:formProt w:val="0"/>
      <w:docGrid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
    <w:altName w:val="Comfortaa Light"/>
    <w:panose1 w:val="00000000000000000000"/>
    <w:charset w:val="00"/>
    <w:family w:val="auto"/>
    <w:pitch w:val="default"/>
    <w:sig w:usb0="00000000" w:usb1="00000000" w:usb2="00000000" w:usb3="00000000" w:csb0="00000000" w:csb1="00000000"/>
  </w:font>
  <w:font w:name="Cambria">
    <w:altName w:val="Comfortaa Light"/>
    <w:panose1 w:val="00000000000000000000"/>
    <w:charset w:val="01"/>
    <w:family w:val="roman"/>
    <w:pitch w:val="default"/>
    <w:sig w:usb0="00000000" w:usb1="00000000" w:usb2="00000000" w:usb3="00000000" w:csb0="00000000" w:csb1="00000000"/>
  </w:font>
  <w:font w:name="Cambria">
    <w:altName w:val="AR PL KaitiM Big5"/>
    <w:panose1 w:val="00000000000000000000"/>
    <w:charset w:val="86"/>
    <w:family w:val="auto"/>
    <w:pitch w:val="default"/>
    <w:sig w:usb0="00000000" w:usb1="00000000" w:usb2="00000000" w:usb3="00000000" w:csb0="00000000" w:csb1="00000000"/>
  </w:font>
  <w:font w:name="Cambria">
    <w:altName w:val="Comfortaa Light"/>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onsolas">
    <w:altName w:val="Comfortaa Light"/>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Cambria Math">
    <w:altName w:val="DejaVu Math TeX Gyre"/>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jc w:val="left"/>
    </w:pPr>
    <w:rPr>
      <w:rFonts w:asciiTheme="minorHAnsi" w:hAnsiTheme="minorHAnsi" w:eastAsiaTheme="minorHAnsi" w:cstheme="minorBidi"/>
      <w:color w:val="auto"/>
      <w:kern w:val="0"/>
      <w:sz w:val="24"/>
      <w:szCs w:val="24"/>
      <w:lang w:val="en-US" w:eastAsia="en-US" w:bidi="ar-SA"/>
    </w:rPr>
  </w:style>
  <w:style w:type="paragraph" w:styleId="2">
    <w:name w:val="heading 1"/>
    <w:basedOn w:val="1"/>
    <w:next w:val="3"/>
    <w:qFormat/>
    <w:uiPriority w:val="9"/>
    <w:pPr>
      <w:keepNext/>
      <w:keepLines/>
      <w:spacing w:before="480" w:after="0"/>
      <w:outlineLvl w:val="0"/>
    </w:pPr>
    <w:rPr>
      <w:rFonts w:ascii="Times New Roman" w:hAnsi="Times New Roman" w:eastAsiaTheme="majorEastAsia" w:cstheme="majorBidi"/>
      <w:b/>
      <w:bCs/>
      <w:color w:val="000000"/>
      <w:sz w:val="32"/>
      <w:szCs w:val="32"/>
    </w:rPr>
  </w:style>
  <w:style w:type="paragraph" w:styleId="4">
    <w:name w:val="heading 2"/>
    <w:basedOn w:val="1"/>
    <w:next w:val="3"/>
    <w:unhideWhenUsed/>
    <w:qFormat/>
    <w:uiPriority w:val="9"/>
    <w:pPr>
      <w:keepNext/>
      <w:keepLines/>
      <w:spacing w:before="200" w:after="0"/>
      <w:outlineLvl w:val="1"/>
    </w:pPr>
    <w:rPr>
      <w:rFonts w:ascii="Times New Roman" w:hAnsi="Times New Roman" w:eastAsiaTheme="majorEastAsia" w:cstheme="majorBidi"/>
      <w:b/>
      <w:bCs/>
      <w:color w:val="000000"/>
      <w:sz w:val="28"/>
      <w:szCs w:val="28"/>
    </w:rPr>
  </w:style>
  <w:style w:type="paragraph" w:styleId="5">
    <w:name w:val="heading 3"/>
    <w:basedOn w:val="1"/>
    <w:next w:val="3"/>
    <w:unhideWhenUsed/>
    <w:qFormat/>
    <w:uiPriority w:val="9"/>
    <w:pPr>
      <w:keepNext/>
      <w:keepLines/>
      <w:spacing w:before="200" w:after="0"/>
      <w:outlineLvl w:val="2"/>
    </w:pPr>
    <w:rPr>
      <w:rFonts w:ascii="Times New Roman" w:hAnsi="Times New Roman" w:eastAsiaTheme="majorEastAsia" w:cstheme="majorBidi"/>
      <w:b/>
      <w:bCs/>
      <w:color w:val="000000"/>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qFormat/>
    <w:uiPriority w:val="0"/>
    <w:pPr>
      <w:spacing w:before="180" w:after="180" w:line="360" w:lineRule="auto"/>
      <w:jc w:val="both"/>
    </w:pPr>
    <w:rPr>
      <w:rFonts w:ascii="Times New Roman" w:hAnsi="Times New Roman"/>
      <w:color w:val="000000"/>
    </w:r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link w:val="19"/>
    <w:qFormat/>
    <w:uiPriority w:val="0"/>
    <w:pPr>
      <w:spacing w:before="0" w:after="120"/>
    </w:pPr>
    <w:rPr>
      <w:i/>
    </w:rPr>
  </w:style>
  <w:style w:type="paragraph" w:styleId="16">
    <w:name w:val="Date"/>
    <w:next w:val="3"/>
    <w:qFormat/>
    <w:uiPriority w:val="0"/>
    <w:pPr>
      <w:keepNext/>
      <w:keepLines/>
      <w:widowControl/>
      <w:suppressAutoHyphens/>
      <w:bidi w:val="0"/>
      <w:spacing w:before="0" w:after="200"/>
      <w:jc w:val="center"/>
    </w:pPr>
    <w:rPr>
      <w:rFonts w:asciiTheme="minorHAnsi" w:hAnsiTheme="minorHAnsi" w:eastAsiaTheme="minorHAnsi" w:cstheme="minorBidi"/>
      <w:color w:val="auto"/>
      <w:kern w:val="0"/>
      <w:sz w:val="24"/>
      <w:szCs w:val="24"/>
      <w:lang w:val="en-US" w:eastAsia="en-US" w:bidi="ar-SA"/>
    </w:rPr>
  </w:style>
  <w:style w:type="paragraph" w:styleId="17">
    <w:name w:val="footnote text"/>
    <w:basedOn w:val="1"/>
    <w:unhideWhenUsed/>
    <w:qFormat/>
    <w:uiPriority w:val="9"/>
  </w:style>
  <w:style w:type="character" w:styleId="18">
    <w:name w:val="Hyperlink"/>
    <w:basedOn w:val="19"/>
    <w:uiPriority w:val="0"/>
    <w:rPr>
      <w:rFonts w:ascii="Times New Roman" w:hAnsi="Times New Roman" w:eastAsia="Cambria"/>
      <w:color w:val="000000" w:themeColor="text1"/>
      <w:sz w:val="24"/>
    </w:rPr>
  </w:style>
  <w:style w:type="character" w:customStyle="1" w:styleId="19">
    <w:name w:val="Body Text Char"/>
    <w:basedOn w:val="12"/>
    <w:link w:val="15"/>
    <w:qFormat/>
    <w:uiPriority w:val="0"/>
  </w:style>
  <w:style w:type="paragraph" w:styleId="20">
    <w:name w:val="List"/>
    <w:basedOn w:val="3"/>
    <w:qFormat/>
    <w:uiPriority w:val="0"/>
    <w:rPr>
      <w:rFonts w:cs="Lohit Devanagari"/>
    </w:rPr>
  </w:style>
  <w:style w:type="paragraph" w:styleId="21">
    <w:name w:val="Note Heading"/>
    <w:basedOn w:val="1"/>
    <w:next w:val="1"/>
    <w:uiPriority w:val="0"/>
    <w:pPr>
      <w:jc w:val="center"/>
    </w:pPr>
  </w:style>
  <w:style w:type="paragraph" w:styleId="22">
    <w:name w:val="Subtitle"/>
    <w:basedOn w:val="23"/>
    <w:next w:val="3"/>
    <w:qFormat/>
    <w:uiPriority w:val="0"/>
    <w:pPr>
      <w:keepNext/>
      <w:keepLines/>
      <w:spacing w:before="240" w:after="240"/>
      <w:jc w:val="center"/>
    </w:pPr>
    <w:rPr>
      <w:sz w:val="30"/>
      <w:szCs w:val="30"/>
    </w:rPr>
  </w:style>
  <w:style w:type="paragraph" w:styleId="23">
    <w:name w:val="Title"/>
    <w:basedOn w:val="1"/>
    <w:next w:val="3"/>
    <w:qFormat/>
    <w:uiPriority w:val="0"/>
    <w:pPr>
      <w:keepNext/>
      <w:keepLines/>
      <w:spacing w:before="480" w:after="240"/>
      <w:jc w:val="left"/>
    </w:pPr>
    <w:rPr>
      <w:rFonts w:ascii="Times New Roman" w:hAnsi="Times New Roman" w:eastAsiaTheme="majorEastAsia" w:cstheme="majorBidi"/>
      <w:b/>
      <w:bCs/>
      <w:color w:val="000000"/>
      <w:sz w:val="36"/>
      <w:szCs w:val="36"/>
    </w:rPr>
  </w:style>
  <w:style w:type="paragraph" w:customStyle="1" w:styleId="24">
    <w:name w:val="Compact"/>
    <w:basedOn w:val="21"/>
    <w:qFormat/>
    <w:uiPriority w:val="0"/>
    <w:pPr>
      <w:snapToGrid w:val="0"/>
      <w:spacing w:before="36" w:after="36" w:line="360" w:lineRule="auto"/>
      <w:jc w:val="center"/>
      <w:textAlignment w:val="center"/>
    </w:pPr>
    <w:rPr>
      <w:rFonts w:ascii="Times New Roman" w:hAnsi="Times New Roman" w:eastAsiaTheme="minorEastAsia"/>
    </w:rPr>
  </w:style>
  <w:style w:type="paragraph" w:customStyle="1" w:styleId="25">
    <w:name w:val="table content"/>
    <w:basedOn w:val="26"/>
    <w:qFormat/>
    <w:uiPriority w:val="0"/>
    <w:pPr>
      <w:spacing w:before="156" w:after="156" w:line="360" w:lineRule="auto"/>
      <w:jc w:val="center"/>
      <w:textAlignment w:val="center"/>
    </w:pPr>
    <w:rPr>
      <w:rFonts w:eastAsiaTheme="minorEastAsia"/>
      <w:b w:val="0"/>
      <w:color w:val="000000"/>
    </w:rPr>
  </w:style>
  <w:style w:type="paragraph" w:customStyle="1" w:styleId="26">
    <w:name w:val="Table"/>
    <w:basedOn w:val="27"/>
    <w:hidden/>
    <w:semiHidden/>
    <w:unhideWhenUsed/>
    <w:qFormat/>
    <w:uiPriority w:val="0"/>
    <w:rPr>
      <w:rFonts w:ascii="Times New Roman" w:hAnsi="Times New Roman"/>
    </w:rPr>
  </w:style>
  <w:style w:type="paragraph" w:customStyle="1" w:styleId="27">
    <w:name w:val="Table Heading"/>
    <w:basedOn w:val="28"/>
    <w:qFormat/>
    <w:uiPriority w:val="0"/>
    <w:pPr>
      <w:suppressLineNumbers/>
      <w:jc w:val="center"/>
    </w:pPr>
    <w:rPr>
      <w:b/>
      <w:bCs/>
    </w:rPr>
  </w:style>
  <w:style w:type="paragraph" w:customStyle="1" w:styleId="28">
    <w:name w:val="Table Contents"/>
    <w:basedOn w:val="1"/>
    <w:qFormat/>
    <w:uiPriority w:val="0"/>
    <w:pPr>
      <w:suppressLineNumbers/>
    </w:pPr>
    <w:rPr>
      <w:rFonts w:ascii="Times New Roman" w:hAnsi="Times New Roman"/>
    </w:rPr>
  </w:style>
  <w:style w:type="paragraph" w:customStyle="1" w:styleId="29">
    <w:name w:val="Captioned Figure"/>
    <w:basedOn w:val="30"/>
    <w:qFormat/>
    <w:uiPriority w:val="0"/>
    <w:pPr>
      <w:keepNext/>
      <w:pageBreakBefore/>
      <w:jc w:val="center"/>
    </w:pPr>
    <w:rPr>
      <w:rFonts w:ascii="Times New Roman" w:hAnsi="Times New Roman" w:eastAsiaTheme="minorEastAsia"/>
    </w:rPr>
  </w:style>
  <w:style w:type="paragraph" w:customStyle="1" w:styleId="30">
    <w:name w:val="Figure"/>
    <w:basedOn w:val="1"/>
    <w:qFormat/>
    <w:uiPriority w:val="0"/>
  </w:style>
  <w:style w:type="character" w:customStyle="1" w:styleId="31">
    <w:name w:val="Verbatim Char"/>
    <w:basedOn w:val="19"/>
    <w:link w:val="32"/>
    <w:qFormat/>
    <w:uiPriority w:val="0"/>
    <w:rPr>
      <w:rFonts w:ascii="Consolas" w:hAnsi="Consolas"/>
      <w:sz w:val="22"/>
    </w:rPr>
  </w:style>
  <w:style w:type="paragraph" w:customStyle="1" w:styleId="32">
    <w:name w:val="Source Code"/>
    <w:basedOn w:val="1"/>
    <w:link w:val="31"/>
    <w:qFormat/>
    <w:uiPriority w:val="0"/>
  </w:style>
  <w:style w:type="character" w:customStyle="1" w:styleId="33">
    <w:name w:val="Footnote Characters"/>
    <w:basedOn w:val="19"/>
    <w:qFormat/>
    <w:uiPriority w:val="0"/>
    <w:rPr>
      <w:vertAlign w:val="superscript"/>
    </w:rPr>
  </w:style>
  <w:style w:type="character" w:customStyle="1" w:styleId="34">
    <w:name w:val="Footnote Anchor"/>
    <w:qFormat/>
    <w:uiPriority w:val="0"/>
    <w:rPr>
      <w:vertAlign w:val="superscript"/>
    </w:rPr>
  </w:style>
  <w:style w:type="character" w:customStyle="1" w:styleId="35">
    <w:name w:val="KeywordTok"/>
    <w:basedOn w:val="31"/>
    <w:qFormat/>
    <w:uiPriority w:val="0"/>
    <w:rPr>
      <w:b/>
      <w:color w:val="007020"/>
    </w:rPr>
  </w:style>
  <w:style w:type="character" w:customStyle="1" w:styleId="36">
    <w:name w:val="DataTypeTok"/>
    <w:basedOn w:val="31"/>
    <w:qFormat/>
    <w:uiPriority w:val="0"/>
    <w:rPr>
      <w:color w:val="902000"/>
    </w:rPr>
  </w:style>
  <w:style w:type="character" w:customStyle="1" w:styleId="37">
    <w:name w:val="DecValTok"/>
    <w:basedOn w:val="31"/>
    <w:qFormat/>
    <w:uiPriority w:val="0"/>
    <w:rPr>
      <w:color w:val="40A070"/>
    </w:rPr>
  </w:style>
  <w:style w:type="character" w:customStyle="1" w:styleId="38">
    <w:name w:val="BaseNTok"/>
    <w:basedOn w:val="31"/>
    <w:qFormat/>
    <w:uiPriority w:val="0"/>
    <w:rPr>
      <w:color w:val="40A070"/>
    </w:rPr>
  </w:style>
  <w:style w:type="character" w:customStyle="1" w:styleId="39">
    <w:name w:val="FloatTok"/>
    <w:basedOn w:val="31"/>
    <w:qFormat/>
    <w:uiPriority w:val="0"/>
    <w:rPr>
      <w:color w:val="40A070"/>
    </w:rPr>
  </w:style>
  <w:style w:type="character" w:customStyle="1" w:styleId="40">
    <w:name w:val="ConstantTok"/>
    <w:basedOn w:val="31"/>
    <w:qFormat/>
    <w:uiPriority w:val="0"/>
    <w:rPr>
      <w:color w:val="880000"/>
    </w:rPr>
  </w:style>
  <w:style w:type="character" w:customStyle="1" w:styleId="41">
    <w:name w:val="CharTok"/>
    <w:basedOn w:val="31"/>
    <w:qFormat/>
    <w:uiPriority w:val="0"/>
    <w:rPr>
      <w:color w:val="4070A0"/>
    </w:rPr>
  </w:style>
  <w:style w:type="character" w:customStyle="1" w:styleId="42">
    <w:name w:val="SpecialCharTok"/>
    <w:basedOn w:val="31"/>
    <w:qFormat/>
    <w:uiPriority w:val="0"/>
    <w:rPr>
      <w:color w:val="4070A0"/>
    </w:rPr>
  </w:style>
  <w:style w:type="character" w:customStyle="1" w:styleId="43">
    <w:name w:val="StringTok"/>
    <w:basedOn w:val="31"/>
    <w:qFormat/>
    <w:uiPriority w:val="0"/>
    <w:rPr>
      <w:color w:val="4070A0"/>
    </w:rPr>
  </w:style>
  <w:style w:type="character" w:customStyle="1" w:styleId="44">
    <w:name w:val="VerbatimStringTok"/>
    <w:basedOn w:val="31"/>
    <w:qFormat/>
    <w:uiPriority w:val="0"/>
    <w:rPr>
      <w:color w:val="4070A0"/>
    </w:rPr>
  </w:style>
  <w:style w:type="character" w:customStyle="1" w:styleId="45">
    <w:name w:val="SpecialStringTok"/>
    <w:basedOn w:val="31"/>
    <w:qFormat/>
    <w:uiPriority w:val="0"/>
    <w:rPr>
      <w:color w:val="BB6688"/>
    </w:rPr>
  </w:style>
  <w:style w:type="character" w:customStyle="1" w:styleId="46">
    <w:name w:val="ImportTok"/>
    <w:basedOn w:val="31"/>
    <w:qFormat/>
    <w:uiPriority w:val="0"/>
  </w:style>
  <w:style w:type="character" w:customStyle="1" w:styleId="47">
    <w:name w:val="CommentTok"/>
    <w:basedOn w:val="31"/>
    <w:qFormat/>
    <w:uiPriority w:val="0"/>
    <w:rPr>
      <w:i/>
      <w:color w:val="60A0B0"/>
    </w:rPr>
  </w:style>
  <w:style w:type="character" w:customStyle="1" w:styleId="48">
    <w:name w:val="DocumentationTok"/>
    <w:basedOn w:val="31"/>
    <w:qFormat/>
    <w:uiPriority w:val="0"/>
    <w:rPr>
      <w:i/>
      <w:color w:val="BA2121"/>
    </w:rPr>
  </w:style>
  <w:style w:type="character" w:customStyle="1" w:styleId="49">
    <w:name w:val="AnnotationTok"/>
    <w:basedOn w:val="31"/>
    <w:qFormat/>
    <w:uiPriority w:val="0"/>
    <w:rPr>
      <w:b/>
      <w:i/>
      <w:color w:val="60A0B0"/>
    </w:rPr>
  </w:style>
  <w:style w:type="character" w:customStyle="1" w:styleId="50">
    <w:name w:val="CommentVarTok"/>
    <w:basedOn w:val="31"/>
    <w:qFormat/>
    <w:uiPriority w:val="0"/>
    <w:rPr>
      <w:b/>
      <w:i/>
      <w:color w:val="60A0B0"/>
    </w:rPr>
  </w:style>
  <w:style w:type="character" w:customStyle="1" w:styleId="51">
    <w:name w:val="OtherTok"/>
    <w:basedOn w:val="31"/>
    <w:qFormat/>
    <w:uiPriority w:val="0"/>
    <w:rPr>
      <w:color w:val="007020"/>
    </w:rPr>
  </w:style>
  <w:style w:type="character" w:customStyle="1" w:styleId="52">
    <w:name w:val="FunctionTok"/>
    <w:basedOn w:val="31"/>
    <w:qFormat/>
    <w:uiPriority w:val="0"/>
    <w:rPr>
      <w:color w:val="06287E"/>
    </w:rPr>
  </w:style>
  <w:style w:type="character" w:customStyle="1" w:styleId="53">
    <w:name w:val="VariableTok"/>
    <w:basedOn w:val="31"/>
    <w:qFormat/>
    <w:uiPriority w:val="0"/>
    <w:rPr>
      <w:color w:val="19177C"/>
    </w:rPr>
  </w:style>
  <w:style w:type="character" w:customStyle="1" w:styleId="54">
    <w:name w:val="ControlFlowTok"/>
    <w:basedOn w:val="31"/>
    <w:qFormat/>
    <w:uiPriority w:val="0"/>
    <w:rPr>
      <w:b/>
      <w:color w:val="007020"/>
    </w:rPr>
  </w:style>
  <w:style w:type="character" w:customStyle="1" w:styleId="55">
    <w:name w:val="OperatorTok"/>
    <w:basedOn w:val="31"/>
    <w:qFormat/>
    <w:uiPriority w:val="0"/>
    <w:rPr>
      <w:color w:val="666666"/>
    </w:rPr>
  </w:style>
  <w:style w:type="character" w:customStyle="1" w:styleId="56">
    <w:name w:val="BuiltInTok"/>
    <w:basedOn w:val="31"/>
    <w:qFormat/>
    <w:uiPriority w:val="0"/>
  </w:style>
  <w:style w:type="character" w:customStyle="1" w:styleId="57">
    <w:name w:val="ExtensionTok"/>
    <w:basedOn w:val="31"/>
    <w:qFormat/>
    <w:uiPriority w:val="0"/>
  </w:style>
  <w:style w:type="character" w:customStyle="1" w:styleId="58">
    <w:name w:val="PreprocessorTok"/>
    <w:basedOn w:val="31"/>
    <w:qFormat/>
    <w:uiPriority w:val="0"/>
    <w:rPr>
      <w:color w:val="BC7A00"/>
    </w:rPr>
  </w:style>
  <w:style w:type="character" w:customStyle="1" w:styleId="59">
    <w:name w:val="AttributeTok"/>
    <w:basedOn w:val="31"/>
    <w:qFormat/>
    <w:uiPriority w:val="0"/>
    <w:rPr>
      <w:color w:val="7D9029"/>
    </w:rPr>
  </w:style>
  <w:style w:type="character" w:customStyle="1" w:styleId="60">
    <w:name w:val="RegionMarkerTok"/>
    <w:basedOn w:val="31"/>
    <w:qFormat/>
    <w:uiPriority w:val="0"/>
  </w:style>
  <w:style w:type="character" w:customStyle="1" w:styleId="61">
    <w:name w:val="InformationTok"/>
    <w:basedOn w:val="31"/>
    <w:qFormat/>
    <w:uiPriority w:val="0"/>
    <w:rPr>
      <w:b/>
      <w:i/>
      <w:color w:val="60A0B0"/>
    </w:rPr>
  </w:style>
  <w:style w:type="character" w:customStyle="1" w:styleId="62">
    <w:name w:val="WarningTok"/>
    <w:basedOn w:val="31"/>
    <w:qFormat/>
    <w:uiPriority w:val="0"/>
    <w:rPr>
      <w:b/>
      <w:i/>
      <w:color w:val="60A0B0"/>
    </w:rPr>
  </w:style>
  <w:style w:type="character" w:customStyle="1" w:styleId="63">
    <w:name w:val="AlertTok"/>
    <w:basedOn w:val="31"/>
    <w:qFormat/>
    <w:uiPriority w:val="0"/>
    <w:rPr>
      <w:b/>
      <w:color w:val="FF0000"/>
    </w:rPr>
  </w:style>
  <w:style w:type="character" w:customStyle="1" w:styleId="64">
    <w:name w:val="ErrorTok"/>
    <w:basedOn w:val="31"/>
    <w:qFormat/>
    <w:uiPriority w:val="0"/>
    <w:rPr>
      <w:b/>
      <w:color w:val="FF0000"/>
    </w:rPr>
  </w:style>
  <w:style w:type="character" w:customStyle="1" w:styleId="65">
    <w:name w:val="NormalTok"/>
    <w:basedOn w:val="31"/>
    <w:qFormat/>
    <w:uiPriority w:val="0"/>
  </w:style>
  <w:style w:type="character" w:customStyle="1" w:styleId="66">
    <w:name w:val="Numbering Symbols"/>
    <w:qFormat/>
    <w:uiPriority w:val="0"/>
  </w:style>
  <w:style w:type="character" w:customStyle="1" w:styleId="67">
    <w:name w:val="Strong Emphasis"/>
    <w:qFormat/>
    <w:uiPriority w:val="0"/>
    <w:rPr>
      <w:b/>
      <w:bCs/>
    </w:rPr>
  </w:style>
  <w:style w:type="character" w:customStyle="1" w:styleId="68">
    <w:name w:val="Caption Characters"/>
    <w:qFormat/>
    <w:uiPriority w:val="0"/>
  </w:style>
  <w:style w:type="paragraph" w:customStyle="1" w:styleId="69">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70">
    <w:name w:val="Index"/>
    <w:basedOn w:val="1"/>
    <w:qFormat/>
    <w:uiPriority w:val="0"/>
    <w:pPr>
      <w:suppressLineNumbers/>
    </w:pPr>
    <w:rPr>
      <w:rFonts w:cs="Lohit Devanagari"/>
    </w:rPr>
  </w:style>
  <w:style w:type="paragraph" w:customStyle="1" w:styleId="71">
    <w:name w:val="First Paragraph"/>
    <w:basedOn w:val="3"/>
    <w:next w:val="3"/>
    <w:qFormat/>
    <w:uiPriority w:val="0"/>
    <w:pPr>
      <w:jc w:val="both"/>
    </w:pPr>
    <w:rPr>
      <w:rFonts w:ascii="Times New Roman" w:hAnsi="Times New Roman"/>
    </w:rPr>
  </w:style>
  <w:style w:type="paragraph" w:customStyle="1" w:styleId="72">
    <w:name w:val="Author"/>
    <w:next w:val="3"/>
    <w:qFormat/>
    <w:uiPriority w:val="0"/>
    <w:pPr>
      <w:keepNext/>
      <w:keepLines/>
      <w:widowControl/>
      <w:suppressAutoHyphens/>
      <w:bidi w:val="0"/>
      <w:spacing w:before="0" w:after="200"/>
      <w:jc w:val="left"/>
    </w:pPr>
    <w:rPr>
      <w:rFonts w:ascii="Times New Roman" w:hAnsi="Times New Roman" w:eastAsiaTheme="minorHAnsi" w:cstheme="minorBidi"/>
      <w:color w:val="000000"/>
      <w:kern w:val="0"/>
      <w:sz w:val="24"/>
      <w:szCs w:val="24"/>
      <w:lang w:val="en-US" w:eastAsia="en-US" w:bidi="ar-SA"/>
    </w:rPr>
  </w:style>
  <w:style w:type="paragraph" w:customStyle="1" w:styleId="73">
    <w:name w:val="Abstract"/>
    <w:basedOn w:val="1"/>
    <w:next w:val="3"/>
    <w:qFormat/>
    <w:uiPriority w:val="0"/>
    <w:pPr>
      <w:keepNext/>
      <w:keepLines/>
      <w:spacing w:before="300" w:after="300"/>
    </w:pPr>
    <w:rPr>
      <w:sz w:val="20"/>
      <w:szCs w:val="20"/>
    </w:rPr>
  </w:style>
  <w:style w:type="paragraph" w:customStyle="1" w:styleId="74">
    <w:name w:val="Bibliography"/>
    <w:basedOn w:val="1"/>
    <w:qFormat/>
    <w:uiPriority w:val="0"/>
    <w:pPr>
      <w:spacing w:before="113" w:after="198" w:line="360" w:lineRule="auto"/>
      <w:jc w:val="both"/>
    </w:pPr>
    <w:rPr>
      <w:rFonts w:ascii="Times New Roman" w:hAnsi="Times New Roman"/>
      <w:color w:val="000000"/>
    </w:rPr>
  </w:style>
  <w:style w:type="paragraph" w:customStyle="1" w:styleId="75">
    <w:name w:val="Definition Term"/>
    <w:basedOn w:val="1"/>
    <w:next w:val="76"/>
    <w:qFormat/>
    <w:uiPriority w:val="0"/>
    <w:pPr>
      <w:keepNext/>
      <w:keepLines/>
      <w:spacing w:before="0" w:after="0"/>
    </w:pPr>
    <w:rPr>
      <w:b/>
    </w:rPr>
  </w:style>
  <w:style w:type="paragraph" w:customStyle="1" w:styleId="76">
    <w:name w:val="Definition"/>
    <w:basedOn w:val="1"/>
    <w:qFormat/>
    <w:uiPriority w:val="0"/>
  </w:style>
  <w:style w:type="paragraph" w:customStyle="1" w:styleId="77">
    <w:name w:val="Table Caption"/>
    <w:basedOn w:val="15"/>
    <w:qFormat/>
    <w:uiPriority w:val="0"/>
    <w:pPr>
      <w:keepNext/>
      <w:spacing w:before="113" w:after="6" w:line="360" w:lineRule="auto"/>
      <w:ind w:left="0" w:right="0" w:firstLine="0"/>
      <w:jc w:val="both"/>
    </w:pPr>
    <w:rPr>
      <w:rFonts w:ascii="Times New Roman" w:hAnsi="Times New Roman"/>
    </w:rPr>
  </w:style>
  <w:style w:type="paragraph" w:customStyle="1" w:styleId="78">
    <w:name w:val="Image Caption"/>
    <w:basedOn w:val="15"/>
    <w:qFormat/>
    <w:uiPriority w:val="0"/>
    <w:pPr>
      <w:spacing w:before="113" w:after="119" w:line="360" w:lineRule="auto"/>
      <w:jc w:val="both"/>
    </w:pPr>
    <w:rPr>
      <w:rFonts w:ascii="Times New Roman" w:hAnsi="Times New Roman" w:cs="Times New Roman"/>
      <w:iCs/>
    </w:rPr>
  </w:style>
  <w:style w:type="paragraph" w:customStyle="1" w:styleId="79">
    <w:name w:val="TOC Heading"/>
    <w:basedOn w:val="2"/>
    <w:next w:val="3"/>
    <w:unhideWhenUsed/>
    <w:qFormat/>
    <w:uiPriority w:val="39"/>
    <w:pPr>
      <w:spacing w:before="240" w:after="0" w:line="259" w:lineRule="auto"/>
    </w:pPr>
    <w:rPr>
      <w:rFonts w:asciiTheme="majorHAnsi" w:hAnsiTheme="majorHAnsi" w:eastAsiaTheme="majorEastAsia" w:cstheme="majorBidi"/>
      <w:b w:val="0"/>
      <w:bCs w:val="0"/>
      <w:color w:val="366091" w:themeColor="accent1" w:themeShade="BF"/>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image" Target="media/rId25.jpg"/><Relationship Id="rId20" Type="http://schemas.openxmlformats.org/officeDocument/2006/relationships/hyperlink" Target="mailto:pankaj.kmr1990@gmail.com"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mailto:pankaj.kmr1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399</Words>
  <Characters>2280</Characters>
  <Paragraphs>44</Paragraphs>
  <TotalTime>184</TotalTime>
  <ScaleCrop>false</ScaleCrop>
  <LinksUpToDate>false</LinksUpToDate>
  <CharactersWithSpaces>2641</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P. Kumar1,✉</dc:creator>
  <cp:keywords/>
  <dcterms:created xsi:type="dcterms:W3CDTF">2021-06-21T18:39:26Z</dcterms:created>
  <dcterms:modified xsi:type="dcterms:W3CDTF">2021-06-21T18:39:26Z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short title for paper</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