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D86A8" w14:textId="77777777" w:rsidR="007860B0" w:rsidRPr="00556116" w:rsidRDefault="007860B0">
      <w:pPr>
        <w:rPr>
          <w:b/>
          <w:sz w:val="36"/>
        </w:rPr>
      </w:pPr>
      <w:proofErr w:type="spellStart"/>
      <w:r w:rsidRPr="00556116">
        <w:rPr>
          <w:b/>
          <w:sz w:val="36"/>
        </w:rPr>
        <w:t>Assignment</w:t>
      </w:r>
      <w:proofErr w:type="spellEnd"/>
      <w:r w:rsidRPr="00556116">
        <w:rPr>
          <w:b/>
          <w:sz w:val="36"/>
        </w:rPr>
        <w:t xml:space="preserve"> 3: </w:t>
      </w:r>
      <w:proofErr w:type="spellStart"/>
      <w:r w:rsidRPr="00556116">
        <w:rPr>
          <w:b/>
          <w:sz w:val="36"/>
        </w:rPr>
        <w:t>Pankaj</w:t>
      </w:r>
      <w:proofErr w:type="spellEnd"/>
      <w:r w:rsidRPr="00556116">
        <w:rPr>
          <w:b/>
          <w:sz w:val="36"/>
        </w:rPr>
        <w:t xml:space="preserve"> Kumar</w:t>
      </w:r>
    </w:p>
    <w:tbl>
      <w:tblPr>
        <w:tblpPr w:leftFromText="142" w:rightFromText="142" w:vertAnchor="text" w:horzAnchor="margin" w:tblpY="1"/>
        <w:tblW w:w="9641" w:type="dxa"/>
        <w:tblLayout w:type="fixed"/>
        <w:tblLook w:val="01E0" w:firstRow="1" w:lastRow="1" w:firstColumn="1" w:lastColumn="1" w:noHBand="0" w:noVBand="0"/>
      </w:tblPr>
      <w:tblGrid>
        <w:gridCol w:w="9641"/>
      </w:tblGrid>
      <w:tr w:rsidR="007860B0" w:rsidRPr="00700228" w14:paraId="413F72DD" w14:textId="77777777" w:rsidTr="007860B0">
        <w:tc>
          <w:tcPr>
            <w:tcW w:w="9641" w:type="dxa"/>
            <w:tcBorders>
              <w:left w:val="single" w:sz="4" w:space="0" w:color="D9D9D9" w:themeColor="background1" w:themeShade="D9"/>
              <w:right w:val="single" w:sz="4" w:space="0" w:color="D9D9D9" w:themeColor="background1" w:themeShade="D9"/>
            </w:tcBorders>
            <w:shd w:val="pct12" w:color="auto" w:fill="auto"/>
          </w:tcPr>
          <w:p w14:paraId="4C438CDC" w14:textId="77777777" w:rsidR="007860B0" w:rsidRPr="00ED0388" w:rsidRDefault="007860B0" w:rsidP="00977EFE">
            <w:pPr>
              <w:spacing w:line="360" w:lineRule="auto"/>
              <w:rPr>
                <w:b/>
                <w:highlight w:val="yellow"/>
                <w:lang w:val="en-US"/>
              </w:rPr>
            </w:pPr>
            <w:r w:rsidRPr="00ED0388">
              <w:rPr>
                <w:b/>
                <w:highlight w:val="yellow"/>
                <w:lang w:val="en-US"/>
              </w:rPr>
              <w:t>Exercise 1</w:t>
            </w:r>
          </w:p>
          <w:p w14:paraId="567FA5BE" w14:textId="77777777" w:rsidR="007860B0" w:rsidRPr="00700228" w:rsidRDefault="007860B0" w:rsidP="007860B0">
            <w:pPr>
              <w:pStyle w:val="ListParagraph"/>
              <w:numPr>
                <w:ilvl w:val="1"/>
                <w:numId w:val="6"/>
              </w:numPr>
              <w:spacing w:line="360" w:lineRule="auto"/>
              <w:ind w:left="425"/>
              <w:rPr>
                <w:u w:val="single"/>
                <w:lang w:val="en-US"/>
              </w:rPr>
            </w:pPr>
            <w:r w:rsidRPr="00ED0388">
              <w:rPr>
                <w:highlight w:val="yellow"/>
                <w:lang w:val="en-US"/>
              </w:rPr>
              <w:t xml:space="preserve">What is the difference between the transactions </w:t>
            </w:r>
            <w:r w:rsidRPr="00ED0388">
              <w:rPr>
                <w:i/>
                <w:highlight w:val="yellow"/>
                <w:lang w:val="en-US"/>
              </w:rPr>
              <w:t>Display Current</w:t>
            </w:r>
            <w:r w:rsidRPr="00ED0388">
              <w:rPr>
                <w:highlight w:val="yellow"/>
                <w:lang w:val="en-US"/>
              </w:rPr>
              <w:t xml:space="preserve"> and </w:t>
            </w:r>
            <w:r w:rsidRPr="00ED0388">
              <w:rPr>
                <w:i/>
                <w:highlight w:val="yellow"/>
                <w:lang w:val="en-US"/>
              </w:rPr>
              <w:t>Display at Key Date</w:t>
            </w:r>
            <w:r w:rsidRPr="00ED0388">
              <w:rPr>
                <w:highlight w:val="yellow"/>
                <w:lang w:val="en-US"/>
              </w:rPr>
              <w:t>?</w:t>
            </w:r>
            <w:r>
              <w:rPr>
                <w:highlight w:val="yellow"/>
                <w:lang w:val="en-US"/>
              </w:rPr>
              <w:t xml:space="preserve"> (2.5 points)</w:t>
            </w:r>
          </w:p>
          <w:p w14:paraId="7A065159" w14:textId="77777777" w:rsidR="007860B0" w:rsidRDefault="007860B0" w:rsidP="00977EFE">
            <w:r>
              <w:t xml:space="preserve">SAP </w:t>
            </w:r>
            <w:proofErr w:type="spellStart"/>
            <w:r>
              <w:t>has</w:t>
            </w:r>
            <w:proofErr w:type="spellEnd"/>
            <w:r>
              <w:t xml:space="preserve"> </w:t>
            </w:r>
            <w:proofErr w:type="spellStart"/>
            <w:r>
              <w:t>the</w:t>
            </w:r>
            <w:proofErr w:type="spellEnd"/>
            <w:r>
              <w:t xml:space="preserve"> </w:t>
            </w:r>
            <w:proofErr w:type="spellStart"/>
            <w:r>
              <w:t>functionality</w:t>
            </w:r>
            <w:proofErr w:type="spellEnd"/>
            <w:r>
              <w:t xml:space="preserve"> </w:t>
            </w:r>
            <w:proofErr w:type="spellStart"/>
            <w:r>
              <w:t>to</w:t>
            </w:r>
            <w:proofErr w:type="spellEnd"/>
            <w:r>
              <w:t xml:space="preserve"> </w:t>
            </w:r>
            <w:proofErr w:type="spellStart"/>
            <w:r>
              <w:t>maintain</w:t>
            </w:r>
            <w:proofErr w:type="spellEnd"/>
            <w:r>
              <w:t xml:space="preserve"> </w:t>
            </w:r>
            <w:proofErr w:type="spellStart"/>
            <w:r>
              <w:t>the</w:t>
            </w:r>
            <w:proofErr w:type="spellEnd"/>
            <w:r>
              <w:t xml:space="preserve"> </w:t>
            </w:r>
            <w:proofErr w:type="spellStart"/>
            <w:r>
              <w:t>historical</w:t>
            </w:r>
            <w:proofErr w:type="spellEnd"/>
            <w:r>
              <w:t xml:space="preserve"> </w:t>
            </w:r>
            <w:proofErr w:type="spellStart"/>
            <w:r>
              <w:t>data</w:t>
            </w:r>
            <w:proofErr w:type="spellEnd"/>
            <w:r>
              <w:t xml:space="preserve"> i.e. time </w:t>
            </w:r>
            <w:proofErr w:type="spellStart"/>
            <w:r>
              <w:t>specific</w:t>
            </w:r>
            <w:proofErr w:type="spellEnd"/>
            <w:r>
              <w:t xml:space="preserve"> </w:t>
            </w:r>
            <w:proofErr w:type="spellStart"/>
            <w:r>
              <w:t>transactions</w:t>
            </w:r>
            <w:proofErr w:type="spellEnd"/>
            <w:r>
              <w:t xml:space="preserve"> so </w:t>
            </w:r>
            <w:proofErr w:type="spellStart"/>
            <w:r>
              <w:t>that</w:t>
            </w:r>
            <w:proofErr w:type="spellEnd"/>
            <w:r>
              <w:t xml:space="preserve"> </w:t>
            </w:r>
            <w:proofErr w:type="spellStart"/>
            <w:r>
              <w:t>the</w:t>
            </w:r>
            <w:proofErr w:type="spellEnd"/>
            <w:r>
              <w:t xml:space="preserve"> </w:t>
            </w:r>
            <w:proofErr w:type="spellStart"/>
            <w:r>
              <w:t>transaction</w:t>
            </w:r>
            <w:proofErr w:type="spellEnd"/>
            <w:r>
              <w:t xml:space="preserve"> </w:t>
            </w:r>
            <w:proofErr w:type="spellStart"/>
            <w:r>
              <w:t>changes</w:t>
            </w:r>
            <w:proofErr w:type="spellEnd"/>
            <w:r>
              <w:t xml:space="preserve"> </w:t>
            </w:r>
            <w:proofErr w:type="spellStart"/>
            <w:r>
              <w:t>can</w:t>
            </w:r>
            <w:proofErr w:type="spellEnd"/>
            <w:r>
              <w:t xml:space="preserve"> </w:t>
            </w:r>
            <w:proofErr w:type="spellStart"/>
            <w:r>
              <w:t>be</w:t>
            </w:r>
            <w:proofErr w:type="spellEnd"/>
            <w:r>
              <w:t xml:space="preserve"> </w:t>
            </w:r>
            <w:proofErr w:type="spellStart"/>
            <w:r>
              <w:t>tracked</w:t>
            </w:r>
            <w:proofErr w:type="spellEnd"/>
            <w:r>
              <w:t xml:space="preserve"> </w:t>
            </w:r>
            <w:proofErr w:type="spellStart"/>
            <w:r>
              <w:t>over</w:t>
            </w:r>
            <w:proofErr w:type="spellEnd"/>
            <w:r>
              <w:t xml:space="preserve"> time. Display </w:t>
            </w:r>
            <w:proofErr w:type="spellStart"/>
            <w:r>
              <w:t>Current</w:t>
            </w:r>
            <w:proofErr w:type="spellEnd"/>
            <w:r>
              <w:t xml:space="preserve"> </w:t>
            </w:r>
            <w:proofErr w:type="spellStart"/>
            <w:r>
              <w:t>shows</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state</w:t>
            </w:r>
            <w:proofErr w:type="spellEnd"/>
            <w:r>
              <w:t xml:space="preserve"> </w:t>
            </w:r>
            <w:proofErr w:type="spellStart"/>
            <w:r>
              <w:t>of</w:t>
            </w:r>
            <w:proofErr w:type="spellEnd"/>
            <w:r>
              <w:t xml:space="preserve"> </w:t>
            </w:r>
            <w:proofErr w:type="spellStart"/>
            <w:r>
              <w:t>the</w:t>
            </w:r>
            <w:proofErr w:type="spellEnd"/>
            <w:r>
              <w:t xml:space="preserve"> </w:t>
            </w:r>
            <w:proofErr w:type="spellStart"/>
            <w:r>
              <w:t>transaction</w:t>
            </w:r>
            <w:proofErr w:type="spellEnd"/>
            <w:r>
              <w:t xml:space="preserve"> </w:t>
            </w:r>
            <w:proofErr w:type="spellStart"/>
            <w:r>
              <w:t>or</w:t>
            </w:r>
            <w:proofErr w:type="spellEnd"/>
            <w:r>
              <w:t xml:space="preserve"> material </w:t>
            </w:r>
            <w:proofErr w:type="spellStart"/>
            <w:r>
              <w:t>chosen</w:t>
            </w:r>
            <w:proofErr w:type="spellEnd"/>
            <w:r>
              <w:t xml:space="preserve"> </w:t>
            </w:r>
            <w:proofErr w:type="spellStart"/>
            <w:r>
              <w:t>while</w:t>
            </w:r>
            <w:proofErr w:type="spellEnd"/>
            <w:r>
              <w:t xml:space="preserve"> Display at Key </w:t>
            </w:r>
            <w:proofErr w:type="spellStart"/>
            <w:r>
              <w:t>date</w:t>
            </w:r>
            <w:proofErr w:type="spellEnd"/>
            <w:r>
              <w:t xml:space="preserve"> </w:t>
            </w:r>
            <w:proofErr w:type="spellStart"/>
            <w:r>
              <w:t>helps</w:t>
            </w:r>
            <w:proofErr w:type="spellEnd"/>
            <w:r>
              <w:t xml:space="preserve"> </w:t>
            </w:r>
            <w:proofErr w:type="spellStart"/>
            <w:r>
              <w:t>you</w:t>
            </w:r>
            <w:proofErr w:type="spellEnd"/>
            <w:r>
              <w:t xml:space="preserve"> </w:t>
            </w:r>
            <w:proofErr w:type="spellStart"/>
            <w:r>
              <w:t>view</w:t>
            </w:r>
            <w:proofErr w:type="spellEnd"/>
            <w:r>
              <w:t xml:space="preserve"> </w:t>
            </w:r>
            <w:proofErr w:type="spellStart"/>
            <w:r>
              <w:t>the</w:t>
            </w:r>
            <w:proofErr w:type="spellEnd"/>
            <w:r>
              <w:t xml:space="preserve"> </w:t>
            </w:r>
            <w:proofErr w:type="spellStart"/>
            <w:r>
              <w:t>transaction</w:t>
            </w:r>
            <w:proofErr w:type="spellEnd"/>
            <w:r>
              <w:t xml:space="preserve"> </w:t>
            </w:r>
            <w:proofErr w:type="spellStart"/>
            <w:r>
              <w:t>for</w:t>
            </w:r>
            <w:proofErr w:type="spellEnd"/>
            <w:r>
              <w:t xml:space="preserve"> a </w:t>
            </w:r>
            <w:proofErr w:type="spellStart"/>
            <w:r>
              <w:t>particular</w:t>
            </w:r>
            <w:proofErr w:type="spellEnd"/>
            <w:r>
              <w:t xml:space="preserve"> </w:t>
            </w:r>
            <w:proofErr w:type="spellStart"/>
            <w:r>
              <w:t>date</w:t>
            </w:r>
            <w:proofErr w:type="spellEnd"/>
            <w:r>
              <w:t xml:space="preserve"> in </w:t>
            </w:r>
            <w:proofErr w:type="spellStart"/>
            <w:r>
              <w:t>addition</w:t>
            </w:r>
            <w:proofErr w:type="spellEnd"/>
            <w:r>
              <w:t xml:space="preserve"> </w:t>
            </w:r>
            <w:proofErr w:type="spellStart"/>
            <w:r>
              <w:t>to</w:t>
            </w:r>
            <w:proofErr w:type="spellEnd"/>
            <w:r>
              <w:t xml:space="preserve"> material </w:t>
            </w:r>
            <w:proofErr w:type="spellStart"/>
            <w:r>
              <w:t>chosen</w:t>
            </w:r>
            <w:proofErr w:type="spellEnd"/>
            <w:r>
              <w:t xml:space="preserve"> </w:t>
            </w:r>
            <w:proofErr w:type="spellStart"/>
            <w:r>
              <w:t>which</w:t>
            </w:r>
            <w:proofErr w:type="spellEnd"/>
            <w:r>
              <w:t xml:space="preserve"> </w:t>
            </w:r>
            <w:proofErr w:type="spellStart"/>
            <w:r>
              <w:t>is</w:t>
            </w:r>
            <w:proofErr w:type="spellEnd"/>
            <w:r>
              <w:t xml:space="preserve"> </w:t>
            </w:r>
            <w:proofErr w:type="spellStart"/>
            <w:r>
              <w:t>specified</w:t>
            </w:r>
            <w:proofErr w:type="spellEnd"/>
            <w:r>
              <w:t xml:space="preserve"> </w:t>
            </w:r>
            <w:proofErr w:type="spellStart"/>
            <w:r>
              <w:t>by</w:t>
            </w:r>
            <w:proofErr w:type="spellEnd"/>
            <w:r>
              <w:t xml:space="preserve"> </w:t>
            </w:r>
            <w:proofErr w:type="spellStart"/>
            <w:r>
              <w:t>the</w:t>
            </w:r>
            <w:proofErr w:type="spellEnd"/>
            <w:r>
              <w:t xml:space="preserve"> </w:t>
            </w:r>
            <w:proofErr w:type="spellStart"/>
            <w:r>
              <w:t>user</w:t>
            </w:r>
            <w:proofErr w:type="spellEnd"/>
            <w:r>
              <w:t>.</w:t>
            </w:r>
          </w:p>
          <w:p w14:paraId="5F6BAFAD" w14:textId="77777777" w:rsidR="007860B0" w:rsidRPr="00700228" w:rsidRDefault="007860B0" w:rsidP="00977EFE"/>
        </w:tc>
      </w:tr>
      <w:tr w:rsidR="007860B0" w:rsidRPr="00766492" w14:paraId="6C83E352" w14:textId="77777777" w:rsidTr="007860B0">
        <w:tc>
          <w:tcPr>
            <w:tcW w:w="9641" w:type="dxa"/>
            <w:tcBorders>
              <w:left w:val="single" w:sz="4" w:space="0" w:color="D9D9D9" w:themeColor="background1" w:themeShade="D9"/>
              <w:right w:val="single" w:sz="4" w:space="0" w:color="D9D9D9" w:themeColor="background1" w:themeShade="D9"/>
            </w:tcBorders>
            <w:shd w:val="clear" w:color="auto" w:fill="auto"/>
          </w:tcPr>
          <w:p w14:paraId="3A265B28" w14:textId="77777777" w:rsidR="007860B0" w:rsidRPr="00766492" w:rsidRDefault="007860B0" w:rsidP="00977EFE">
            <w:pPr>
              <w:rPr>
                <w:lang w:val="en-US"/>
              </w:rPr>
            </w:pPr>
          </w:p>
        </w:tc>
      </w:tr>
    </w:tbl>
    <w:p w14:paraId="1AB4C02B" w14:textId="77777777" w:rsidR="007860B0" w:rsidRDefault="007860B0"/>
    <w:tbl>
      <w:tblPr>
        <w:tblpPr w:leftFromText="142" w:rightFromText="142" w:vertAnchor="text" w:horzAnchor="margin" w:tblpY="1"/>
        <w:tblW w:w="9641" w:type="dxa"/>
        <w:tblLayout w:type="fixed"/>
        <w:tblLook w:val="01E0" w:firstRow="1" w:lastRow="1" w:firstColumn="1" w:lastColumn="1" w:noHBand="0" w:noVBand="0"/>
      </w:tblPr>
      <w:tblGrid>
        <w:gridCol w:w="7653"/>
        <w:gridCol w:w="1988"/>
      </w:tblGrid>
      <w:tr w:rsidR="007860B0" w:rsidRPr="00017AD2" w14:paraId="35344DE3" w14:textId="77777777" w:rsidTr="00977EFE">
        <w:trPr>
          <w:trHeight w:val="468"/>
        </w:trPr>
        <w:tc>
          <w:tcPr>
            <w:tcW w:w="7653" w:type="dxa"/>
            <w:tcBorders>
              <w:left w:val="single" w:sz="4" w:space="0" w:color="D9D9D9" w:themeColor="background1" w:themeShade="D9"/>
              <w:right w:val="single" w:sz="4" w:space="0" w:color="D9D9D9" w:themeColor="background1" w:themeShade="D9"/>
            </w:tcBorders>
            <w:shd w:val="pct12" w:color="auto" w:fill="auto"/>
          </w:tcPr>
          <w:p w14:paraId="233D035F" w14:textId="77777777" w:rsidR="007860B0" w:rsidRPr="00ED0388" w:rsidRDefault="007860B0" w:rsidP="00977EFE">
            <w:pPr>
              <w:spacing w:line="360" w:lineRule="auto"/>
              <w:rPr>
                <w:b/>
                <w:highlight w:val="yellow"/>
                <w:lang w:val="en-US"/>
              </w:rPr>
            </w:pPr>
            <w:r w:rsidRPr="00ED0388">
              <w:rPr>
                <w:b/>
                <w:highlight w:val="yellow"/>
                <w:lang w:val="en-US"/>
              </w:rPr>
              <w:t>Exercise 2</w:t>
            </w:r>
            <w:r>
              <w:rPr>
                <w:b/>
                <w:highlight w:val="yellow"/>
                <w:lang w:val="en-US"/>
              </w:rPr>
              <w:t xml:space="preserve"> (5 points)</w:t>
            </w:r>
          </w:p>
          <w:p w14:paraId="76B70D81" w14:textId="77777777" w:rsidR="007860B0" w:rsidRPr="00ED0388" w:rsidRDefault="007860B0" w:rsidP="00977EFE">
            <w:pPr>
              <w:spacing w:line="360" w:lineRule="auto"/>
              <w:rPr>
                <w:highlight w:val="yellow"/>
                <w:lang w:val="en-US"/>
              </w:rPr>
            </w:pPr>
            <w:r w:rsidRPr="00ED0388">
              <w:rPr>
                <w:highlight w:val="yellow"/>
                <w:lang w:val="en-US"/>
              </w:rPr>
              <w:t xml:space="preserve">Create/Expand your own favorites menu. </w:t>
            </w:r>
          </w:p>
          <w:p w14:paraId="678DFE54" w14:textId="77777777" w:rsidR="007860B0" w:rsidRPr="00ED0388" w:rsidRDefault="007860B0" w:rsidP="007860B0">
            <w:pPr>
              <w:pStyle w:val="ListParagraph"/>
              <w:numPr>
                <w:ilvl w:val="1"/>
                <w:numId w:val="5"/>
              </w:numPr>
              <w:spacing w:line="360" w:lineRule="auto"/>
              <w:rPr>
                <w:highlight w:val="yellow"/>
                <w:lang w:val="en-US"/>
              </w:rPr>
            </w:pPr>
            <w:r w:rsidRPr="00ED0388">
              <w:rPr>
                <w:highlight w:val="yellow"/>
                <w:lang w:val="en-US"/>
              </w:rPr>
              <w:t xml:space="preserve">Add the SAP Help Portal using the URL </w:t>
            </w:r>
            <w:r w:rsidRPr="00ED0388">
              <w:rPr>
                <w:i/>
                <w:highlight w:val="yellow"/>
                <w:lang w:val="en-US"/>
              </w:rPr>
              <w:t>help.sap.com</w:t>
            </w:r>
            <w:r w:rsidRPr="00ED0388">
              <w:rPr>
                <w:highlight w:val="yellow"/>
                <w:lang w:val="en-US"/>
              </w:rPr>
              <w:t xml:space="preserve">. </w:t>
            </w:r>
          </w:p>
          <w:p w14:paraId="4D62CF15" w14:textId="77777777" w:rsidR="007860B0" w:rsidRPr="00ED0388" w:rsidRDefault="007860B0" w:rsidP="007860B0">
            <w:pPr>
              <w:pStyle w:val="ListParagraph"/>
              <w:numPr>
                <w:ilvl w:val="1"/>
                <w:numId w:val="5"/>
              </w:numPr>
              <w:spacing w:line="360" w:lineRule="auto"/>
              <w:rPr>
                <w:highlight w:val="yellow"/>
                <w:lang w:val="en-US"/>
              </w:rPr>
            </w:pPr>
            <w:r w:rsidRPr="00ED0388">
              <w:rPr>
                <w:highlight w:val="yellow"/>
                <w:lang w:val="en-US"/>
              </w:rPr>
              <w:t xml:space="preserve">Add the following transaction as a favorite: </w:t>
            </w:r>
          </w:p>
          <w:p w14:paraId="62AF280D" w14:textId="77777777" w:rsidR="007860B0" w:rsidRDefault="007860B0" w:rsidP="00977EFE">
            <w:pPr>
              <w:pStyle w:val="ListParagraph"/>
              <w:spacing w:line="360" w:lineRule="auto"/>
              <w:rPr>
                <w:highlight w:val="yellow"/>
                <w:lang w:val="en-US"/>
              </w:rPr>
            </w:pPr>
            <w:r w:rsidRPr="00ED0388">
              <w:rPr>
                <w:highlight w:val="yellow"/>
                <w:lang w:val="en-US"/>
              </w:rPr>
              <w:t xml:space="preserve">Logistics </w:t>
            </w:r>
            <w:r w:rsidRPr="00ED0388">
              <w:rPr>
                <w:color w:val="943634"/>
                <w:highlight w:val="yellow"/>
                <w:lang w:val="en-US"/>
              </w:rPr>
              <w:t>►</w:t>
            </w:r>
            <w:r w:rsidRPr="00ED0388">
              <w:rPr>
                <w:highlight w:val="yellow"/>
                <w:lang w:val="en-US"/>
              </w:rPr>
              <w:t xml:space="preserve"> Sales and Distribution </w:t>
            </w:r>
            <w:r w:rsidRPr="00ED0388">
              <w:rPr>
                <w:color w:val="943634"/>
                <w:highlight w:val="yellow"/>
                <w:lang w:val="en-US"/>
              </w:rPr>
              <w:t xml:space="preserve">► </w:t>
            </w:r>
            <w:r w:rsidRPr="00ED0388">
              <w:rPr>
                <w:color w:val="000000"/>
                <w:highlight w:val="yellow"/>
                <w:lang w:val="en-US"/>
              </w:rPr>
              <w:t xml:space="preserve">Sales </w:t>
            </w:r>
            <w:r w:rsidRPr="00ED0388">
              <w:rPr>
                <w:color w:val="943634"/>
                <w:highlight w:val="yellow"/>
                <w:lang w:val="en-US"/>
              </w:rPr>
              <w:t>►</w:t>
            </w:r>
            <w:r w:rsidRPr="00ED0388">
              <w:rPr>
                <w:highlight w:val="yellow"/>
                <w:lang w:val="en-US"/>
              </w:rPr>
              <w:t xml:space="preserve"> Order </w:t>
            </w:r>
            <w:r w:rsidRPr="00ED0388">
              <w:rPr>
                <w:color w:val="943634"/>
                <w:highlight w:val="yellow"/>
                <w:lang w:val="en-US"/>
              </w:rPr>
              <w:t>►</w:t>
            </w:r>
            <w:r w:rsidRPr="00ED0388">
              <w:rPr>
                <w:highlight w:val="yellow"/>
                <w:lang w:val="en-US"/>
              </w:rPr>
              <w:t xml:space="preserve"> Display</w:t>
            </w:r>
          </w:p>
          <w:p w14:paraId="74A0693D" w14:textId="77777777" w:rsidR="007860B0" w:rsidRDefault="007860B0" w:rsidP="00977EFE">
            <w:pPr>
              <w:pStyle w:val="ListParagraph"/>
              <w:spacing w:line="360" w:lineRule="auto"/>
              <w:rPr>
                <w:highlight w:val="yellow"/>
                <w:lang w:val="en-US"/>
              </w:rPr>
            </w:pPr>
          </w:p>
          <w:p w14:paraId="48F2464A" w14:textId="77777777" w:rsidR="007860B0" w:rsidRDefault="007860B0" w:rsidP="00977EFE">
            <w:pPr>
              <w:pStyle w:val="ListParagraph"/>
              <w:spacing w:line="360" w:lineRule="auto"/>
              <w:rPr>
                <w:highlight w:val="yellow"/>
                <w:lang w:val="en-US"/>
              </w:rPr>
            </w:pPr>
            <w:r>
              <w:rPr>
                <w:highlight w:val="yellow"/>
                <w:lang w:val="en-US"/>
              </w:rPr>
              <w:t xml:space="preserve">Submit the screenshot to show the two favorites added to the Easy Access menu </w:t>
            </w:r>
          </w:p>
          <w:p w14:paraId="117F6BEA" w14:textId="77777777" w:rsidR="007860B0" w:rsidRPr="00ED6AAC" w:rsidRDefault="007860B0" w:rsidP="00977EFE">
            <w:pPr>
              <w:spacing w:line="360" w:lineRule="auto"/>
              <w:rPr>
                <w:highlight w:val="yellow"/>
                <w:lang w:val="en-US"/>
              </w:rPr>
            </w:pPr>
            <w:r>
              <w:rPr>
                <w:noProof/>
                <w:lang w:val="en-US" w:eastAsia="en-US"/>
              </w:rPr>
              <w:drawing>
                <wp:inline distT="0" distB="0" distL="0" distR="0" wp14:anchorId="1F1A00CC" wp14:editId="439D62E2">
                  <wp:extent cx="4552950" cy="571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571500"/>
                          </a:xfrm>
                          <a:prstGeom prst="rect">
                            <a:avLst/>
                          </a:prstGeom>
                        </pic:spPr>
                      </pic:pic>
                    </a:graphicData>
                  </a:graphic>
                </wp:inline>
              </w:drawing>
            </w:r>
          </w:p>
        </w:tc>
        <w:tc>
          <w:tcPr>
            <w:tcW w:w="1988" w:type="dxa"/>
            <w:tcBorders>
              <w:left w:val="single" w:sz="4" w:space="0" w:color="D9D9D9" w:themeColor="background1" w:themeShade="D9"/>
            </w:tcBorders>
          </w:tcPr>
          <w:p w14:paraId="605B9A1E" w14:textId="77777777" w:rsidR="007860B0" w:rsidRPr="007E0B19" w:rsidRDefault="007860B0" w:rsidP="00977EFE">
            <w:pPr>
              <w:pStyle w:val="Margin"/>
              <w:rPr>
                <w:lang w:val="en-US"/>
              </w:rPr>
            </w:pPr>
          </w:p>
        </w:tc>
      </w:tr>
      <w:tr w:rsidR="007860B0" w:rsidRPr="006933C3" w14:paraId="3AE281CF" w14:textId="77777777" w:rsidTr="00977EFE">
        <w:tc>
          <w:tcPr>
            <w:tcW w:w="7653" w:type="dxa"/>
            <w:tcBorders>
              <w:left w:val="single" w:sz="4" w:space="0" w:color="D9D9D9" w:themeColor="background1" w:themeShade="D9"/>
              <w:right w:val="single" w:sz="4" w:space="0" w:color="D9D9D9" w:themeColor="background1" w:themeShade="D9"/>
            </w:tcBorders>
            <w:shd w:val="clear" w:color="auto" w:fill="D9D9D9"/>
          </w:tcPr>
          <w:p w14:paraId="329CC0E7" w14:textId="77777777" w:rsidR="007860B0" w:rsidRPr="006933C3" w:rsidRDefault="007860B0" w:rsidP="00977EFE">
            <w:pPr>
              <w:tabs>
                <w:tab w:val="left" w:pos="5057"/>
              </w:tabs>
              <w:jc w:val="right"/>
            </w:pPr>
            <w:r>
              <w:rPr>
                <w:noProof/>
                <w:lang w:val="en-US" w:eastAsia="en-US"/>
              </w:rPr>
              <mc:AlternateContent>
                <mc:Choice Requires="wps">
                  <w:drawing>
                    <wp:inline distT="0" distB="0" distL="0" distR="0" wp14:anchorId="07E74A9A" wp14:editId="4F25A8E5">
                      <wp:extent cx="144145" cy="144145"/>
                      <wp:effectExtent l="13335" t="10795" r="13970" b="6985"/>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F2AE9A8" id="Rectangle 1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YHQIAAD0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49rfmB0CAAA9BAAADgAAAAAAAAAAAAAAAAAuAgAAZHJzL2Uyb0RvYy54bWxQSwECLQAUAAYA&#10;CAAAACEAuYD0wdgAAAADAQAADwAAAAAAAAAAAAAAAAB3BAAAZHJzL2Rvd25yZXYueG1sUEsFBgAA&#10;AAAEAAQA8wAAAHwFAAAAAA==&#10;">
                      <w10:anchorlock/>
                    </v:rect>
                  </w:pict>
                </mc:Fallback>
              </mc:AlternateContent>
            </w:r>
          </w:p>
        </w:tc>
        <w:tc>
          <w:tcPr>
            <w:tcW w:w="1988" w:type="dxa"/>
            <w:tcBorders>
              <w:left w:val="single" w:sz="4" w:space="0" w:color="D9D9D9" w:themeColor="background1" w:themeShade="D9"/>
            </w:tcBorders>
          </w:tcPr>
          <w:p w14:paraId="42A123AD" w14:textId="77777777" w:rsidR="007860B0" w:rsidRPr="006933C3" w:rsidRDefault="007860B0" w:rsidP="00977EFE">
            <w:pPr>
              <w:pStyle w:val="Margin"/>
            </w:pPr>
          </w:p>
        </w:tc>
      </w:tr>
    </w:tbl>
    <w:p w14:paraId="1E9AB380" w14:textId="77777777" w:rsidR="007860B0" w:rsidRDefault="007860B0" w:rsidP="00556116">
      <w:pPr>
        <w:spacing w:before="0" w:after="0"/>
      </w:pPr>
    </w:p>
    <w:tbl>
      <w:tblPr>
        <w:tblpPr w:leftFromText="142" w:rightFromText="142" w:vertAnchor="text" w:horzAnchor="margin" w:tblpY="1"/>
        <w:tblW w:w="9639" w:type="dxa"/>
        <w:tblLayout w:type="fixed"/>
        <w:tblLook w:val="01E0" w:firstRow="1" w:lastRow="1" w:firstColumn="1" w:lastColumn="1" w:noHBand="0" w:noVBand="0"/>
      </w:tblPr>
      <w:tblGrid>
        <w:gridCol w:w="9639"/>
      </w:tblGrid>
      <w:tr w:rsidR="007860B0" w:rsidRPr="006F5D67" w14:paraId="55464F79" w14:textId="77777777" w:rsidTr="007860B0">
        <w:tc>
          <w:tcPr>
            <w:tcW w:w="9639" w:type="dxa"/>
            <w:tcBorders>
              <w:left w:val="single" w:sz="4" w:space="0" w:color="D9D9D9" w:themeColor="background1" w:themeShade="D9"/>
              <w:right w:val="single" w:sz="4" w:space="0" w:color="D9D9D9" w:themeColor="background1" w:themeShade="D9"/>
            </w:tcBorders>
            <w:shd w:val="pct12" w:color="auto" w:fill="auto"/>
          </w:tcPr>
          <w:p w14:paraId="2FE4EC0D" w14:textId="77777777" w:rsidR="007860B0" w:rsidRPr="001614E8" w:rsidRDefault="007860B0" w:rsidP="00977EFE">
            <w:pPr>
              <w:spacing w:line="360" w:lineRule="auto"/>
              <w:rPr>
                <w:b/>
                <w:highlight w:val="yellow"/>
                <w:lang w:val="en-US"/>
              </w:rPr>
            </w:pPr>
            <w:r w:rsidRPr="001614E8">
              <w:rPr>
                <w:b/>
                <w:highlight w:val="yellow"/>
                <w:lang w:val="en-US"/>
              </w:rPr>
              <w:t>Exercise 3</w:t>
            </w:r>
            <w:r>
              <w:rPr>
                <w:b/>
                <w:highlight w:val="yellow"/>
                <w:lang w:val="en-US"/>
              </w:rPr>
              <w:t xml:space="preserve"> (7.5 points)</w:t>
            </w:r>
          </w:p>
          <w:p w14:paraId="7C406B30" w14:textId="77777777" w:rsidR="007860B0" w:rsidRPr="001614E8" w:rsidRDefault="007860B0" w:rsidP="007860B0">
            <w:pPr>
              <w:pStyle w:val="ListParagraph"/>
              <w:numPr>
                <w:ilvl w:val="1"/>
                <w:numId w:val="4"/>
              </w:numPr>
              <w:spacing w:line="360" w:lineRule="auto"/>
              <w:ind w:left="425"/>
              <w:rPr>
                <w:highlight w:val="yellow"/>
                <w:u w:val="single"/>
                <w:lang w:val="en-US"/>
              </w:rPr>
            </w:pPr>
            <w:r w:rsidRPr="001614E8">
              <w:rPr>
                <w:highlight w:val="yellow"/>
                <w:lang w:val="en-US"/>
              </w:rPr>
              <w:t xml:space="preserve">Which business function is displayed with the transaction code VA03? </w:t>
            </w:r>
            <w:r w:rsidRPr="001614E8">
              <w:rPr>
                <w:highlight w:val="yellow"/>
                <w:lang w:val="en-US"/>
              </w:rPr>
              <w:br/>
            </w:r>
            <w:r w:rsidRPr="00ED6AAC">
              <w:rPr>
                <w:u w:val="single"/>
                <w:lang w:val="en-US"/>
              </w:rPr>
              <w:t xml:space="preserve"> </w:t>
            </w:r>
            <w:r>
              <w:rPr>
                <w:u w:val="single"/>
                <w:lang w:val="en-US"/>
              </w:rPr>
              <w:t>Display Sales Order</w:t>
            </w:r>
            <w:r w:rsidRPr="00ED6AAC">
              <w:rPr>
                <w:u w:val="single"/>
                <w:lang w:val="en-US"/>
              </w:rPr>
              <w:t xml:space="preserve">                                                                                               </w:t>
            </w:r>
          </w:p>
          <w:p w14:paraId="4E5D00AE" w14:textId="77777777" w:rsidR="007860B0" w:rsidRPr="001614E8" w:rsidRDefault="007860B0" w:rsidP="007860B0">
            <w:pPr>
              <w:pStyle w:val="ListParagraph"/>
              <w:numPr>
                <w:ilvl w:val="1"/>
                <w:numId w:val="4"/>
              </w:numPr>
              <w:spacing w:line="360" w:lineRule="auto"/>
              <w:ind w:left="425"/>
              <w:rPr>
                <w:highlight w:val="yellow"/>
                <w:u w:val="single"/>
                <w:lang w:val="en-US"/>
              </w:rPr>
            </w:pPr>
            <w:r w:rsidRPr="001614E8">
              <w:rPr>
                <w:highlight w:val="yellow"/>
                <w:lang w:val="en-US"/>
              </w:rPr>
              <w:lastRenderedPageBreak/>
              <w:t xml:space="preserve">Which business function describes the menu path Logistics </w:t>
            </w:r>
            <w:r w:rsidRPr="001614E8">
              <w:rPr>
                <w:color w:val="943634"/>
                <w:highlight w:val="yellow"/>
                <w:lang w:val="en-US"/>
              </w:rPr>
              <w:t>►</w:t>
            </w:r>
            <w:r w:rsidRPr="001614E8">
              <w:rPr>
                <w:highlight w:val="yellow"/>
                <w:lang w:val="en-US"/>
              </w:rPr>
              <w:t xml:space="preserve"> Sales and Distribution </w:t>
            </w:r>
            <w:r w:rsidRPr="001614E8">
              <w:rPr>
                <w:color w:val="943634"/>
                <w:highlight w:val="yellow"/>
                <w:lang w:val="en-US"/>
              </w:rPr>
              <w:t xml:space="preserve">► </w:t>
            </w:r>
            <w:r w:rsidRPr="001614E8">
              <w:rPr>
                <w:color w:val="000000"/>
                <w:highlight w:val="yellow"/>
                <w:lang w:val="en-US"/>
              </w:rPr>
              <w:t>Master Data</w:t>
            </w:r>
            <w:r w:rsidRPr="001614E8">
              <w:rPr>
                <w:color w:val="943634"/>
                <w:highlight w:val="yellow"/>
                <w:lang w:val="en-US"/>
              </w:rPr>
              <w:t>►</w:t>
            </w:r>
            <w:r w:rsidRPr="001614E8">
              <w:rPr>
                <w:highlight w:val="yellow"/>
                <w:lang w:val="en-US"/>
              </w:rPr>
              <w:t xml:space="preserve"> Business Partner </w:t>
            </w:r>
            <w:r w:rsidRPr="001614E8">
              <w:rPr>
                <w:color w:val="943634"/>
                <w:highlight w:val="yellow"/>
                <w:lang w:val="en-US"/>
              </w:rPr>
              <w:t>►</w:t>
            </w:r>
            <w:r w:rsidRPr="001614E8">
              <w:rPr>
                <w:highlight w:val="yellow"/>
                <w:lang w:val="en-US"/>
              </w:rPr>
              <w:t xml:space="preserve"> Customer </w:t>
            </w:r>
            <w:r w:rsidRPr="001614E8">
              <w:rPr>
                <w:color w:val="943634"/>
                <w:highlight w:val="yellow"/>
                <w:lang w:val="en-US"/>
              </w:rPr>
              <w:t>►</w:t>
            </w:r>
            <w:r w:rsidRPr="001614E8">
              <w:rPr>
                <w:highlight w:val="yellow"/>
                <w:lang w:val="en-US"/>
              </w:rPr>
              <w:t xml:space="preserve"> Display </w:t>
            </w:r>
            <w:r w:rsidRPr="001614E8">
              <w:rPr>
                <w:color w:val="943634"/>
                <w:highlight w:val="yellow"/>
                <w:lang w:val="en-US"/>
              </w:rPr>
              <w:t xml:space="preserve">► </w:t>
            </w:r>
            <w:proofErr w:type="gramStart"/>
            <w:r w:rsidRPr="001614E8">
              <w:rPr>
                <w:highlight w:val="yellow"/>
                <w:lang w:val="en-US"/>
              </w:rPr>
              <w:t>Complete ?</w:t>
            </w:r>
            <w:proofErr w:type="gramEnd"/>
            <w:r w:rsidRPr="001614E8">
              <w:rPr>
                <w:highlight w:val="yellow"/>
                <w:lang w:val="en-US"/>
              </w:rPr>
              <w:br/>
            </w:r>
            <w:r w:rsidRPr="00ED6AAC">
              <w:rPr>
                <w:u w:val="single"/>
                <w:lang w:val="en-US"/>
              </w:rPr>
              <w:t xml:space="preserve">  XD03 </w:t>
            </w:r>
            <w:r>
              <w:rPr>
                <w:u w:val="single"/>
                <w:lang w:val="en-US"/>
              </w:rPr>
              <w:t>– Customer Display</w:t>
            </w:r>
            <w:r w:rsidRPr="00ED6AAC">
              <w:rPr>
                <w:u w:val="single"/>
                <w:lang w:val="en-US"/>
              </w:rPr>
              <w:t xml:space="preserve">                            </w:t>
            </w:r>
            <w:r w:rsidRPr="001614E8">
              <w:rPr>
                <w:highlight w:val="yellow"/>
                <w:u w:val="single"/>
                <w:lang w:val="en-US"/>
              </w:rPr>
              <w:t>.</w:t>
            </w:r>
          </w:p>
          <w:p w14:paraId="60EFF0F2" w14:textId="77777777" w:rsidR="007860B0" w:rsidRDefault="007860B0" w:rsidP="007860B0">
            <w:pPr>
              <w:pStyle w:val="ListParagraph"/>
              <w:numPr>
                <w:ilvl w:val="1"/>
                <w:numId w:val="4"/>
              </w:numPr>
              <w:spacing w:line="360" w:lineRule="auto"/>
              <w:ind w:left="425"/>
              <w:rPr>
                <w:u w:val="single"/>
                <w:lang w:val="en-US"/>
              </w:rPr>
            </w:pPr>
            <w:r w:rsidRPr="001614E8">
              <w:rPr>
                <w:highlight w:val="yellow"/>
                <w:lang w:val="en-US"/>
              </w:rPr>
              <w:t>What is the difference between the transactions VD03 and XD03?</w:t>
            </w:r>
            <w:r w:rsidRPr="001614E8">
              <w:rPr>
                <w:highlight w:val="yellow"/>
                <w:lang w:val="en-US"/>
              </w:rPr>
              <w:br/>
            </w:r>
            <w:r>
              <w:rPr>
                <w:u w:val="single"/>
                <w:lang w:val="en-US"/>
              </w:rPr>
              <w:t xml:space="preserve">VD03 refers to the business Process: Sales and Distribution which shows customer sales area data i.e. Display Customer (Sales) while XD03 refers to </w:t>
            </w:r>
            <w:proofErr w:type="gramStart"/>
            <w:r>
              <w:rPr>
                <w:u w:val="single"/>
                <w:lang w:val="en-US"/>
              </w:rPr>
              <w:t>Business  Process</w:t>
            </w:r>
            <w:proofErr w:type="gramEnd"/>
            <w:r>
              <w:rPr>
                <w:u w:val="single"/>
                <w:lang w:val="en-US"/>
              </w:rPr>
              <w:t>: Complete which shows the above customer sales area data along with additional options like Company code and detailed customer search data i.e. Display Customer (Centrally)</w:t>
            </w:r>
          </w:p>
          <w:p w14:paraId="6FFB56AB" w14:textId="77777777" w:rsidR="007860B0" w:rsidRDefault="007860B0" w:rsidP="00977EFE">
            <w:pPr>
              <w:pStyle w:val="ListParagraph"/>
              <w:spacing w:line="360" w:lineRule="auto"/>
              <w:ind w:left="425"/>
              <w:rPr>
                <w:u w:val="single"/>
                <w:lang w:val="en-US"/>
              </w:rPr>
            </w:pPr>
          </w:p>
          <w:p w14:paraId="1838C766" w14:textId="77777777" w:rsidR="007860B0" w:rsidRPr="006F5D67" w:rsidRDefault="007860B0" w:rsidP="007860B0">
            <w:pPr>
              <w:pStyle w:val="ListParagraph"/>
              <w:numPr>
                <w:ilvl w:val="1"/>
                <w:numId w:val="4"/>
              </w:numPr>
              <w:spacing w:line="360" w:lineRule="auto"/>
              <w:ind w:left="425"/>
              <w:rPr>
                <w:u w:val="single"/>
                <w:lang w:val="en-US"/>
              </w:rPr>
            </w:pPr>
            <w:r w:rsidRPr="001614E8">
              <w:rPr>
                <w:highlight w:val="yellow"/>
                <w:lang w:val="en-US"/>
              </w:rPr>
              <w:t>Which business processes describe the following transaction codes?</w:t>
            </w:r>
            <w:r>
              <w:rPr>
                <w:highlight w:val="yellow"/>
                <w:lang w:val="en-US"/>
              </w:rPr>
              <w:t xml:space="preserve"> (2.5)</w:t>
            </w:r>
            <w:r w:rsidRPr="001614E8">
              <w:rPr>
                <w:highlight w:val="yellow"/>
                <w:lang w:val="en-US"/>
              </w:rPr>
              <w:br/>
            </w:r>
            <w:r w:rsidRPr="0093009D">
              <w:t>XK01:</w:t>
            </w:r>
            <w:r w:rsidRPr="0093009D">
              <w:tab/>
            </w:r>
            <w:r w:rsidRPr="0093009D">
              <w:rPr>
                <w:u w:val="single"/>
              </w:rPr>
              <w:t xml:space="preserve">Create </w:t>
            </w:r>
            <w:proofErr w:type="spellStart"/>
            <w:r w:rsidRPr="0093009D">
              <w:rPr>
                <w:u w:val="single"/>
              </w:rPr>
              <w:t>Vendor</w:t>
            </w:r>
            <w:proofErr w:type="spellEnd"/>
            <w:r w:rsidRPr="0093009D">
              <w:rPr>
                <w:u w:val="single"/>
              </w:rPr>
              <w:t xml:space="preserve">                          </w:t>
            </w:r>
            <w:proofErr w:type="gramStart"/>
            <w:r w:rsidRPr="0093009D">
              <w:rPr>
                <w:u w:val="single"/>
              </w:rPr>
              <w:t xml:space="preserve">  .</w:t>
            </w:r>
            <w:proofErr w:type="gramEnd"/>
            <w:r w:rsidRPr="0093009D">
              <w:rPr>
                <w:u w:val="single"/>
              </w:rPr>
              <w:br/>
            </w:r>
            <w:r w:rsidRPr="0093009D">
              <w:rPr>
                <w:lang w:val="en-US"/>
              </w:rPr>
              <w:t>MM02:</w:t>
            </w:r>
            <w:r w:rsidRPr="0093009D">
              <w:rPr>
                <w:w w:val="120"/>
                <w:szCs w:val="24"/>
                <w:lang w:val="en-US"/>
              </w:rPr>
              <w:tab/>
            </w:r>
            <w:r w:rsidRPr="0093009D">
              <w:rPr>
                <w:u w:val="single"/>
                <w:lang w:val="en-US"/>
              </w:rPr>
              <w:t>Change Material                                     .</w:t>
            </w:r>
            <w:r w:rsidRPr="0093009D">
              <w:rPr>
                <w:u w:val="single"/>
                <w:lang w:val="en-US"/>
              </w:rPr>
              <w:br/>
            </w:r>
            <w:r w:rsidRPr="0093009D">
              <w:rPr>
                <w:lang w:val="en-US"/>
              </w:rPr>
              <w:t>ME23N:</w:t>
            </w:r>
            <w:r w:rsidRPr="0093009D">
              <w:rPr>
                <w:lang w:val="en-US"/>
              </w:rPr>
              <w:tab/>
            </w:r>
            <w:r w:rsidRPr="0093009D">
              <w:rPr>
                <w:u w:val="single"/>
                <w:lang w:val="en-US"/>
              </w:rPr>
              <w:t>Display Purchase Order                      .</w:t>
            </w:r>
          </w:p>
        </w:tc>
      </w:tr>
    </w:tbl>
    <w:p w14:paraId="0563B060" w14:textId="77777777" w:rsidR="007860B0" w:rsidRDefault="007860B0"/>
    <w:tbl>
      <w:tblPr>
        <w:tblpPr w:leftFromText="142" w:rightFromText="142" w:vertAnchor="text" w:horzAnchor="margin" w:tblpY="1"/>
        <w:tblW w:w="9639" w:type="dxa"/>
        <w:tblLayout w:type="fixed"/>
        <w:tblLook w:val="01E0" w:firstRow="1" w:lastRow="1" w:firstColumn="1" w:lastColumn="1" w:noHBand="0" w:noVBand="0"/>
      </w:tblPr>
      <w:tblGrid>
        <w:gridCol w:w="7653"/>
        <w:gridCol w:w="1986"/>
      </w:tblGrid>
      <w:tr w:rsidR="007860B0" w:rsidRPr="00AB6572" w14:paraId="785F9444" w14:textId="77777777" w:rsidTr="00977EFE">
        <w:tc>
          <w:tcPr>
            <w:tcW w:w="7653" w:type="dxa"/>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5C71F710" w14:textId="77777777" w:rsidR="007860B0" w:rsidRPr="001614E8" w:rsidRDefault="007860B0" w:rsidP="00977EFE">
            <w:pPr>
              <w:spacing w:line="360" w:lineRule="auto"/>
              <w:rPr>
                <w:b/>
                <w:highlight w:val="yellow"/>
                <w:lang w:val="en-US"/>
              </w:rPr>
            </w:pPr>
            <w:r w:rsidRPr="001614E8">
              <w:rPr>
                <w:b/>
                <w:highlight w:val="yellow"/>
                <w:lang w:val="en-US"/>
              </w:rPr>
              <w:t xml:space="preserve">Exercise 4 </w:t>
            </w:r>
            <w:r w:rsidRPr="001614E8">
              <w:rPr>
                <w:highlight w:val="yellow"/>
                <w:lang w:val="en-US"/>
              </w:rPr>
              <w:t xml:space="preserve">For the following exercise switch to transaction VA03, to do so leave the current transaction by using </w:t>
            </w:r>
            <w:r w:rsidRPr="001614E8">
              <w:rPr>
                <w:noProof/>
                <w:highlight w:val="yellow"/>
                <w:lang w:val="en-US" w:eastAsia="en-US"/>
              </w:rPr>
              <w:drawing>
                <wp:inline distT="0" distB="0" distL="0" distR="0" wp14:anchorId="72CD46CF" wp14:editId="48226970">
                  <wp:extent cx="152400" cy="152400"/>
                  <wp:effectExtent l="0" t="0" r="0" b="0"/>
                  <wp:docPr id="503" name="Grafik 503" descr="M:\Curricula\UCC-GBI-ERP\UCC-GBI3.0\SAP_Icons_Clean\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M:\Curricula\UCC-GBI-ERP\UCC-GBI3.0\SAP_Icons_Clean\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4E8">
              <w:rPr>
                <w:highlight w:val="yellow"/>
                <w:lang w:val="en-US"/>
              </w:rPr>
              <w:t>.</w:t>
            </w:r>
            <w:r>
              <w:rPr>
                <w:highlight w:val="yellow"/>
                <w:lang w:val="en-US"/>
              </w:rPr>
              <w:t xml:space="preserve"> (12.5 points)</w:t>
            </w:r>
          </w:p>
          <w:p w14:paraId="1B2016C1" w14:textId="77777777" w:rsidR="007860B0" w:rsidRPr="001614E8" w:rsidRDefault="007860B0" w:rsidP="007860B0">
            <w:pPr>
              <w:pStyle w:val="ListParagraph"/>
              <w:numPr>
                <w:ilvl w:val="1"/>
                <w:numId w:val="3"/>
              </w:numPr>
              <w:spacing w:line="360" w:lineRule="auto"/>
              <w:rPr>
                <w:highlight w:val="yellow"/>
                <w:u w:val="single"/>
                <w:lang w:val="en-US"/>
              </w:rPr>
            </w:pPr>
            <w:r w:rsidRPr="001614E8">
              <w:rPr>
                <w:highlight w:val="yellow"/>
                <w:lang w:val="en-US"/>
              </w:rPr>
              <w:t>Which meanings have the following symbols in the Standard Toolbar? (</w:t>
            </w:r>
            <w:r w:rsidRPr="001614E8">
              <w:rPr>
                <w:b/>
                <w:highlight w:val="yellow"/>
                <w:lang w:val="en-US"/>
              </w:rPr>
              <w:t>Tipp</w:t>
            </w:r>
            <w:r w:rsidRPr="001614E8">
              <w:rPr>
                <w:highlight w:val="yellow"/>
                <w:lang w:val="en-US"/>
              </w:rPr>
              <w:t xml:space="preserve"> </w:t>
            </w:r>
            <w:proofErr w:type="gramStart"/>
            <w:r w:rsidRPr="001614E8">
              <w:rPr>
                <w:highlight w:val="yellow"/>
                <w:lang w:val="en-US"/>
              </w:rPr>
              <w:t>By</w:t>
            </w:r>
            <w:proofErr w:type="gramEnd"/>
            <w:r w:rsidRPr="001614E8">
              <w:rPr>
                <w:highlight w:val="yellow"/>
                <w:lang w:val="en-US"/>
              </w:rPr>
              <w:t xml:space="preserve"> pausing the cursor over an icon, a help text is depicted. If there is no help text for each icon you simply have to go into a transaction.)</w:t>
            </w:r>
            <w:r w:rsidRPr="001614E8">
              <w:rPr>
                <w:highlight w:val="yellow"/>
                <w:lang w:val="en-US"/>
              </w:rPr>
              <w:br/>
            </w:r>
            <w:r w:rsidRPr="00ED1155">
              <w:rPr>
                <w:lang w:val="en-US"/>
              </w:rPr>
              <w:tab/>
            </w:r>
            <w:r w:rsidRPr="00ED1155">
              <w:rPr>
                <w:noProof/>
                <w:lang w:val="en-US" w:eastAsia="en-US"/>
              </w:rPr>
              <w:drawing>
                <wp:inline distT="0" distB="0" distL="0" distR="0" wp14:anchorId="6B33B970" wp14:editId="3A5DF007">
                  <wp:extent cx="152400" cy="152400"/>
                  <wp:effectExtent l="0" t="0" r="0" b="0"/>
                  <wp:docPr id="504" name="Grafik 504" descr="M:\Curricula\UCC-GBI-ERP\UCC-GBI3.0\SAP_Icons_Clean\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M:\Curricula\UCC-GBI-ERP\UCC-GBI3.0\SAP_Icons_Clean\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D1155">
              <w:rPr>
                <w:lang w:val="en-US"/>
              </w:rPr>
              <w:tab/>
            </w:r>
            <w:r w:rsidRPr="006D6169">
              <w:rPr>
                <w:lang w:val="en-US"/>
              </w:rPr>
              <w:t xml:space="preserve"> </w:t>
            </w:r>
            <w:r w:rsidRPr="006B18B5">
              <w:rPr>
                <w:u w:val="single"/>
                <w:lang w:val="en-US"/>
              </w:rPr>
              <w:t xml:space="preserve">Checks all entries and completes </w:t>
            </w:r>
            <w:r>
              <w:rPr>
                <w:u w:val="single"/>
                <w:lang w:val="en-US"/>
              </w:rPr>
              <w:t xml:space="preserve">the actual screen. </w:t>
            </w:r>
            <w:r w:rsidRPr="006B18B5">
              <w:rPr>
                <w:u w:val="single"/>
                <w:lang w:val="en-US"/>
              </w:rPr>
              <w:t>Goes back one level in the transaction hierarchy.</w:t>
            </w:r>
            <w:r w:rsidRPr="00ED1155">
              <w:rPr>
                <w:u w:val="single"/>
                <w:lang w:val="en-US"/>
              </w:rPr>
              <w:br/>
            </w:r>
            <w:r w:rsidRPr="00ED1155">
              <w:rPr>
                <w:lang w:val="en-US"/>
              </w:rPr>
              <w:tab/>
            </w:r>
            <w:r w:rsidRPr="00ED1155">
              <w:rPr>
                <w:noProof/>
                <w:lang w:val="en-US" w:eastAsia="en-US"/>
              </w:rPr>
              <w:drawing>
                <wp:inline distT="0" distB="0" distL="0" distR="0" wp14:anchorId="40CE1D93" wp14:editId="3E5172DC">
                  <wp:extent cx="190500" cy="190500"/>
                  <wp:effectExtent l="0" t="0" r="0" b="0"/>
                  <wp:docPr id="505" name="Grafik 505" descr="M:\Curricula\UCC-GBI-ERP\UCC-GBI3.0\SAP_Icons_Clean\SNAG-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M:\Curricula\UCC-GBI-ERP\UCC-GBI3.0\SAP_Icons_Clean\SNAG-00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D1155">
              <w:rPr>
                <w:lang w:val="en-US"/>
              </w:rPr>
              <w:t xml:space="preserve"> (gear </w:t>
            </w:r>
            <w:proofErr w:type="gramStart"/>
            <w:r w:rsidRPr="00ED1155">
              <w:rPr>
                <w:lang w:val="en-US"/>
              </w:rPr>
              <w:t>icon)</w:t>
            </w:r>
            <w:r w:rsidRPr="00ED1155">
              <w:rPr>
                <w:u w:val="single"/>
                <w:lang w:val="en-US"/>
              </w:rPr>
              <w:t xml:space="preserve">  </w:t>
            </w:r>
            <w:r>
              <w:rPr>
                <w:u w:val="single"/>
                <w:lang w:val="en-US"/>
              </w:rPr>
              <w:t>:</w:t>
            </w:r>
            <w:proofErr w:type="gramEnd"/>
            <w:r>
              <w:rPr>
                <w:u w:val="single"/>
                <w:lang w:val="en-US"/>
              </w:rPr>
              <w:t xml:space="preserve"> This is used to perform customization on the Local layout.</w:t>
            </w:r>
            <w:r w:rsidRPr="00ED1155">
              <w:rPr>
                <w:u w:val="single"/>
                <w:lang w:val="en-US"/>
              </w:rPr>
              <w:t xml:space="preserve">                                                                                       </w:t>
            </w:r>
            <w:r w:rsidRPr="00ED1155">
              <w:rPr>
                <w:u w:val="single"/>
                <w:lang w:val="en-US"/>
              </w:rPr>
              <w:br/>
            </w:r>
            <w:r w:rsidRPr="00ED1155">
              <w:rPr>
                <w:lang w:val="en-US"/>
              </w:rPr>
              <w:tab/>
            </w:r>
            <w:r w:rsidRPr="00ED1155">
              <w:rPr>
                <w:noProof/>
                <w:lang w:val="en-US" w:eastAsia="en-US"/>
              </w:rPr>
              <w:drawing>
                <wp:inline distT="0" distB="0" distL="0" distR="0" wp14:anchorId="55B02F52" wp14:editId="63144EFA">
                  <wp:extent cx="152400" cy="152400"/>
                  <wp:effectExtent l="0" t="0" r="0" b="0"/>
                  <wp:docPr id="506" name="Grafik 506" descr="M:\Curricula\UCC-GBI-ERP\UCC-GBI3.0\SAP_Icons_Clean\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M:\Curricula\UCC-GBI-ERP\UCC-GBI3.0\SAP_Icons_Clean\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D1155">
              <w:rPr>
                <w:lang w:val="en-US"/>
              </w:rPr>
              <w:tab/>
            </w:r>
            <w:r>
              <w:rPr>
                <w:u w:val="single"/>
                <w:lang w:val="en-US"/>
              </w:rPr>
              <w:t>This icon is for enter key. You need to enter your text in the search box and press enter icon to proceed. You can also select any business function or process and then click on enter icon to open or proceed</w:t>
            </w:r>
            <w:r w:rsidRPr="00ED1155">
              <w:rPr>
                <w:u w:val="single"/>
                <w:lang w:val="en-US"/>
              </w:rPr>
              <w:t xml:space="preserve">    </w:t>
            </w:r>
            <w:proofErr w:type="gramStart"/>
            <w:r w:rsidRPr="00ED1155">
              <w:rPr>
                <w:u w:val="single"/>
                <w:lang w:val="en-US"/>
              </w:rPr>
              <w:t xml:space="preserve">  .</w:t>
            </w:r>
            <w:proofErr w:type="gramEnd"/>
          </w:p>
          <w:p w14:paraId="391599D8" w14:textId="77777777" w:rsidR="007860B0" w:rsidRPr="006B18B5" w:rsidRDefault="007860B0" w:rsidP="007860B0">
            <w:pPr>
              <w:pStyle w:val="ListParagraph"/>
              <w:numPr>
                <w:ilvl w:val="1"/>
                <w:numId w:val="3"/>
              </w:numPr>
              <w:spacing w:line="360" w:lineRule="auto"/>
              <w:ind w:left="425"/>
              <w:rPr>
                <w:highlight w:val="yellow"/>
                <w:u w:val="single"/>
                <w:lang w:val="en-US"/>
              </w:rPr>
            </w:pPr>
            <w:r w:rsidRPr="001614E8">
              <w:rPr>
                <w:highlight w:val="yellow"/>
                <w:lang w:val="en-US"/>
              </w:rPr>
              <w:t xml:space="preserve">Why is the icon </w:t>
            </w:r>
            <w:r w:rsidRPr="001614E8">
              <w:rPr>
                <w:noProof/>
                <w:highlight w:val="yellow"/>
                <w:lang w:val="en-US" w:eastAsia="en-US"/>
              </w:rPr>
              <w:drawing>
                <wp:inline distT="0" distB="0" distL="0" distR="0" wp14:anchorId="1D26C622" wp14:editId="738BBCBF">
                  <wp:extent cx="152400" cy="152400"/>
                  <wp:effectExtent l="0" t="0" r="0" b="0"/>
                  <wp:docPr id="507" name="Grafik 507" descr="M:\Curricula\UCC-GBI-ERP\UCC-GBI3.0\SAP_Icons_Clea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M:\Curricula\UCC-GBI-ERP\UCC-GBI3.0\SAP_Icons_Clean\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4E8">
              <w:rPr>
                <w:highlight w:val="yellow"/>
                <w:lang w:val="en-US"/>
              </w:rPr>
              <w:t xml:space="preserve"> (Save) grayed out in the initial screen?</w:t>
            </w:r>
            <w:r w:rsidRPr="001614E8">
              <w:rPr>
                <w:highlight w:val="yellow"/>
                <w:lang w:val="en-US"/>
              </w:rPr>
              <w:br/>
            </w:r>
            <w:r>
              <w:rPr>
                <w:u w:val="single"/>
                <w:lang w:val="en-US"/>
              </w:rPr>
              <w:t xml:space="preserve">The save icon is used in any transaction to save the entries made by the </w:t>
            </w:r>
            <w:r>
              <w:rPr>
                <w:u w:val="single"/>
                <w:lang w:val="en-US"/>
              </w:rPr>
              <w:lastRenderedPageBreak/>
              <w:t>user</w:t>
            </w:r>
            <w:r w:rsidRPr="00ED1155">
              <w:rPr>
                <w:u w:val="single"/>
                <w:lang w:val="en-US"/>
              </w:rPr>
              <w:t>.</w:t>
            </w:r>
            <w:r>
              <w:rPr>
                <w:u w:val="single"/>
                <w:lang w:val="en-US"/>
              </w:rPr>
              <w:t xml:space="preserve"> It is disabled where this icon is not required and become active when there is a need to save any transaction.</w:t>
            </w:r>
          </w:p>
          <w:p w14:paraId="0CBBC1FF" w14:textId="77777777" w:rsidR="007860B0" w:rsidRPr="001614E8" w:rsidRDefault="007860B0" w:rsidP="00977EFE">
            <w:pPr>
              <w:pStyle w:val="ListParagraph"/>
              <w:spacing w:line="360" w:lineRule="auto"/>
              <w:ind w:left="425"/>
              <w:rPr>
                <w:highlight w:val="yellow"/>
                <w:u w:val="single"/>
                <w:lang w:val="en-US"/>
              </w:rPr>
            </w:pPr>
            <w:r>
              <w:rPr>
                <w:u w:val="single"/>
                <w:lang w:val="en-US"/>
              </w:rPr>
              <w:t>In the initial screen, this icon is grayed out or disabled because in the previous screen, there is no any business transaction to save any entries.</w:t>
            </w:r>
          </w:p>
          <w:p w14:paraId="1A0E14E7" w14:textId="77777777" w:rsidR="007860B0" w:rsidRPr="001614E8" w:rsidRDefault="007860B0" w:rsidP="007860B0">
            <w:pPr>
              <w:pStyle w:val="ListParagraph"/>
              <w:numPr>
                <w:ilvl w:val="1"/>
                <w:numId w:val="3"/>
              </w:numPr>
              <w:spacing w:line="360" w:lineRule="auto"/>
              <w:ind w:left="425"/>
              <w:rPr>
                <w:highlight w:val="yellow"/>
                <w:u w:val="single"/>
                <w:lang w:val="en-US"/>
              </w:rPr>
            </w:pPr>
            <w:r w:rsidRPr="001614E8">
              <w:rPr>
                <w:highlight w:val="yellow"/>
                <w:lang w:val="en-US"/>
              </w:rPr>
              <w:t xml:space="preserve">Which of the following icons can create a new GUI Window? </w:t>
            </w:r>
            <w:r w:rsidRPr="001614E8">
              <w:rPr>
                <w:highlight w:val="yellow"/>
                <w:lang w:val="en-US"/>
              </w:rPr>
              <w:br/>
            </w:r>
            <w:r w:rsidRPr="00ED1155">
              <w:rPr>
                <w:lang w:val="en-US"/>
              </w:rPr>
              <w:tab/>
            </w:r>
            <w:r w:rsidRPr="00ED1155">
              <w:rPr>
                <w:noProof/>
                <w:sz w:val="32"/>
                <w:szCs w:val="36"/>
                <w:lang w:val="en-US" w:eastAsia="en-US"/>
              </w:rPr>
              <w:drawing>
                <wp:inline distT="0" distB="0" distL="0" distR="0" wp14:anchorId="52D4E6A5" wp14:editId="4CA11A23">
                  <wp:extent cx="190500" cy="190500"/>
                  <wp:effectExtent l="0" t="0" r="0" b="0"/>
                  <wp:docPr id="508" name="Grafik 508" descr="M:\Curricula\UCC-GBI-ERP\UCC-GBI3.0\SAP_Icons_Clean\SNAG-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M:\Curricula\UCC-GBI-ERP\UCC-GBI3.0\SAP_Icons_Clean\SNAG-00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D1155">
              <w:rPr>
                <w:lang w:val="en-US"/>
              </w:rPr>
              <w:tab/>
            </w:r>
            <w:r w:rsidRPr="00ED1155">
              <w:rPr>
                <w:noProof/>
                <w:lang w:val="en-US" w:eastAsia="en-US"/>
              </w:rPr>
              <w:drawing>
                <wp:inline distT="0" distB="0" distL="0" distR="0" wp14:anchorId="5B749485" wp14:editId="22728A0F">
                  <wp:extent cx="152400" cy="152400"/>
                  <wp:effectExtent l="0" t="0" r="0" b="0"/>
                  <wp:docPr id="448" name="Grafik 506" descr="M:\Curricula\UCC-GBI-ERP\UCC-GBI3.0\SAP_Icons_Clean\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M:\Curricula\UCC-GBI-ERP\UCC-GBI3.0\SAP_Icons_Clean\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D1155">
              <w:rPr>
                <w:sz w:val="32"/>
                <w:szCs w:val="36"/>
                <w:lang w:val="en-US"/>
              </w:rPr>
              <w:br/>
            </w:r>
            <w:r w:rsidRPr="00ED1155">
              <w:rPr>
                <w:lang w:val="en-US"/>
              </w:rPr>
              <w:tab/>
            </w:r>
            <w:r w:rsidRPr="00ED1155">
              <w:rPr>
                <w:noProof/>
                <w:lang w:val="en-US" w:eastAsia="en-US"/>
              </w:rPr>
              <w:drawing>
                <wp:inline distT="0" distB="0" distL="0" distR="0" wp14:anchorId="1F272FD4" wp14:editId="3D628B58">
                  <wp:extent cx="190500" cy="190500"/>
                  <wp:effectExtent l="0" t="0" r="0" b="0"/>
                  <wp:docPr id="509" name="Grafik 509" descr="M:\Curricula\UCC-GBI-ERP\UCC-GBI3.0\SAP_Icons_Clean\SNAG-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M:\Curricula\UCC-GBI-ERP\UCC-GBI3.0\SAP_Icons_Clean\SNAG-00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D1155">
              <w:rPr>
                <w:lang w:val="en-US"/>
              </w:rPr>
              <w:tab/>
            </w:r>
            <w:r w:rsidRPr="00ED1155">
              <w:rPr>
                <w:sz w:val="32"/>
                <w:szCs w:val="36"/>
                <w:lang w:val="en-US"/>
              </w:rPr>
              <w:br/>
            </w:r>
            <w:r w:rsidRPr="00ED1155">
              <w:rPr>
                <w:lang w:val="en-US"/>
              </w:rPr>
              <w:tab/>
            </w:r>
            <w:r w:rsidRPr="00ED1155">
              <w:rPr>
                <w:noProof/>
                <w:lang w:val="en-US" w:eastAsia="en-US"/>
              </w:rPr>
              <w:drawing>
                <wp:inline distT="0" distB="0" distL="0" distR="0" wp14:anchorId="088872B5" wp14:editId="75A54505">
                  <wp:extent cx="190500" cy="190500"/>
                  <wp:effectExtent l="0" t="0" r="0" b="0"/>
                  <wp:docPr id="510" name="Grafik 510" descr="M:\Curricula\UCC-GBI-ERP\UCC-GBI3.0\SAP_Icons_Clean\SNAG-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M:\Curricula\UCC-GBI-ERP\UCC-GBI3.0\SAP_Icons_Clean\SNAG-00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D1155">
              <w:rPr>
                <w:lang w:val="en-US"/>
              </w:rPr>
              <w:tab/>
            </w:r>
          </w:p>
          <w:p w14:paraId="29449D6A" w14:textId="77777777" w:rsidR="007860B0" w:rsidRPr="001614E8" w:rsidRDefault="007860B0" w:rsidP="007860B0">
            <w:pPr>
              <w:pStyle w:val="ListParagraph"/>
              <w:numPr>
                <w:ilvl w:val="1"/>
                <w:numId w:val="3"/>
              </w:numPr>
              <w:spacing w:line="360" w:lineRule="auto"/>
              <w:ind w:left="425"/>
              <w:rPr>
                <w:highlight w:val="yellow"/>
                <w:u w:val="single"/>
                <w:lang w:val="en-US"/>
              </w:rPr>
            </w:pPr>
            <w:r w:rsidRPr="001614E8">
              <w:rPr>
                <w:highlight w:val="yellow"/>
                <w:lang w:val="en-US"/>
              </w:rPr>
              <w:t>How many GUI Windows can be open in the system in parallel? (</w:t>
            </w:r>
            <w:r w:rsidRPr="001614E8">
              <w:rPr>
                <w:b/>
                <w:highlight w:val="yellow"/>
                <w:lang w:val="en-US"/>
              </w:rPr>
              <w:t>Tipp</w:t>
            </w:r>
            <w:r w:rsidRPr="001614E8">
              <w:rPr>
                <w:highlight w:val="yellow"/>
                <w:lang w:val="en-US"/>
              </w:rPr>
              <w:t xml:space="preserve"> Click on the corresponding icon until the system does not create another GUI Window.)</w:t>
            </w:r>
            <w:r w:rsidRPr="001614E8">
              <w:rPr>
                <w:highlight w:val="yellow"/>
                <w:lang w:val="en-US"/>
              </w:rPr>
              <w:br/>
            </w:r>
            <w:r>
              <w:rPr>
                <w:u w:val="single"/>
                <w:lang w:val="en-US"/>
              </w:rPr>
              <w:t xml:space="preserve">I am currently able to open 6 GUI windows as by default, maximum of 6 GUI windows/session can </w:t>
            </w:r>
            <w:r w:rsidR="00507D5A">
              <w:rPr>
                <w:u w:val="single"/>
                <w:lang w:val="en-US"/>
              </w:rPr>
              <w:t>be launched</w:t>
            </w:r>
            <w:r>
              <w:rPr>
                <w:u w:val="single"/>
                <w:lang w:val="en-US"/>
              </w:rPr>
              <w:t xml:space="preserve"> to run in parallel. However, depending on the SAP system, settings can allow to open 2-30 windows to execute sessions in parallel  </w:t>
            </w:r>
            <w:r w:rsidRPr="00DC3588">
              <w:rPr>
                <w:u w:val="single"/>
                <w:lang w:val="en-US"/>
              </w:rPr>
              <w:t xml:space="preserve">      </w:t>
            </w:r>
            <w:proofErr w:type="gramStart"/>
            <w:r w:rsidRPr="00DC3588">
              <w:rPr>
                <w:u w:val="single"/>
                <w:lang w:val="en-US"/>
              </w:rPr>
              <w:t xml:space="preserve">  .</w:t>
            </w:r>
            <w:proofErr w:type="gramEnd"/>
          </w:p>
          <w:p w14:paraId="4857A786" w14:textId="77777777" w:rsidR="007860B0" w:rsidRPr="001614E8" w:rsidRDefault="007860B0" w:rsidP="007860B0">
            <w:pPr>
              <w:pStyle w:val="ListParagraph"/>
              <w:numPr>
                <w:ilvl w:val="1"/>
                <w:numId w:val="3"/>
              </w:numPr>
              <w:spacing w:line="360" w:lineRule="auto"/>
              <w:ind w:left="425"/>
              <w:rPr>
                <w:lang w:val="en-US"/>
              </w:rPr>
            </w:pPr>
            <w:r w:rsidRPr="001614E8">
              <w:rPr>
                <w:highlight w:val="yellow"/>
                <w:lang w:val="en-US"/>
              </w:rPr>
              <w:t xml:space="preserve">To close a GUI Window, choose the icon </w:t>
            </w:r>
            <w:r w:rsidRPr="001614E8">
              <w:rPr>
                <w:noProof/>
                <w:highlight w:val="yellow"/>
                <w:lang w:val="en-US" w:eastAsia="en-US"/>
              </w:rPr>
              <w:drawing>
                <wp:inline distT="0" distB="0" distL="0" distR="0" wp14:anchorId="6055C4A7" wp14:editId="556633FA">
                  <wp:extent cx="152400" cy="152400"/>
                  <wp:effectExtent l="0" t="0" r="0" b="0"/>
                  <wp:docPr id="511" name="Grafik 511" descr="M:\Curricula\UCC-GBI-ERP\UCC-GBI3.0\SAP_Icons_Clean\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M:\Curricula\UCC-GBI-ERP\UCC-GBI3.0\SAP_Icons_Clean\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4E8">
              <w:rPr>
                <w:highlight w:val="yellow"/>
                <w:lang w:val="en-US"/>
              </w:rPr>
              <w:t xml:space="preserve"> in the Standard Toolbar or go to the entry </w:t>
            </w:r>
            <w:r w:rsidRPr="001614E8">
              <w:rPr>
                <w:i/>
                <w:highlight w:val="yellow"/>
                <w:lang w:val="en-US"/>
              </w:rPr>
              <w:t xml:space="preserve">System </w:t>
            </w:r>
            <w:r w:rsidRPr="001614E8">
              <w:rPr>
                <w:rStyle w:val="MenuPathZchn"/>
                <w:color w:val="800000"/>
                <w:highlight w:val="yellow"/>
              </w:rPr>
              <w:t>►</w:t>
            </w:r>
            <w:r w:rsidRPr="001614E8">
              <w:rPr>
                <w:i/>
                <w:highlight w:val="yellow"/>
                <w:lang w:val="en-US"/>
              </w:rPr>
              <w:t xml:space="preserve"> Close GUI Window </w:t>
            </w:r>
            <w:r w:rsidRPr="001614E8">
              <w:rPr>
                <w:highlight w:val="yellow"/>
                <w:lang w:val="en-US"/>
              </w:rPr>
              <w:t>in the menu list.</w:t>
            </w:r>
            <w:r w:rsidRPr="001614E8">
              <w:rPr>
                <w:highlight w:val="yellow"/>
                <w:lang w:val="en-US"/>
              </w:rPr>
              <w:br/>
              <w:t xml:space="preserve">What is the difference between the icons </w:t>
            </w:r>
            <w:r w:rsidRPr="001614E8">
              <w:rPr>
                <w:noProof/>
                <w:highlight w:val="yellow"/>
                <w:lang w:val="en-US" w:eastAsia="en-US"/>
              </w:rPr>
              <w:drawing>
                <wp:inline distT="0" distB="0" distL="0" distR="0" wp14:anchorId="4CE4DA95" wp14:editId="02A25B07">
                  <wp:extent cx="152400" cy="152400"/>
                  <wp:effectExtent l="0" t="0" r="0" b="0"/>
                  <wp:docPr id="33" name="Grafik 33" descr="M:\Curricula\UCC-GBI-ERP\UCC-GBI3.0\SAP_Icons_Clean\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M:\Curricula\UCC-GBI-ERP\UCC-GBI3.0\SAP_Icons_Clean\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4E8">
              <w:rPr>
                <w:highlight w:val="yellow"/>
                <w:lang w:val="en-US"/>
              </w:rPr>
              <w:t xml:space="preserve"> and </w:t>
            </w:r>
            <w:r w:rsidRPr="001614E8">
              <w:rPr>
                <w:noProof/>
                <w:highlight w:val="yellow"/>
                <w:lang w:val="en-US" w:eastAsia="en-US"/>
              </w:rPr>
              <w:drawing>
                <wp:inline distT="0" distB="0" distL="0" distR="0" wp14:anchorId="298AC74E" wp14:editId="4C0CB1D0">
                  <wp:extent cx="152400" cy="152400"/>
                  <wp:effectExtent l="0" t="0" r="0" b="0"/>
                  <wp:docPr id="35" name="Grafik 35" descr="M:\Curricula\UCC-GBI-ERP\UCC-GBI3.0\SAP_Icons_Clean\SNAG-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M:\Curricula\UCC-GBI-ERP\UCC-GBI3.0\SAP_Icons_Clean\SNAG-00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4E8">
              <w:rPr>
                <w:highlight w:val="yellow"/>
                <w:lang w:val="en-US"/>
              </w:rPr>
              <w:t>?</w:t>
            </w:r>
            <w:r w:rsidRPr="001614E8">
              <w:rPr>
                <w:lang w:val="en-US"/>
              </w:rPr>
              <w:br/>
            </w:r>
            <w:r w:rsidRPr="001614E8">
              <w:rPr>
                <w:noProof/>
                <w:lang w:val="en-US"/>
              </w:rPr>
              <w:tab/>
            </w:r>
            <w:r w:rsidRPr="00BA0E9D">
              <w:rPr>
                <w:noProof/>
                <w:lang w:val="en-US" w:eastAsia="en-US"/>
              </w:rPr>
              <w:drawing>
                <wp:inline distT="0" distB="0" distL="0" distR="0" wp14:anchorId="1E0E4511" wp14:editId="247C621D">
                  <wp:extent cx="152400" cy="152400"/>
                  <wp:effectExtent l="0" t="0" r="0" b="0"/>
                  <wp:docPr id="34" name="Grafik 34" descr="M:\Curricula\UCC-GBI-ERP\UCC-GBI3.0\SAP_Icons_Clean\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M:\Curricula\UCC-GBI-ERP\UCC-GBI3.0\SAP_Icons_Clean\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A0E9D">
              <w:rPr>
                <w:noProof/>
                <w:lang w:val="en-US"/>
              </w:rPr>
              <w:t xml:space="preserve"> </w:t>
            </w:r>
            <w:r w:rsidRPr="00BA0E9D">
              <w:rPr>
                <w:u w:val="single"/>
                <w:lang w:val="en-US"/>
              </w:rPr>
              <w:t xml:space="preserve">  </w:t>
            </w:r>
            <w:r>
              <w:rPr>
                <w:u w:val="single"/>
                <w:lang w:val="en-US"/>
              </w:rPr>
              <w:t>This icon is used to end the transaction. In this case there might be a warning message stating that unsaved data might be lost as there can be multiple screens of the transaction being used</w:t>
            </w:r>
            <w:r w:rsidRPr="00BA0E9D">
              <w:rPr>
                <w:u w:val="single"/>
                <w:lang w:val="en-US"/>
              </w:rPr>
              <w:t>.</w:t>
            </w:r>
            <w:r w:rsidRPr="001614E8">
              <w:rPr>
                <w:highlight w:val="yellow"/>
                <w:u w:val="single"/>
                <w:lang w:val="en-US"/>
              </w:rPr>
              <w:br/>
            </w:r>
            <w:r w:rsidRPr="001614E8">
              <w:rPr>
                <w:noProof/>
                <w:highlight w:val="yellow"/>
                <w:lang w:val="en-US"/>
              </w:rPr>
              <w:tab/>
            </w:r>
            <w:r w:rsidRPr="001614E8">
              <w:rPr>
                <w:noProof/>
                <w:highlight w:val="yellow"/>
                <w:lang w:val="en-US" w:eastAsia="en-US"/>
              </w:rPr>
              <w:drawing>
                <wp:inline distT="0" distB="0" distL="0" distR="0" wp14:anchorId="52CCAA35" wp14:editId="10AA8B86">
                  <wp:extent cx="152400" cy="152400"/>
                  <wp:effectExtent l="0" t="0" r="0" b="0"/>
                  <wp:docPr id="37" name="Grafik 37" descr="M:\Curricula\UCC-GBI-ERP\UCC-GBI3.0\SAP_Icons_Clean\SNAG-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M:\Curricula\UCC-GBI-ERP\UCC-GBI3.0\SAP_Icons_Clean\SNAG-00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14E8">
              <w:rPr>
                <w:noProof/>
                <w:lang w:val="en-US"/>
              </w:rPr>
              <w:t xml:space="preserve"> </w:t>
            </w:r>
            <w:r w:rsidRPr="001614E8">
              <w:rPr>
                <w:u w:val="single"/>
                <w:lang w:val="en-US"/>
              </w:rPr>
              <w:t xml:space="preserve"> </w:t>
            </w:r>
            <w:r>
              <w:rPr>
                <w:u w:val="single"/>
                <w:lang w:val="en-US"/>
              </w:rPr>
              <w:t>This icon is used to cancel any action without confirmation. This helps you in a situation where you got to skip filling all the required fields to exit. So, this icon cancels the current action under use</w:t>
            </w:r>
            <w:r w:rsidRPr="001614E8">
              <w:rPr>
                <w:u w:val="single"/>
                <w:lang w:val="en-US"/>
              </w:rPr>
              <w:t>.</w:t>
            </w:r>
          </w:p>
        </w:tc>
        <w:tc>
          <w:tcPr>
            <w:tcW w:w="1986" w:type="dxa"/>
            <w:tcBorders>
              <w:left w:val="single" w:sz="4" w:space="0" w:color="D9D9D9" w:themeColor="background1" w:themeShade="D9"/>
            </w:tcBorders>
          </w:tcPr>
          <w:p w14:paraId="65C2AC79" w14:textId="77777777" w:rsidR="007860B0" w:rsidRPr="00185A34" w:rsidRDefault="007860B0" w:rsidP="00977EFE">
            <w:pPr>
              <w:pStyle w:val="Margin"/>
              <w:rPr>
                <w:lang w:val="en-US"/>
              </w:rPr>
            </w:pPr>
          </w:p>
        </w:tc>
      </w:tr>
      <w:tr w:rsidR="007860B0" w:rsidRPr="006933C3" w14:paraId="7812BF60" w14:textId="77777777" w:rsidTr="00977EFE">
        <w:tc>
          <w:tcPr>
            <w:tcW w:w="7653" w:type="dxa"/>
            <w:tcBorders>
              <w:left w:val="single" w:sz="4" w:space="0" w:color="D9D9D9" w:themeColor="background1" w:themeShade="D9"/>
              <w:right w:val="single" w:sz="4" w:space="0" w:color="D9D9D9" w:themeColor="background1" w:themeShade="D9"/>
            </w:tcBorders>
            <w:shd w:val="clear" w:color="auto" w:fill="D9D9D9"/>
          </w:tcPr>
          <w:p w14:paraId="05C7EDA4" w14:textId="77777777" w:rsidR="007860B0" w:rsidRPr="006933C3" w:rsidRDefault="007860B0" w:rsidP="00977EFE">
            <w:pPr>
              <w:tabs>
                <w:tab w:val="left" w:pos="5057"/>
              </w:tabs>
              <w:jc w:val="right"/>
            </w:pPr>
            <w:r>
              <w:rPr>
                <w:noProof/>
                <w:lang w:val="en-US" w:eastAsia="en-US"/>
              </w:rPr>
              <w:lastRenderedPageBreak/>
              <mc:AlternateContent>
                <mc:Choice Requires="wps">
                  <w:drawing>
                    <wp:inline distT="0" distB="0" distL="0" distR="0" wp14:anchorId="79B7461A" wp14:editId="07095D04">
                      <wp:extent cx="144145" cy="144145"/>
                      <wp:effectExtent l="13335" t="13970" r="13970" b="13335"/>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AAD0E7B" id="Rectangle 1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AZrtHAHAIAAD0EAAAOAAAAAAAAAAAAAAAAAC4CAABkcnMvZTJvRG9jLnhtbFBLAQItABQABgAI&#10;AAAAIQC5gPTB2AAAAAMBAAAPAAAAAAAAAAAAAAAAAHYEAABkcnMvZG93bnJldi54bWxQSwUGAAAA&#10;AAQABADzAAAAewUAAAAA&#10;">
                      <w10:anchorlock/>
                    </v:rect>
                  </w:pict>
                </mc:Fallback>
              </mc:AlternateContent>
            </w:r>
          </w:p>
        </w:tc>
        <w:tc>
          <w:tcPr>
            <w:tcW w:w="1986" w:type="dxa"/>
            <w:tcBorders>
              <w:left w:val="single" w:sz="4" w:space="0" w:color="D9D9D9" w:themeColor="background1" w:themeShade="D9"/>
            </w:tcBorders>
          </w:tcPr>
          <w:p w14:paraId="61F466A5" w14:textId="77777777" w:rsidR="007860B0" w:rsidRPr="006933C3" w:rsidRDefault="007860B0" w:rsidP="00977EFE">
            <w:pPr>
              <w:pStyle w:val="Margin"/>
            </w:pPr>
          </w:p>
        </w:tc>
      </w:tr>
    </w:tbl>
    <w:p w14:paraId="0244B440" w14:textId="77777777" w:rsidR="007860B0" w:rsidRDefault="007860B0" w:rsidP="00556116">
      <w:pPr>
        <w:spacing w:before="0" w:after="0"/>
      </w:pPr>
    </w:p>
    <w:tbl>
      <w:tblPr>
        <w:tblpPr w:leftFromText="142" w:rightFromText="142" w:vertAnchor="text" w:horzAnchor="margin" w:tblpY="1"/>
        <w:tblW w:w="9639" w:type="dxa"/>
        <w:tblLayout w:type="fixed"/>
        <w:tblLook w:val="01E0" w:firstRow="1" w:lastRow="1" w:firstColumn="1" w:lastColumn="1" w:noHBand="0" w:noVBand="0"/>
      </w:tblPr>
      <w:tblGrid>
        <w:gridCol w:w="7653"/>
        <w:gridCol w:w="1986"/>
      </w:tblGrid>
      <w:tr w:rsidR="007860B0" w:rsidRPr="00017AD2" w14:paraId="6D7E6C97" w14:textId="77777777" w:rsidTr="00977EFE">
        <w:tc>
          <w:tcPr>
            <w:tcW w:w="7653" w:type="dxa"/>
            <w:tcBorders>
              <w:left w:val="single" w:sz="4" w:space="0" w:color="D9D9D9" w:themeColor="background1" w:themeShade="D9"/>
              <w:right w:val="single" w:sz="4" w:space="0" w:color="D9D9D9" w:themeColor="background1" w:themeShade="D9"/>
            </w:tcBorders>
            <w:shd w:val="pct12" w:color="auto" w:fill="auto"/>
          </w:tcPr>
          <w:p w14:paraId="20C39DCB" w14:textId="77777777" w:rsidR="007860B0" w:rsidRPr="001614E8" w:rsidRDefault="007860B0" w:rsidP="00977EFE">
            <w:pPr>
              <w:spacing w:line="360" w:lineRule="auto"/>
              <w:rPr>
                <w:b/>
                <w:highlight w:val="yellow"/>
                <w:lang w:val="en-US"/>
              </w:rPr>
            </w:pPr>
            <w:r w:rsidRPr="001614E8">
              <w:rPr>
                <w:b/>
                <w:highlight w:val="yellow"/>
                <w:lang w:val="en-US"/>
              </w:rPr>
              <w:t>Exercise 5</w:t>
            </w:r>
            <w:r>
              <w:rPr>
                <w:b/>
                <w:highlight w:val="yellow"/>
                <w:lang w:val="en-US"/>
              </w:rPr>
              <w:t xml:space="preserve"> (7.5 points)</w:t>
            </w:r>
          </w:p>
          <w:p w14:paraId="0B89447A" w14:textId="77777777" w:rsidR="007860B0" w:rsidRPr="001614E8" w:rsidRDefault="007860B0" w:rsidP="007860B0">
            <w:pPr>
              <w:pStyle w:val="ListParagraph"/>
              <w:numPr>
                <w:ilvl w:val="1"/>
                <w:numId w:val="2"/>
              </w:numPr>
              <w:spacing w:line="360" w:lineRule="auto"/>
              <w:rPr>
                <w:highlight w:val="yellow"/>
                <w:lang w:val="en-US"/>
              </w:rPr>
            </w:pPr>
            <w:r w:rsidRPr="001614E8">
              <w:rPr>
                <w:highlight w:val="yellow"/>
                <w:lang w:val="en-US"/>
              </w:rPr>
              <w:t xml:space="preserve"> Call up transaction </w:t>
            </w:r>
            <w:r w:rsidRPr="001614E8">
              <w:rPr>
                <w:b/>
                <w:highlight w:val="yellow"/>
                <w:lang w:val="en-US"/>
              </w:rPr>
              <w:t>VA01</w:t>
            </w:r>
            <w:r w:rsidRPr="001614E8">
              <w:rPr>
                <w:highlight w:val="yellow"/>
                <w:lang w:val="en-US"/>
              </w:rPr>
              <w:t xml:space="preserve"> and select the field </w:t>
            </w:r>
            <w:r w:rsidRPr="001614E8">
              <w:rPr>
                <w:i/>
                <w:highlight w:val="yellow"/>
                <w:lang w:val="en-US"/>
              </w:rPr>
              <w:t>Distribution Channel</w:t>
            </w:r>
            <w:r w:rsidRPr="001614E8">
              <w:rPr>
                <w:highlight w:val="yellow"/>
                <w:lang w:val="en-US"/>
              </w:rPr>
              <w:t xml:space="preserve">. Press the F1-button. </w:t>
            </w:r>
            <w:r w:rsidRPr="001614E8">
              <w:rPr>
                <w:highlight w:val="yellow"/>
                <w:lang w:val="en-US"/>
              </w:rPr>
              <w:br/>
            </w:r>
            <w:r w:rsidRPr="001614E8">
              <w:rPr>
                <w:highlight w:val="yellow"/>
                <w:lang w:val="en-US"/>
              </w:rPr>
              <w:lastRenderedPageBreak/>
              <w:t>What is a distribution channel (in a few keywords)?</w:t>
            </w:r>
            <w:r w:rsidRPr="001614E8">
              <w:rPr>
                <w:highlight w:val="yellow"/>
                <w:lang w:val="en-US"/>
              </w:rPr>
              <w:br/>
            </w:r>
            <w:r>
              <w:rPr>
                <w:u w:val="single"/>
                <w:lang w:val="en-US"/>
              </w:rPr>
              <w:t xml:space="preserve">The distribution channel is a way in which any products or services reaches the customer, for example: wholesale, retail, or direct sales. </w:t>
            </w:r>
          </w:p>
          <w:p w14:paraId="2C14AAA1" w14:textId="77777777" w:rsidR="007860B0" w:rsidRPr="001614E8" w:rsidRDefault="007860B0" w:rsidP="007860B0">
            <w:pPr>
              <w:pStyle w:val="ListParagraph"/>
              <w:numPr>
                <w:ilvl w:val="1"/>
                <w:numId w:val="2"/>
              </w:numPr>
              <w:spacing w:line="360" w:lineRule="auto"/>
              <w:rPr>
                <w:highlight w:val="yellow"/>
                <w:lang w:val="en-US"/>
              </w:rPr>
            </w:pPr>
            <w:r w:rsidRPr="001614E8">
              <w:rPr>
                <w:highlight w:val="yellow"/>
                <w:lang w:val="en-US"/>
              </w:rPr>
              <w:t xml:space="preserve">Close the window with definition of the Distribution Channel. Stay in transaction </w:t>
            </w:r>
            <w:r w:rsidRPr="001614E8">
              <w:rPr>
                <w:b/>
                <w:highlight w:val="yellow"/>
                <w:lang w:val="en-US"/>
              </w:rPr>
              <w:t>VA01</w:t>
            </w:r>
            <w:r w:rsidRPr="001614E8">
              <w:rPr>
                <w:highlight w:val="yellow"/>
                <w:lang w:val="en-US"/>
              </w:rPr>
              <w:t xml:space="preserve">. Click the field </w:t>
            </w:r>
            <w:r w:rsidRPr="001614E8">
              <w:rPr>
                <w:i/>
                <w:highlight w:val="yellow"/>
                <w:lang w:val="en-US"/>
              </w:rPr>
              <w:t xml:space="preserve">Order Type </w:t>
            </w:r>
            <w:r w:rsidRPr="001614E8">
              <w:rPr>
                <w:highlight w:val="yellow"/>
                <w:lang w:val="en-US"/>
              </w:rPr>
              <w:t xml:space="preserve">and press F4.  What do the order types </w:t>
            </w:r>
            <w:r w:rsidRPr="001614E8">
              <w:rPr>
                <w:i/>
                <w:highlight w:val="yellow"/>
                <w:lang w:val="en-US"/>
              </w:rPr>
              <w:t>SO</w:t>
            </w:r>
            <w:r w:rsidRPr="001614E8">
              <w:rPr>
                <w:highlight w:val="yellow"/>
                <w:lang w:val="en-US"/>
              </w:rPr>
              <w:t xml:space="preserve"> and </w:t>
            </w:r>
            <w:r w:rsidRPr="001614E8">
              <w:rPr>
                <w:i/>
                <w:highlight w:val="yellow"/>
                <w:lang w:val="en-US"/>
              </w:rPr>
              <w:t xml:space="preserve">OR </w:t>
            </w:r>
            <w:r w:rsidRPr="001614E8">
              <w:rPr>
                <w:highlight w:val="yellow"/>
                <w:lang w:val="en-US"/>
              </w:rPr>
              <w:t>stand for?</w:t>
            </w:r>
            <w:r w:rsidRPr="001614E8">
              <w:rPr>
                <w:highlight w:val="yellow"/>
                <w:lang w:val="en-US"/>
              </w:rPr>
              <w:br/>
            </w:r>
            <w:r w:rsidRPr="002A4904">
              <w:rPr>
                <w:lang w:val="en-US"/>
              </w:rPr>
              <w:tab/>
              <w:t>SO</w:t>
            </w:r>
            <w:r w:rsidRPr="002A4904">
              <w:rPr>
                <w:lang w:val="en-US"/>
              </w:rPr>
              <w:tab/>
            </w:r>
            <w:r>
              <w:rPr>
                <w:u w:val="single"/>
                <w:lang w:val="en-US"/>
              </w:rPr>
              <w:t>Rush Order</w:t>
            </w:r>
            <w:r w:rsidRPr="002A4904">
              <w:rPr>
                <w:u w:val="single"/>
                <w:lang w:val="en-US"/>
              </w:rPr>
              <w:tab/>
            </w:r>
            <w:r w:rsidRPr="002A4904">
              <w:rPr>
                <w:u w:val="single"/>
                <w:lang w:val="en-US"/>
              </w:rPr>
              <w:br/>
            </w:r>
            <w:r w:rsidRPr="002A4904">
              <w:rPr>
                <w:lang w:val="en-US"/>
              </w:rPr>
              <w:tab/>
              <w:t>OR</w:t>
            </w:r>
            <w:r w:rsidRPr="002A4904">
              <w:rPr>
                <w:lang w:val="en-US"/>
              </w:rPr>
              <w:tab/>
            </w:r>
            <w:r>
              <w:rPr>
                <w:u w:val="single"/>
                <w:lang w:val="en-US"/>
              </w:rPr>
              <w:t>Standard Order</w:t>
            </w:r>
            <w:r w:rsidRPr="002A4904">
              <w:rPr>
                <w:u w:val="single"/>
                <w:lang w:val="en-US"/>
              </w:rPr>
              <w:tab/>
            </w:r>
          </w:p>
          <w:p w14:paraId="2FE29FB5" w14:textId="77777777" w:rsidR="007860B0" w:rsidRPr="006F5D67" w:rsidRDefault="007860B0" w:rsidP="007860B0">
            <w:pPr>
              <w:pStyle w:val="ListParagraph"/>
              <w:numPr>
                <w:ilvl w:val="1"/>
                <w:numId w:val="2"/>
              </w:numPr>
              <w:spacing w:line="360" w:lineRule="auto"/>
              <w:rPr>
                <w:lang w:val="en-US"/>
              </w:rPr>
            </w:pPr>
            <w:r w:rsidRPr="001614E8">
              <w:rPr>
                <w:noProof/>
                <w:highlight w:val="yellow"/>
                <w:lang w:val="en-US"/>
              </w:rPr>
              <w:t>What is the difference between these two types of orders?</w:t>
            </w:r>
            <w:r w:rsidRPr="006F5D67">
              <w:rPr>
                <w:noProof/>
                <w:lang w:val="en-US"/>
              </w:rPr>
              <w:t xml:space="preserve"> </w:t>
            </w:r>
            <w:r>
              <w:rPr>
                <w:noProof/>
                <w:lang w:val="en-US"/>
              </w:rPr>
              <w:br/>
            </w:r>
            <w:r>
              <w:rPr>
                <w:rFonts w:ascii="Arial" w:hAnsi="Arial" w:cs="Arial"/>
                <w:noProof/>
                <w:u w:val="single"/>
                <w:lang w:val="en-US"/>
              </w:rPr>
              <w:t xml:space="preserve">Rush Order (SO) means that the order or product must be sent to the custmer on an urgent basis that as soon as possible, while Standard Order (OR) means that the order or product is a regular routine order in which customer can choose the delivery date. </w:t>
            </w:r>
            <w:r w:rsidRPr="006F5D67">
              <w:rPr>
                <w:rFonts w:ascii="Arial" w:hAnsi="Arial" w:cs="Arial"/>
                <w:noProof/>
                <w:u w:val="single"/>
                <w:lang w:val="en-US"/>
              </w:rPr>
              <w:tab/>
            </w:r>
          </w:p>
        </w:tc>
        <w:tc>
          <w:tcPr>
            <w:tcW w:w="1986" w:type="dxa"/>
            <w:tcBorders>
              <w:left w:val="single" w:sz="4" w:space="0" w:color="D9D9D9" w:themeColor="background1" w:themeShade="D9"/>
            </w:tcBorders>
          </w:tcPr>
          <w:p w14:paraId="2415A598" w14:textId="77777777" w:rsidR="007860B0" w:rsidRPr="00F37C6D" w:rsidRDefault="007860B0" w:rsidP="00977EFE">
            <w:pPr>
              <w:pStyle w:val="Margin"/>
              <w:rPr>
                <w:lang w:val="en-US"/>
              </w:rPr>
            </w:pPr>
          </w:p>
        </w:tc>
      </w:tr>
      <w:tr w:rsidR="007860B0" w:rsidRPr="006933C3" w14:paraId="0117E841" w14:textId="77777777" w:rsidTr="00977EFE">
        <w:tc>
          <w:tcPr>
            <w:tcW w:w="7653" w:type="dxa"/>
            <w:tcBorders>
              <w:left w:val="single" w:sz="4" w:space="0" w:color="D9D9D9" w:themeColor="background1" w:themeShade="D9"/>
              <w:right w:val="single" w:sz="4" w:space="0" w:color="D9D9D9" w:themeColor="background1" w:themeShade="D9"/>
            </w:tcBorders>
            <w:shd w:val="clear" w:color="auto" w:fill="D9D9D9"/>
          </w:tcPr>
          <w:p w14:paraId="2618DBC9" w14:textId="77777777" w:rsidR="007860B0" w:rsidRPr="006933C3" w:rsidRDefault="007860B0" w:rsidP="00977EFE">
            <w:pPr>
              <w:tabs>
                <w:tab w:val="left" w:pos="5057"/>
              </w:tabs>
              <w:jc w:val="right"/>
            </w:pPr>
            <w:r>
              <w:rPr>
                <w:noProof/>
                <w:lang w:val="en-US" w:eastAsia="en-US"/>
              </w:rPr>
              <w:lastRenderedPageBreak/>
              <mc:AlternateContent>
                <mc:Choice Requires="wps">
                  <w:drawing>
                    <wp:inline distT="0" distB="0" distL="0" distR="0" wp14:anchorId="0D4228D0" wp14:editId="3E247C8B">
                      <wp:extent cx="144145" cy="144145"/>
                      <wp:effectExtent l="13335" t="9525" r="13970" b="8255"/>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25FC036" id="Rectangle 1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">
                      <w10:anchorlock/>
                    </v:rect>
                  </w:pict>
                </mc:Fallback>
              </mc:AlternateContent>
            </w:r>
          </w:p>
        </w:tc>
        <w:tc>
          <w:tcPr>
            <w:tcW w:w="1986" w:type="dxa"/>
            <w:tcBorders>
              <w:left w:val="single" w:sz="4" w:space="0" w:color="D9D9D9" w:themeColor="background1" w:themeShade="D9"/>
            </w:tcBorders>
          </w:tcPr>
          <w:p w14:paraId="22B47C79" w14:textId="77777777" w:rsidR="007860B0" w:rsidRPr="006933C3" w:rsidRDefault="007860B0" w:rsidP="00977EFE">
            <w:pPr>
              <w:pStyle w:val="Margin"/>
            </w:pPr>
          </w:p>
        </w:tc>
      </w:tr>
    </w:tbl>
    <w:p w14:paraId="0D35C53B" w14:textId="77777777" w:rsidR="007860B0" w:rsidRDefault="007860B0" w:rsidP="00556116">
      <w:pPr>
        <w:spacing w:before="0" w:after="0"/>
      </w:pPr>
    </w:p>
    <w:tbl>
      <w:tblPr>
        <w:tblpPr w:leftFromText="142" w:rightFromText="142" w:vertAnchor="text" w:horzAnchor="margin" w:tblpY="1"/>
        <w:tblW w:w="10226" w:type="dxa"/>
        <w:tblLayout w:type="fixed"/>
        <w:tblLook w:val="01E0" w:firstRow="1" w:lastRow="1" w:firstColumn="1" w:lastColumn="1" w:noHBand="0" w:noVBand="0"/>
      </w:tblPr>
      <w:tblGrid>
        <w:gridCol w:w="9990"/>
        <w:gridCol w:w="236"/>
      </w:tblGrid>
      <w:tr w:rsidR="007860B0" w:rsidRPr="006933C3" w14:paraId="0EEF382C" w14:textId="77777777" w:rsidTr="0013290B">
        <w:tc>
          <w:tcPr>
            <w:tcW w:w="9990" w:type="dxa"/>
            <w:shd w:val="pct12" w:color="auto" w:fill="auto"/>
          </w:tcPr>
          <w:p w14:paraId="62DC2413" w14:textId="77777777" w:rsidR="007860B0" w:rsidRPr="001614E8" w:rsidRDefault="007860B0" w:rsidP="00977EFE">
            <w:pPr>
              <w:rPr>
                <w:b/>
                <w:highlight w:val="yellow"/>
              </w:rPr>
            </w:pPr>
            <w:proofErr w:type="spellStart"/>
            <w:r w:rsidRPr="001614E8">
              <w:rPr>
                <w:b/>
                <w:highlight w:val="yellow"/>
              </w:rPr>
              <w:t>Exercise</w:t>
            </w:r>
            <w:proofErr w:type="spellEnd"/>
            <w:r w:rsidRPr="001614E8">
              <w:rPr>
                <w:b/>
                <w:highlight w:val="yellow"/>
              </w:rPr>
              <w:t xml:space="preserve"> 6</w:t>
            </w:r>
            <w:r>
              <w:rPr>
                <w:b/>
                <w:highlight w:val="yellow"/>
              </w:rPr>
              <w:t xml:space="preserve"> (7.5 </w:t>
            </w:r>
            <w:proofErr w:type="spellStart"/>
            <w:r>
              <w:rPr>
                <w:b/>
                <w:highlight w:val="yellow"/>
              </w:rPr>
              <w:t>points</w:t>
            </w:r>
            <w:proofErr w:type="spellEnd"/>
            <w:r>
              <w:rPr>
                <w:b/>
                <w:highlight w:val="yellow"/>
              </w:rPr>
              <w:t>)</w:t>
            </w:r>
          </w:p>
          <w:p w14:paraId="3260E8B9" w14:textId="77777777" w:rsidR="007860B0" w:rsidRPr="001614E8" w:rsidRDefault="007860B0" w:rsidP="007860B0">
            <w:pPr>
              <w:pStyle w:val="ListParagraph"/>
              <w:numPr>
                <w:ilvl w:val="1"/>
                <w:numId w:val="1"/>
              </w:numPr>
              <w:spacing w:line="360" w:lineRule="auto"/>
              <w:ind w:left="283" w:hanging="357"/>
              <w:rPr>
                <w:rFonts w:ascii="Arial" w:hAnsi="Arial" w:cs="Arial"/>
                <w:b/>
                <w:color w:val="000000"/>
                <w:sz w:val="22"/>
                <w:highlight w:val="yellow"/>
                <w:lang w:val="en-US"/>
              </w:rPr>
            </w:pPr>
            <w:r w:rsidRPr="001614E8">
              <w:rPr>
                <w:highlight w:val="yellow"/>
                <w:lang w:val="en-US"/>
              </w:rPr>
              <w:t>How many black Deluxe Touring Bikes do you have in stock?</w:t>
            </w:r>
            <w:r w:rsidRPr="001614E8">
              <w:rPr>
                <w:highlight w:val="yellow"/>
                <w:lang w:val="en-US"/>
              </w:rPr>
              <w:br/>
              <w:t>(</w:t>
            </w:r>
            <w:r w:rsidRPr="001614E8">
              <w:rPr>
                <w:b/>
                <w:highlight w:val="yellow"/>
                <w:lang w:val="en-US"/>
              </w:rPr>
              <w:t>Tip</w:t>
            </w:r>
            <w:r w:rsidRPr="001614E8">
              <w:rPr>
                <w:highlight w:val="yellow"/>
                <w:lang w:val="en-US"/>
              </w:rPr>
              <w:t xml:space="preserve"> Therefore use transaction </w:t>
            </w:r>
            <w:r w:rsidRPr="001614E8">
              <w:rPr>
                <w:b/>
                <w:highlight w:val="yellow"/>
                <w:lang w:val="en-US"/>
              </w:rPr>
              <w:t>MMBE</w:t>
            </w:r>
            <w:r w:rsidRPr="001614E8">
              <w:rPr>
                <w:highlight w:val="yellow"/>
                <w:lang w:val="en-US"/>
              </w:rPr>
              <w:t>.)</w:t>
            </w:r>
            <w:r w:rsidRPr="001614E8">
              <w:rPr>
                <w:highlight w:val="yellow"/>
                <w:lang w:val="en-US"/>
              </w:rPr>
              <w:br/>
            </w:r>
            <w:r w:rsidR="00ED582F">
              <w:rPr>
                <w:u w:val="single"/>
                <w:lang w:val="en-US"/>
              </w:rPr>
              <w:t>470</w:t>
            </w:r>
            <w:r w:rsidRPr="0061488F">
              <w:rPr>
                <w:u w:val="single"/>
                <w:lang w:val="en-US"/>
              </w:rPr>
              <w:tab/>
            </w:r>
          </w:p>
          <w:p w14:paraId="4ACCCE15" w14:textId="77777777" w:rsidR="007860B0" w:rsidRPr="00746D2C" w:rsidRDefault="007860B0" w:rsidP="007860B0">
            <w:pPr>
              <w:pStyle w:val="ListParagraph"/>
              <w:numPr>
                <w:ilvl w:val="1"/>
                <w:numId w:val="1"/>
              </w:numPr>
              <w:spacing w:line="360" w:lineRule="auto"/>
              <w:ind w:left="283" w:hanging="357"/>
              <w:rPr>
                <w:rFonts w:ascii="Arial" w:hAnsi="Arial" w:cs="Arial"/>
                <w:b/>
                <w:color w:val="000000"/>
                <w:sz w:val="22"/>
                <w:highlight w:val="yellow"/>
                <w:lang w:val="en-US"/>
              </w:rPr>
            </w:pPr>
            <w:r w:rsidRPr="001614E8">
              <w:rPr>
                <w:szCs w:val="24"/>
                <w:highlight w:val="yellow"/>
                <w:lang w:val="en-US"/>
              </w:rPr>
              <w:t>Which customers can be identified in Global Bike?</w:t>
            </w:r>
            <w:r w:rsidRPr="001614E8">
              <w:rPr>
                <w:szCs w:val="24"/>
                <w:highlight w:val="yellow"/>
                <w:lang w:val="en-US"/>
              </w:rPr>
              <w:br/>
              <w:t>Follow the menu path:</w:t>
            </w:r>
            <w:r w:rsidRPr="001614E8">
              <w:rPr>
                <w:rFonts w:ascii="Arial" w:hAnsi="Arial" w:cs="Arial"/>
                <w:b/>
                <w:sz w:val="22"/>
                <w:highlight w:val="yellow"/>
                <w:lang w:val="en-US"/>
              </w:rPr>
              <w:t xml:space="preserve"> Logistics </w:t>
            </w:r>
            <w:r w:rsidRPr="001614E8">
              <w:rPr>
                <w:color w:val="943634"/>
                <w:highlight w:val="yellow"/>
                <w:lang w:val="en-US"/>
              </w:rPr>
              <w:t>►</w:t>
            </w:r>
            <w:r w:rsidRPr="001614E8">
              <w:rPr>
                <w:rFonts w:ascii="Arial" w:hAnsi="Arial" w:cs="Arial"/>
                <w:b/>
                <w:color w:val="943634"/>
                <w:sz w:val="22"/>
                <w:highlight w:val="yellow"/>
                <w:lang w:val="en-US"/>
              </w:rPr>
              <w:t xml:space="preserve"> </w:t>
            </w:r>
            <w:r w:rsidRPr="001614E8">
              <w:rPr>
                <w:rFonts w:ascii="Arial" w:hAnsi="Arial" w:cs="Arial"/>
                <w:b/>
                <w:color w:val="000000"/>
                <w:sz w:val="22"/>
                <w:highlight w:val="yellow"/>
                <w:lang w:val="en-US"/>
              </w:rPr>
              <w:t>Sales and Distribution</w:t>
            </w:r>
            <w:r w:rsidRPr="001614E8">
              <w:rPr>
                <w:rFonts w:ascii="Arial" w:hAnsi="Arial" w:cs="Arial"/>
                <w:b/>
                <w:sz w:val="22"/>
                <w:highlight w:val="yellow"/>
                <w:lang w:val="en-US"/>
              </w:rPr>
              <w:t xml:space="preserve"> </w:t>
            </w:r>
            <w:r w:rsidRPr="001614E8">
              <w:rPr>
                <w:color w:val="943634"/>
                <w:highlight w:val="yellow"/>
                <w:lang w:val="en-US"/>
              </w:rPr>
              <w:t>►</w:t>
            </w:r>
            <w:r w:rsidRPr="001614E8">
              <w:rPr>
                <w:rFonts w:ascii="Arial" w:hAnsi="Arial" w:cs="Arial"/>
                <w:b/>
                <w:color w:val="943634"/>
                <w:sz w:val="22"/>
                <w:highlight w:val="yellow"/>
                <w:lang w:val="en-US"/>
              </w:rPr>
              <w:t xml:space="preserve"> </w:t>
            </w:r>
            <w:r w:rsidRPr="001614E8">
              <w:rPr>
                <w:rFonts w:ascii="Arial" w:hAnsi="Arial" w:cs="Arial"/>
                <w:b/>
                <w:sz w:val="22"/>
                <w:highlight w:val="yellow"/>
                <w:lang w:val="en-US"/>
              </w:rPr>
              <w:t xml:space="preserve">Master Data </w:t>
            </w:r>
            <w:r w:rsidRPr="001614E8">
              <w:rPr>
                <w:color w:val="943634"/>
                <w:highlight w:val="yellow"/>
                <w:lang w:val="en-US"/>
              </w:rPr>
              <w:t>►</w:t>
            </w:r>
            <w:r w:rsidRPr="001614E8">
              <w:rPr>
                <w:rFonts w:ascii="Arial" w:hAnsi="Arial" w:cs="Arial"/>
                <w:b/>
                <w:color w:val="943634"/>
                <w:sz w:val="22"/>
                <w:highlight w:val="yellow"/>
                <w:lang w:val="en-US"/>
              </w:rPr>
              <w:t xml:space="preserve"> </w:t>
            </w:r>
            <w:r w:rsidRPr="001614E8">
              <w:rPr>
                <w:rFonts w:ascii="Arial" w:hAnsi="Arial" w:cs="Arial"/>
                <w:b/>
                <w:sz w:val="22"/>
                <w:highlight w:val="yellow"/>
                <w:lang w:val="en-US"/>
              </w:rPr>
              <w:t xml:space="preserve">Business Partner </w:t>
            </w:r>
            <w:r w:rsidRPr="001614E8">
              <w:rPr>
                <w:color w:val="943634"/>
                <w:highlight w:val="yellow"/>
                <w:lang w:val="en-US"/>
              </w:rPr>
              <w:t>►</w:t>
            </w:r>
            <w:r w:rsidRPr="001614E8">
              <w:rPr>
                <w:rFonts w:ascii="Arial" w:hAnsi="Arial" w:cs="Arial"/>
                <w:b/>
                <w:color w:val="943634"/>
                <w:sz w:val="22"/>
                <w:highlight w:val="yellow"/>
                <w:lang w:val="en-US"/>
              </w:rPr>
              <w:t xml:space="preserve"> </w:t>
            </w:r>
            <w:r w:rsidRPr="001614E8">
              <w:rPr>
                <w:rFonts w:ascii="Arial" w:hAnsi="Arial" w:cs="Arial"/>
                <w:b/>
                <w:color w:val="000000"/>
                <w:sz w:val="22"/>
                <w:highlight w:val="yellow"/>
                <w:lang w:val="en-US"/>
              </w:rPr>
              <w:t>Customer</w:t>
            </w:r>
            <w:r w:rsidRPr="001614E8">
              <w:rPr>
                <w:rFonts w:ascii="Arial" w:hAnsi="Arial" w:cs="Arial"/>
                <w:b/>
                <w:sz w:val="22"/>
                <w:highlight w:val="yellow"/>
                <w:lang w:val="en-US"/>
              </w:rPr>
              <w:t xml:space="preserve"> </w:t>
            </w:r>
            <w:r w:rsidRPr="001614E8">
              <w:rPr>
                <w:color w:val="943634"/>
                <w:highlight w:val="yellow"/>
                <w:lang w:val="en-US"/>
              </w:rPr>
              <w:t>►</w:t>
            </w:r>
            <w:r w:rsidRPr="001614E8">
              <w:rPr>
                <w:rFonts w:ascii="Arial" w:hAnsi="Arial" w:cs="Arial"/>
                <w:b/>
                <w:color w:val="943634"/>
                <w:sz w:val="22"/>
                <w:highlight w:val="yellow"/>
                <w:lang w:val="en-US"/>
              </w:rPr>
              <w:t xml:space="preserve"> </w:t>
            </w:r>
            <w:r w:rsidRPr="001614E8">
              <w:rPr>
                <w:rFonts w:ascii="Arial" w:hAnsi="Arial" w:cs="Arial"/>
                <w:b/>
                <w:color w:val="000000"/>
                <w:sz w:val="22"/>
                <w:highlight w:val="yellow"/>
                <w:lang w:val="en-US"/>
              </w:rPr>
              <w:t>Display</w:t>
            </w:r>
            <w:r w:rsidRPr="001614E8">
              <w:rPr>
                <w:rFonts w:ascii="Arial" w:hAnsi="Arial" w:cs="Arial"/>
                <w:b/>
                <w:sz w:val="22"/>
                <w:highlight w:val="yellow"/>
                <w:lang w:val="en-US"/>
              </w:rPr>
              <w:t xml:space="preserve"> </w:t>
            </w:r>
            <w:r w:rsidRPr="001614E8">
              <w:rPr>
                <w:color w:val="943634"/>
                <w:highlight w:val="yellow"/>
                <w:lang w:val="en-US"/>
              </w:rPr>
              <w:t>►</w:t>
            </w:r>
            <w:r w:rsidRPr="001614E8">
              <w:rPr>
                <w:rFonts w:ascii="Arial" w:hAnsi="Arial" w:cs="Arial"/>
                <w:b/>
                <w:color w:val="943634"/>
                <w:sz w:val="22"/>
                <w:highlight w:val="yellow"/>
                <w:lang w:val="en-US"/>
              </w:rPr>
              <w:t xml:space="preserve"> </w:t>
            </w:r>
            <w:r w:rsidRPr="001614E8">
              <w:rPr>
                <w:rFonts w:ascii="Arial" w:hAnsi="Arial" w:cs="Arial"/>
                <w:b/>
                <w:color w:val="000000"/>
                <w:sz w:val="22"/>
                <w:highlight w:val="yellow"/>
                <w:lang w:val="en-US"/>
              </w:rPr>
              <w:t>Complete</w:t>
            </w:r>
            <w:r w:rsidRPr="001614E8">
              <w:rPr>
                <w:rFonts w:ascii="Arial" w:hAnsi="Arial" w:cs="Arial"/>
                <w:b/>
                <w:color w:val="000000"/>
                <w:sz w:val="22"/>
                <w:highlight w:val="yellow"/>
                <w:lang w:val="en-US"/>
              </w:rPr>
              <w:br/>
            </w:r>
            <w:r w:rsidRPr="001614E8">
              <w:rPr>
                <w:color w:val="000000"/>
                <w:szCs w:val="24"/>
                <w:highlight w:val="yellow"/>
                <w:lang w:val="en-US"/>
              </w:rPr>
              <w:t>(</w:t>
            </w:r>
            <w:r w:rsidRPr="001614E8">
              <w:rPr>
                <w:b/>
                <w:color w:val="000000"/>
                <w:szCs w:val="24"/>
                <w:highlight w:val="yellow"/>
                <w:lang w:val="en-US"/>
              </w:rPr>
              <w:t>Hint</w:t>
            </w:r>
            <w:r w:rsidRPr="001614E8">
              <w:rPr>
                <w:color w:val="000000"/>
                <w:szCs w:val="24"/>
                <w:highlight w:val="yellow"/>
                <w:lang w:val="en-US"/>
              </w:rPr>
              <w:t xml:space="preserve"> Click on the field </w:t>
            </w:r>
            <w:r w:rsidRPr="001614E8">
              <w:rPr>
                <w:i/>
                <w:color w:val="000000"/>
                <w:szCs w:val="24"/>
                <w:highlight w:val="yellow"/>
                <w:lang w:val="en-US"/>
              </w:rPr>
              <w:t>Customer</w:t>
            </w:r>
            <w:r w:rsidRPr="001614E8">
              <w:rPr>
                <w:color w:val="000000"/>
                <w:szCs w:val="24"/>
                <w:highlight w:val="yellow"/>
                <w:lang w:val="en-US"/>
              </w:rPr>
              <w:t xml:space="preserve"> and press F4. Then enter your </w:t>
            </w:r>
            <w:r w:rsidRPr="001614E8">
              <w:rPr>
                <w:i/>
                <w:color w:val="000000"/>
                <w:szCs w:val="24"/>
                <w:highlight w:val="yellow"/>
                <w:lang w:val="en-US"/>
              </w:rPr>
              <w:t>Company Code</w:t>
            </w:r>
            <w:r w:rsidRPr="001614E8">
              <w:rPr>
                <w:color w:val="000000"/>
                <w:szCs w:val="24"/>
                <w:highlight w:val="yellow"/>
                <w:lang w:val="en-US"/>
              </w:rPr>
              <w:t xml:space="preserve"> (DE00).</w:t>
            </w:r>
          </w:p>
          <w:p w14:paraId="2E0AE368" w14:textId="77525499" w:rsidR="007860B0" w:rsidRDefault="007860B0" w:rsidP="00977EFE">
            <w:pPr>
              <w:pStyle w:val="ListParagraph"/>
              <w:spacing w:line="360" w:lineRule="auto"/>
              <w:ind w:left="283"/>
              <w:rPr>
                <w:szCs w:val="24"/>
                <w:u w:val="single"/>
                <w:lang w:val="en-US"/>
              </w:rPr>
            </w:pPr>
            <w:r w:rsidRPr="00AD01D7">
              <w:rPr>
                <w:szCs w:val="24"/>
                <w:u w:val="single"/>
                <w:lang w:val="en-US"/>
              </w:rPr>
              <w:t>Customers with Customer number ranging from 13000 to 13877</w:t>
            </w:r>
            <w:r>
              <w:rPr>
                <w:szCs w:val="24"/>
                <w:u w:val="single"/>
                <w:lang w:val="en-US"/>
              </w:rPr>
              <w:t xml:space="preserve"> are identified who lives in </w:t>
            </w:r>
            <w:bookmarkStart w:id="0" w:name="_GoBack"/>
            <w:bookmarkEnd w:id="0"/>
            <w:r>
              <w:rPr>
                <w:szCs w:val="24"/>
                <w:u w:val="single"/>
                <w:lang w:val="en-US"/>
              </w:rPr>
              <w:t xml:space="preserve">Germany, by the </w:t>
            </w:r>
            <w:r>
              <w:t xml:space="preserve"> </w:t>
            </w:r>
            <w:r>
              <w:rPr>
                <w:szCs w:val="24"/>
                <w:u w:val="single"/>
                <w:lang w:val="en-US"/>
              </w:rPr>
              <w:t>Global Bike Germany GmbH (</w:t>
            </w:r>
            <w:proofErr w:type="spellStart"/>
            <w:r>
              <w:rPr>
                <w:szCs w:val="24"/>
                <w:u w:val="single"/>
                <w:lang w:val="en-US"/>
              </w:rPr>
              <w:t>CoCd</w:t>
            </w:r>
            <w:proofErr w:type="spellEnd"/>
            <w:r>
              <w:rPr>
                <w:szCs w:val="24"/>
                <w:u w:val="single"/>
                <w:lang w:val="en-US"/>
              </w:rPr>
              <w:t xml:space="preserve">: DE00). </w:t>
            </w:r>
          </w:p>
          <w:p w14:paraId="44747F04" w14:textId="34132865" w:rsidR="0013290B" w:rsidRDefault="0013290B" w:rsidP="00977EFE">
            <w:pPr>
              <w:pStyle w:val="ListParagraph"/>
              <w:spacing w:line="360" w:lineRule="auto"/>
              <w:ind w:left="283"/>
              <w:rPr>
                <w:szCs w:val="24"/>
                <w:u w:val="single"/>
                <w:lang w:val="en-US"/>
              </w:rPr>
            </w:pPr>
            <w:r>
              <w:rPr>
                <w:szCs w:val="24"/>
                <w:u w:val="single"/>
                <w:lang w:val="en-US"/>
              </w:rPr>
              <w:t xml:space="preserve">Below is </w:t>
            </w:r>
            <w:r w:rsidR="00467E3D">
              <w:rPr>
                <w:szCs w:val="24"/>
                <w:u w:val="single"/>
                <w:lang w:val="en-US"/>
              </w:rPr>
              <w:t>the screenshot of some sample customers.</w:t>
            </w:r>
          </w:p>
          <w:p w14:paraId="6D7D9F60" w14:textId="07F958B0" w:rsidR="0013290B" w:rsidRPr="00AD01D7" w:rsidRDefault="0013290B" w:rsidP="00977EFE">
            <w:pPr>
              <w:pStyle w:val="ListParagraph"/>
              <w:spacing w:line="360" w:lineRule="auto"/>
              <w:ind w:left="283"/>
              <w:rPr>
                <w:rFonts w:ascii="Arial" w:hAnsi="Arial" w:cs="Arial"/>
                <w:b/>
                <w:color w:val="000000"/>
                <w:sz w:val="22"/>
                <w:u w:val="single"/>
                <w:lang w:val="en-US"/>
              </w:rPr>
            </w:pPr>
            <w:r>
              <w:rPr>
                <w:noProof/>
                <w:szCs w:val="24"/>
                <w:u w:val="single"/>
                <w:lang w:val="en-US" w:eastAsia="en-US"/>
              </w:rPr>
              <w:lastRenderedPageBreak/>
              <w:drawing>
                <wp:inline distT="0" distB="0" distL="0" distR="0" wp14:anchorId="11E9CFB6" wp14:editId="006882F4">
                  <wp:extent cx="5798251" cy="2646231"/>
                  <wp:effectExtent l="0" t="0" r="0" b="0"/>
                  <wp:docPr id="1" name="Picture 1" descr="../../../../Desktop/Screen%20Shot%202018-02-25%20at%2011.31.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25%20at%2011.31.17%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2867" cy="2689412"/>
                          </a:xfrm>
                          <a:prstGeom prst="rect">
                            <a:avLst/>
                          </a:prstGeom>
                          <a:noFill/>
                          <a:ln>
                            <a:noFill/>
                          </a:ln>
                        </pic:spPr>
                      </pic:pic>
                    </a:graphicData>
                  </a:graphic>
                </wp:inline>
              </w:drawing>
            </w:r>
          </w:p>
          <w:p w14:paraId="72C2D635" w14:textId="77777777" w:rsidR="007860B0" w:rsidRPr="001614E8" w:rsidRDefault="007860B0" w:rsidP="007860B0">
            <w:pPr>
              <w:pStyle w:val="ListParagraph"/>
              <w:numPr>
                <w:ilvl w:val="1"/>
                <w:numId w:val="1"/>
              </w:numPr>
              <w:spacing w:line="360" w:lineRule="auto"/>
              <w:ind w:left="283" w:hanging="357"/>
              <w:rPr>
                <w:rFonts w:ascii="Arial" w:hAnsi="Arial" w:cs="Arial"/>
                <w:b/>
                <w:color w:val="000000"/>
                <w:sz w:val="22"/>
                <w:highlight w:val="yellow"/>
                <w:lang w:val="en-US"/>
              </w:rPr>
            </w:pPr>
            <w:proofErr w:type="spellStart"/>
            <w:r w:rsidRPr="001614E8">
              <w:rPr>
                <w:color w:val="000000"/>
                <w:highlight w:val="yellow"/>
              </w:rPr>
              <w:t>What</w:t>
            </w:r>
            <w:proofErr w:type="spellEnd"/>
            <w:r w:rsidRPr="001614E8">
              <w:rPr>
                <w:color w:val="000000"/>
                <w:highlight w:val="yellow"/>
              </w:rPr>
              <w:t xml:space="preserve"> </w:t>
            </w:r>
            <w:proofErr w:type="spellStart"/>
            <w:r w:rsidRPr="001614E8">
              <w:rPr>
                <w:color w:val="000000"/>
                <w:highlight w:val="yellow"/>
              </w:rPr>
              <w:t>is</w:t>
            </w:r>
            <w:proofErr w:type="spellEnd"/>
            <w:r w:rsidRPr="001614E8">
              <w:rPr>
                <w:color w:val="000000"/>
                <w:highlight w:val="yellow"/>
              </w:rPr>
              <w:t xml:space="preserve"> a </w:t>
            </w:r>
            <w:proofErr w:type="spellStart"/>
            <w:r w:rsidRPr="001614E8">
              <w:rPr>
                <w:color w:val="000000"/>
                <w:highlight w:val="yellow"/>
              </w:rPr>
              <w:t>debitor</w:t>
            </w:r>
            <w:proofErr w:type="spellEnd"/>
            <w:r w:rsidRPr="001614E8">
              <w:rPr>
                <w:color w:val="000000"/>
                <w:highlight w:val="yellow"/>
              </w:rPr>
              <w:t>?</w:t>
            </w:r>
            <w:r w:rsidRPr="001614E8">
              <w:rPr>
                <w:color w:val="000000"/>
                <w:highlight w:val="yellow"/>
              </w:rPr>
              <w:br/>
            </w:r>
            <w:r>
              <w:rPr>
                <w:u w:val="single"/>
              </w:rPr>
              <w:t xml:space="preserve">A </w:t>
            </w:r>
            <w:proofErr w:type="spellStart"/>
            <w:r>
              <w:rPr>
                <w:u w:val="single"/>
              </w:rPr>
              <w:t>debitor</w:t>
            </w:r>
            <w:proofErr w:type="spellEnd"/>
            <w:r>
              <w:rPr>
                <w:u w:val="single"/>
              </w:rPr>
              <w:t xml:space="preserve"> </w:t>
            </w:r>
            <w:proofErr w:type="spellStart"/>
            <w:r>
              <w:rPr>
                <w:u w:val="single"/>
              </w:rPr>
              <w:t>is</w:t>
            </w:r>
            <w:proofErr w:type="spellEnd"/>
            <w:r>
              <w:rPr>
                <w:u w:val="single"/>
              </w:rPr>
              <w:t xml:space="preserve"> a </w:t>
            </w:r>
            <w:proofErr w:type="spellStart"/>
            <w:r>
              <w:rPr>
                <w:u w:val="single"/>
              </w:rPr>
              <w:t>person</w:t>
            </w:r>
            <w:proofErr w:type="spellEnd"/>
            <w:r>
              <w:rPr>
                <w:u w:val="single"/>
              </w:rPr>
              <w:t xml:space="preserve"> </w:t>
            </w:r>
            <w:proofErr w:type="spellStart"/>
            <w:r>
              <w:rPr>
                <w:u w:val="single"/>
              </w:rPr>
              <w:t>or</w:t>
            </w:r>
            <w:proofErr w:type="spellEnd"/>
            <w:r>
              <w:rPr>
                <w:u w:val="single"/>
              </w:rPr>
              <w:t xml:space="preserve"> an </w:t>
            </w:r>
            <w:proofErr w:type="spellStart"/>
            <w:r>
              <w:rPr>
                <w:u w:val="single"/>
              </w:rPr>
              <w:t>organization</w:t>
            </w:r>
            <w:proofErr w:type="spellEnd"/>
            <w:r>
              <w:rPr>
                <w:u w:val="single"/>
              </w:rPr>
              <w:t xml:space="preserve"> </w:t>
            </w:r>
            <w:proofErr w:type="spellStart"/>
            <w:r>
              <w:rPr>
                <w:u w:val="single"/>
              </w:rPr>
              <w:t>who</w:t>
            </w:r>
            <w:proofErr w:type="spellEnd"/>
            <w:r>
              <w:rPr>
                <w:u w:val="single"/>
              </w:rPr>
              <w:t xml:space="preserve"> </w:t>
            </w:r>
            <w:proofErr w:type="spellStart"/>
            <w:r>
              <w:rPr>
                <w:u w:val="single"/>
              </w:rPr>
              <w:t>owes</w:t>
            </w:r>
            <w:proofErr w:type="spellEnd"/>
            <w:r>
              <w:rPr>
                <w:u w:val="single"/>
              </w:rPr>
              <w:t xml:space="preserve"> </w:t>
            </w:r>
            <w:proofErr w:type="spellStart"/>
            <w:r>
              <w:rPr>
                <w:u w:val="single"/>
              </w:rPr>
              <w:t>money</w:t>
            </w:r>
            <w:proofErr w:type="spellEnd"/>
            <w:r>
              <w:rPr>
                <w:u w:val="single"/>
              </w:rPr>
              <w:t xml:space="preserve"> </w:t>
            </w:r>
            <w:proofErr w:type="spellStart"/>
            <w:r>
              <w:rPr>
                <w:u w:val="single"/>
              </w:rPr>
              <w:t>to</w:t>
            </w:r>
            <w:proofErr w:type="spellEnd"/>
            <w:r>
              <w:rPr>
                <w:u w:val="single"/>
              </w:rPr>
              <w:t xml:space="preserve"> </w:t>
            </w:r>
            <w:proofErr w:type="spellStart"/>
            <w:r>
              <w:rPr>
                <w:u w:val="single"/>
              </w:rPr>
              <w:t>the</w:t>
            </w:r>
            <w:proofErr w:type="spellEnd"/>
            <w:r>
              <w:rPr>
                <w:u w:val="single"/>
              </w:rPr>
              <w:t xml:space="preserve"> </w:t>
            </w:r>
            <w:proofErr w:type="spellStart"/>
            <w:r>
              <w:rPr>
                <w:u w:val="single"/>
              </w:rPr>
              <w:t>creditor</w:t>
            </w:r>
            <w:proofErr w:type="spellEnd"/>
            <w:r>
              <w:rPr>
                <w:u w:val="single"/>
              </w:rPr>
              <w:t>.</w:t>
            </w:r>
          </w:p>
        </w:tc>
        <w:tc>
          <w:tcPr>
            <w:tcW w:w="236" w:type="dxa"/>
          </w:tcPr>
          <w:p w14:paraId="37A0AFC2" w14:textId="77777777" w:rsidR="007860B0" w:rsidRPr="006933C3" w:rsidRDefault="007860B0" w:rsidP="00977EFE">
            <w:pPr>
              <w:pStyle w:val="Margin"/>
            </w:pPr>
          </w:p>
          <w:p w14:paraId="2A836CBC" w14:textId="77777777" w:rsidR="007860B0" w:rsidRPr="006933C3" w:rsidRDefault="007860B0" w:rsidP="00977EFE">
            <w:pPr>
              <w:pStyle w:val="Margin"/>
            </w:pPr>
          </w:p>
        </w:tc>
      </w:tr>
      <w:tr w:rsidR="007860B0" w:rsidRPr="006933C3" w14:paraId="7CB83350" w14:textId="77777777" w:rsidTr="0013290B">
        <w:tc>
          <w:tcPr>
            <w:tcW w:w="9990" w:type="dxa"/>
            <w:shd w:val="clear" w:color="auto" w:fill="D9D9D9"/>
          </w:tcPr>
          <w:p w14:paraId="0A4ABB97" w14:textId="77777777" w:rsidR="007860B0" w:rsidRPr="006933C3" w:rsidRDefault="007860B0" w:rsidP="00977EFE">
            <w:pPr>
              <w:tabs>
                <w:tab w:val="left" w:pos="5057"/>
              </w:tabs>
              <w:jc w:val="right"/>
            </w:pPr>
            <w:r>
              <w:rPr>
                <w:noProof/>
                <w:lang w:val="en-US" w:eastAsia="en-US"/>
              </w:rPr>
              <w:lastRenderedPageBreak/>
              <mc:AlternateContent>
                <mc:Choice Requires="wps">
                  <w:drawing>
                    <wp:inline distT="0" distB="0" distL="0" distR="0" wp14:anchorId="18CAB731" wp14:editId="33E28C59">
                      <wp:extent cx="144145" cy="144145"/>
                      <wp:effectExtent l="13335" t="10160" r="13970" b="7620"/>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CAD9F18" id="Rectangle 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">
                      <w10:anchorlock/>
                    </v:rect>
                  </w:pict>
                </mc:Fallback>
              </mc:AlternateContent>
            </w:r>
          </w:p>
        </w:tc>
        <w:tc>
          <w:tcPr>
            <w:tcW w:w="236" w:type="dxa"/>
          </w:tcPr>
          <w:p w14:paraId="700B4DE5" w14:textId="77777777" w:rsidR="007860B0" w:rsidRPr="006933C3" w:rsidRDefault="007860B0" w:rsidP="00977EFE">
            <w:pPr>
              <w:pStyle w:val="Margin"/>
            </w:pPr>
          </w:p>
        </w:tc>
      </w:tr>
    </w:tbl>
    <w:p w14:paraId="41957E45" w14:textId="77777777" w:rsidR="007860B0" w:rsidRDefault="007860B0" w:rsidP="00556116"/>
    <w:sectPr w:rsidR="00786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11C32"/>
    <w:multiLevelType w:val="multilevel"/>
    <w:tmpl w:val="AD74EC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2440ED3"/>
    <w:multiLevelType w:val="multilevel"/>
    <w:tmpl w:val="8F8C94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2834C2A"/>
    <w:multiLevelType w:val="multilevel"/>
    <w:tmpl w:val="DAEAD1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977626B"/>
    <w:multiLevelType w:val="multilevel"/>
    <w:tmpl w:val="0B88C3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4F018F3"/>
    <w:multiLevelType w:val="multilevel"/>
    <w:tmpl w:val="C664966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7D852B05"/>
    <w:multiLevelType w:val="multilevel"/>
    <w:tmpl w:val="D12073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B0"/>
    <w:rsid w:val="0013290B"/>
    <w:rsid w:val="003914F2"/>
    <w:rsid w:val="00467E3D"/>
    <w:rsid w:val="00507D5A"/>
    <w:rsid w:val="00556116"/>
    <w:rsid w:val="007860B0"/>
    <w:rsid w:val="00B43834"/>
    <w:rsid w:val="00ED58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B369"/>
  <w15:chartTrackingRefBased/>
  <w15:docId w15:val="{26D6A5C7-BFCB-4CAF-8B57-7D413353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60B0"/>
    <w:pPr>
      <w:spacing w:before="120" w:after="120" w:line="240" w:lineRule="auto"/>
    </w:pPr>
    <w:rPr>
      <w:rFonts w:ascii="Times New Roman" w:eastAsia="Times New Roman" w:hAnsi="Times New Roman" w:cs="Times New Roman"/>
      <w:sz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gin">
    <w:name w:val="Margin"/>
    <w:basedOn w:val="Normal"/>
    <w:rsid w:val="007860B0"/>
    <w:pPr>
      <w:spacing w:before="0" w:after="0"/>
      <w:jc w:val="right"/>
    </w:pPr>
    <w:rPr>
      <w:rFonts w:ascii="Arial" w:hAnsi="Arial"/>
      <w:sz w:val="16"/>
      <w:szCs w:val="16"/>
    </w:rPr>
  </w:style>
  <w:style w:type="paragraph" w:styleId="ListParagraph">
    <w:name w:val="List Paragraph"/>
    <w:basedOn w:val="Normal"/>
    <w:uiPriority w:val="34"/>
    <w:qFormat/>
    <w:rsid w:val="007860B0"/>
    <w:pPr>
      <w:ind w:left="720"/>
      <w:contextualSpacing/>
    </w:pPr>
  </w:style>
  <w:style w:type="paragraph" w:customStyle="1" w:styleId="MenuPath">
    <w:name w:val="Menu Path"/>
    <w:basedOn w:val="Normal"/>
    <w:link w:val="MenuPathZchn"/>
    <w:rsid w:val="007860B0"/>
    <w:pPr>
      <w:autoSpaceDE w:val="0"/>
      <w:autoSpaceDN w:val="0"/>
      <w:adjustRightInd w:val="0"/>
      <w:ind w:left="113" w:hanging="113"/>
      <w:contextualSpacing/>
    </w:pPr>
    <w:rPr>
      <w:rFonts w:ascii="Arial" w:hAnsi="Arial" w:cs="Arial"/>
      <w:b/>
      <w:sz w:val="22"/>
      <w:lang w:val="en-US"/>
    </w:rPr>
  </w:style>
  <w:style w:type="character" w:customStyle="1" w:styleId="MenuPathZchn">
    <w:name w:val="Menu Path Zchn"/>
    <w:basedOn w:val="DefaultParagraphFont"/>
    <w:link w:val="MenuPath"/>
    <w:rsid w:val="007860B0"/>
    <w:rPr>
      <w:rFonts w:ascii="Arial" w:eastAsia="Times New Roman" w:hAnsi="Arial" w:cs="Arial"/>
      <w:b/>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849</Words>
  <Characters>4843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Microsoft Office User</cp:lastModifiedBy>
  <cp:revision>11</cp:revision>
  <dcterms:created xsi:type="dcterms:W3CDTF">2018-02-25T08:25:00Z</dcterms:created>
  <dcterms:modified xsi:type="dcterms:W3CDTF">2018-02-26T04:35:00Z</dcterms:modified>
</cp:coreProperties>
</file>