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E0559">
      <w:pPr>
        <w:pStyle w:val="27"/>
        <w:rPr>
          <w:b/>
          <w:bCs/>
          <w:u w:val="single"/>
          <w:lang w:val="en-IN"/>
        </w:rPr>
      </w:pPr>
      <w:bookmarkStart w:id="0" w:name="stage-reordering"/>
      <w:r>
        <w:rPr>
          <w:b/>
          <w:bCs/>
          <w:u w:val="single"/>
          <w:lang w:val="en-IN"/>
        </w:rPr>
        <w:t>ATS Feedback &amp; Enhancement Requirements</w:t>
      </w:r>
    </w:p>
    <w:p w14:paraId="2943E47F">
      <w:pPr>
        <w:pStyle w:val="27"/>
        <w:rPr>
          <w:b/>
          <w:bCs/>
          <w:sz w:val="22"/>
          <w:szCs w:val="22"/>
          <w:lang w:val="en-IN"/>
        </w:rPr>
      </w:pPr>
    </w:p>
    <w:p w14:paraId="7E8FF2EE">
      <w:pPr>
        <w:pStyle w:val="27"/>
        <w:rPr>
          <w:b/>
          <w:bCs/>
          <w:sz w:val="22"/>
          <w:szCs w:val="22"/>
          <w:lang w:val="en-IN"/>
        </w:rPr>
      </w:pPr>
      <w:r>
        <w:rPr>
          <w:b/>
          <w:bCs/>
          <w:sz w:val="22"/>
          <w:szCs w:val="22"/>
          <w:lang w:val="en-IN"/>
        </w:rPr>
        <w:t>1. MRF &amp; JD Management</w:t>
      </w:r>
    </w:p>
    <w:p w14:paraId="73679F3A">
      <w:pPr>
        <w:pStyle w:val="27"/>
        <w:rPr>
          <w:rFonts w:hint="default"/>
          <w:b/>
          <w:bCs/>
          <w:sz w:val="22"/>
          <w:szCs w:val="22"/>
          <w:lang w:val="en-US"/>
        </w:rPr>
      </w:pPr>
      <w:r>
        <w:rPr>
          <w:b/>
          <w:bCs/>
          <w:sz w:val="22"/>
          <w:szCs w:val="22"/>
          <w:lang w:val="en-IN"/>
        </w:rPr>
        <w:t>1. Hold Option in MRF Submission</w:t>
      </w:r>
      <w:r>
        <w:rPr>
          <w:rFonts w:hint="default"/>
          <w:b/>
          <w:bCs/>
          <w:sz w:val="22"/>
          <w:szCs w:val="22"/>
          <w:lang w:val="en-US"/>
        </w:rPr>
        <w:t xml:space="preserve"> --L04</w:t>
      </w:r>
    </w:p>
    <w:p w14:paraId="69545D31">
      <w:pPr>
        <w:pStyle w:val="27"/>
        <w:rPr>
          <w:sz w:val="22"/>
          <w:szCs w:val="22"/>
          <w:lang w:val="en-IN"/>
        </w:rPr>
      </w:pPr>
      <w:r>
        <w:rPr>
          <w:sz w:val="22"/>
          <w:szCs w:val="22"/>
          <w:lang w:val="en-IN"/>
        </w:rPr>
        <w:t xml:space="preserve">Add a </w:t>
      </w:r>
      <w:r>
        <w:rPr>
          <w:b/>
          <w:bCs/>
          <w:sz w:val="22"/>
          <w:szCs w:val="22"/>
          <w:lang w:val="en-IN"/>
        </w:rPr>
        <w:t>“Hold”</w:t>
      </w:r>
      <w:r>
        <w:rPr>
          <w:sz w:val="22"/>
          <w:szCs w:val="22"/>
          <w:lang w:val="en-IN"/>
        </w:rPr>
        <w:t xml:space="preserve"> option in the MRF submission workflow, along with:</w:t>
      </w:r>
    </w:p>
    <w:p w14:paraId="64881B02">
      <w:pPr>
        <w:pStyle w:val="27"/>
        <w:numPr>
          <w:ilvl w:val="0"/>
          <w:numId w:val="1"/>
        </w:numPr>
        <w:rPr>
          <w:sz w:val="22"/>
          <w:szCs w:val="22"/>
          <w:lang w:val="en-IN"/>
        </w:rPr>
      </w:pPr>
      <w:r>
        <w:rPr>
          <w:sz w:val="22"/>
          <w:szCs w:val="22"/>
          <w:lang w:val="en-IN"/>
        </w:rPr>
        <w:t>Approve Request</w:t>
      </w:r>
    </w:p>
    <w:p w14:paraId="5480FF61">
      <w:pPr>
        <w:pStyle w:val="27"/>
        <w:numPr>
          <w:ilvl w:val="0"/>
          <w:numId w:val="1"/>
        </w:numPr>
        <w:rPr>
          <w:sz w:val="22"/>
          <w:szCs w:val="22"/>
          <w:lang w:val="en-IN"/>
        </w:rPr>
      </w:pPr>
      <w:r>
        <w:rPr>
          <w:sz w:val="22"/>
          <w:szCs w:val="22"/>
          <w:lang w:val="en-IN"/>
        </w:rPr>
        <w:t>Reject Request</w:t>
      </w:r>
    </w:p>
    <w:p w14:paraId="73D21C67">
      <w:pPr>
        <w:pStyle w:val="27"/>
        <w:numPr>
          <w:ilvl w:val="0"/>
          <w:numId w:val="1"/>
        </w:numPr>
        <w:rPr>
          <w:sz w:val="22"/>
          <w:szCs w:val="22"/>
          <w:lang w:val="en-IN"/>
        </w:rPr>
      </w:pPr>
      <w:r>
        <w:rPr>
          <w:sz w:val="22"/>
          <w:szCs w:val="22"/>
          <w:lang w:val="en-IN"/>
        </w:rPr>
        <w:t>Hold Request</w:t>
      </w:r>
    </w:p>
    <w:p w14:paraId="5E989866">
      <w:pPr>
        <w:pStyle w:val="27"/>
        <w:rPr>
          <w:sz w:val="22"/>
          <w:szCs w:val="22"/>
          <w:lang w:val="en-IN"/>
        </w:rPr>
      </w:pPr>
      <w:r>
        <w:rPr>
          <w:sz w:val="22"/>
          <w:szCs w:val="22"/>
          <w:lang w:val="en-IN"/>
        </w:rPr>
        <w:t>Improve the UI for the approval alert. Instead of displaying an error message, it should state:</w:t>
      </w:r>
    </w:p>
    <w:p w14:paraId="1F1B59FF">
      <w:pPr>
        <w:pStyle w:val="27"/>
        <w:rPr>
          <w:rFonts w:hint="default"/>
          <w:sz w:val="22"/>
          <w:szCs w:val="22"/>
          <w:lang w:val="en-US"/>
        </w:rPr>
      </w:pPr>
      <w:r>
        <w:rPr>
          <w:b/>
          <w:bCs/>
          <w:sz w:val="22"/>
          <w:szCs w:val="22"/>
          <w:lang w:val="en-IN"/>
        </w:rPr>
        <w:t>“MRF has already been approved by the CEO/CHRO [Name].”</w:t>
      </w:r>
      <w:r>
        <w:rPr>
          <w:rFonts w:hint="default"/>
          <w:b/>
          <w:bCs/>
          <w:sz w:val="22"/>
          <w:szCs w:val="22"/>
          <w:lang w:val="en-US"/>
        </w:rPr>
        <w:t xml:space="preserve"> --N32</w:t>
      </w:r>
    </w:p>
    <w:p w14:paraId="4D7C86CB">
      <w:pPr>
        <w:pStyle w:val="27"/>
        <w:rPr>
          <w:b/>
          <w:bCs/>
          <w:sz w:val="22"/>
          <w:szCs w:val="22"/>
          <w:lang w:val="en-IN"/>
        </w:rPr>
      </w:pPr>
    </w:p>
    <w:p w14:paraId="77585669">
      <w:pPr>
        <w:pStyle w:val="27"/>
        <w:rPr>
          <w:rFonts w:hint="default"/>
          <w:b/>
          <w:bCs/>
          <w:sz w:val="22"/>
          <w:szCs w:val="22"/>
          <w:lang w:val="en-US"/>
        </w:rPr>
      </w:pPr>
      <w:r>
        <w:rPr>
          <w:b/>
          <w:bCs/>
          <w:sz w:val="22"/>
          <w:szCs w:val="22"/>
          <w:lang w:val="en-IN"/>
        </w:rPr>
        <w:t>2. Position Applied For – Search &amp; Type Option</w:t>
      </w:r>
      <w:r>
        <w:rPr>
          <w:rFonts w:hint="default"/>
          <w:b/>
          <w:bCs/>
          <w:sz w:val="22"/>
          <w:szCs w:val="22"/>
          <w:lang w:val="en-US"/>
        </w:rPr>
        <w:t xml:space="preserve"> </w:t>
      </w:r>
    </w:p>
    <w:p w14:paraId="12F804FD">
      <w:pPr>
        <w:pStyle w:val="27"/>
        <w:rPr>
          <w:rFonts w:hint="default"/>
          <w:sz w:val="22"/>
          <w:szCs w:val="22"/>
          <w:lang w:val="en-US"/>
        </w:rPr>
      </w:pPr>
      <w:r>
        <w:rPr>
          <w:sz w:val="22"/>
          <w:szCs w:val="22"/>
          <w:lang w:val="en-IN"/>
        </w:rPr>
        <w:t xml:space="preserve">In the Candidate Form, under </w:t>
      </w:r>
      <w:r>
        <w:rPr>
          <w:b/>
          <w:bCs/>
          <w:sz w:val="22"/>
          <w:szCs w:val="22"/>
          <w:lang w:val="en-IN"/>
        </w:rPr>
        <w:t>“Position Applied For,”</w:t>
      </w:r>
      <w:r>
        <w:rPr>
          <w:sz w:val="22"/>
          <w:szCs w:val="22"/>
          <w:lang w:val="en-IN"/>
        </w:rPr>
        <w:t xml:space="preserve"> provide both </w:t>
      </w:r>
      <w:r>
        <w:rPr>
          <w:b/>
          <w:bCs/>
          <w:sz w:val="22"/>
          <w:szCs w:val="22"/>
          <w:lang w:val="en-IN"/>
        </w:rPr>
        <w:t>Search</w:t>
      </w:r>
      <w:r>
        <w:rPr>
          <w:sz w:val="22"/>
          <w:szCs w:val="22"/>
          <w:lang w:val="en-IN"/>
        </w:rPr>
        <w:t xml:space="preserve"> and </w:t>
      </w:r>
      <w:r>
        <w:rPr>
          <w:b/>
          <w:bCs/>
          <w:sz w:val="22"/>
          <w:szCs w:val="22"/>
          <w:lang w:val="en-IN"/>
        </w:rPr>
        <w:t>Type</w:t>
      </w:r>
      <w:r>
        <w:rPr>
          <w:sz w:val="22"/>
          <w:szCs w:val="22"/>
          <w:lang w:val="en-IN"/>
        </w:rPr>
        <w:t xml:space="preserve"> options.</w:t>
      </w:r>
      <w:r>
        <w:rPr>
          <w:rFonts w:hint="default"/>
          <w:sz w:val="22"/>
          <w:szCs w:val="22"/>
          <w:lang w:val="en-US"/>
        </w:rPr>
        <w:t xml:space="preserve"> --N18</w:t>
      </w:r>
    </w:p>
    <w:p w14:paraId="0D4923CD">
      <w:pPr>
        <w:pStyle w:val="27"/>
        <w:rPr>
          <w:b/>
          <w:bCs/>
          <w:sz w:val="22"/>
          <w:szCs w:val="22"/>
          <w:lang w:val="en-IN"/>
        </w:rPr>
      </w:pPr>
    </w:p>
    <w:p w14:paraId="36908E06">
      <w:pPr>
        <w:pStyle w:val="27"/>
        <w:rPr>
          <w:rFonts w:hint="default"/>
          <w:b/>
          <w:bCs/>
          <w:sz w:val="22"/>
          <w:szCs w:val="22"/>
          <w:lang w:val="en-US"/>
        </w:rPr>
      </w:pPr>
      <w:r>
        <w:rPr>
          <w:b/>
          <w:bCs/>
          <w:sz w:val="22"/>
          <w:szCs w:val="22"/>
          <w:lang w:val="en-IN"/>
        </w:rPr>
        <w:t>3. JD Date &amp; Version Identification</w:t>
      </w:r>
      <w:r>
        <w:rPr>
          <w:rFonts w:hint="default"/>
          <w:b/>
          <w:bCs/>
          <w:sz w:val="22"/>
          <w:szCs w:val="22"/>
          <w:lang w:val="en-US"/>
        </w:rPr>
        <w:t xml:space="preserve"> --N19</w:t>
      </w:r>
    </w:p>
    <w:p w14:paraId="62A54708">
      <w:pPr>
        <w:pStyle w:val="27"/>
        <w:rPr>
          <w:sz w:val="22"/>
          <w:szCs w:val="22"/>
          <w:lang w:val="en-IN"/>
        </w:rPr>
      </w:pPr>
      <w:r>
        <w:rPr>
          <w:sz w:val="22"/>
          <w:szCs w:val="22"/>
          <w:lang w:val="en-IN"/>
        </w:rPr>
        <w:t xml:space="preserve">Add a </w:t>
      </w:r>
      <w:r>
        <w:rPr>
          <w:b/>
          <w:bCs/>
          <w:sz w:val="22"/>
          <w:szCs w:val="22"/>
          <w:lang w:val="en-IN"/>
        </w:rPr>
        <w:t>date/version</w:t>
      </w:r>
      <w:r>
        <w:rPr>
          <w:sz w:val="22"/>
          <w:szCs w:val="22"/>
          <w:lang w:val="en-IN"/>
        </w:rPr>
        <w:t xml:space="preserve"> against each JD so that the recruitment team can identify the latest JD linked to an MRF, especially when similar JD names exist.</w:t>
      </w:r>
    </w:p>
    <w:p w14:paraId="79A2E95A">
      <w:pPr>
        <w:pStyle w:val="27"/>
        <w:numPr>
          <w:ilvl w:val="0"/>
          <w:numId w:val="2"/>
        </w:numPr>
        <w:rPr>
          <w:sz w:val="22"/>
          <w:szCs w:val="22"/>
          <w:lang w:val="en-IN"/>
        </w:rPr>
      </w:pPr>
      <w:r>
        <w:rPr>
          <w:sz w:val="22"/>
          <w:szCs w:val="22"/>
          <w:lang w:val="en-IN"/>
        </w:rPr>
        <w:t>If there is no MRF, the recruitment team should have the option to modify/add the date displayed against the JD to identify the most recent version.</w:t>
      </w:r>
    </w:p>
    <w:p w14:paraId="7656135C">
      <w:pPr>
        <w:pStyle w:val="27"/>
        <w:rPr>
          <w:b/>
          <w:bCs/>
          <w:sz w:val="22"/>
          <w:szCs w:val="22"/>
          <w:lang w:val="en-IN"/>
        </w:rPr>
      </w:pPr>
    </w:p>
    <w:p w14:paraId="79DF0DAA">
      <w:pPr>
        <w:pStyle w:val="27"/>
        <w:rPr>
          <w:rFonts w:hint="default"/>
          <w:b/>
          <w:bCs/>
          <w:sz w:val="22"/>
          <w:szCs w:val="22"/>
          <w:lang w:val="en-US"/>
        </w:rPr>
      </w:pPr>
      <w:r>
        <w:rPr>
          <w:b/>
          <w:bCs/>
          <w:sz w:val="22"/>
          <w:szCs w:val="22"/>
          <w:lang w:val="en-IN"/>
        </w:rPr>
        <w:t>4. Bulk/Individual Profile Upload &amp; JD Tagging (Most important)</w:t>
      </w:r>
      <w:r>
        <w:rPr>
          <w:rFonts w:hint="default"/>
          <w:b/>
          <w:bCs/>
          <w:sz w:val="22"/>
          <w:szCs w:val="22"/>
          <w:lang w:val="en-US"/>
        </w:rPr>
        <w:t xml:space="preserve"> N14-N15</w:t>
      </w:r>
    </w:p>
    <w:p w14:paraId="7D1C2937">
      <w:pPr>
        <w:pStyle w:val="27"/>
        <w:rPr>
          <w:sz w:val="22"/>
          <w:szCs w:val="22"/>
          <w:lang w:val="en-IN"/>
        </w:rPr>
      </w:pPr>
      <w:r>
        <w:rPr>
          <w:sz w:val="22"/>
          <w:szCs w:val="22"/>
          <w:lang w:val="en-IN"/>
        </w:rPr>
        <w:t>Profiles uploaded through:</w:t>
      </w:r>
    </w:p>
    <w:p w14:paraId="3C6629ED">
      <w:pPr>
        <w:pStyle w:val="27"/>
        <w:numPr>
          <w:ilvl w:val="0"/>
          <w:numId w:val="3"/>
        </w:numPr>
        <w:rPr>
          <w:sz w:val="22"/>
          <w:szCs w:val="22"/>
          <w:lang w:val="en-IN"/>
        </w:rPr>
      </w:pPr>
      <w:r>
        <w:rPr>
          <w:sz w:val="22"/>
          <w:szCs w:val="22"/>
          <w:lang w:val="en-IN"/>
        </w:rPr>
        <w:t>Excel/bulk upload</w:t>
      </w:r>
    </w:p>
    <w:p w14:paraId="3663482F">
      <w:pPr>
        <w:pStyle w:val="27"/>
        <w:numPr>
          <w:ilvl w:val="0"/>
          <w:numId w:val="3"/>
        </w:numPr>
        <w:rPr>
          <w:sz w:val="22"/>
          <w:szCs w:val="22"/>
          <w:lang w:val="en-IN"/>
        </w:rPr>
      </w:pPr>
      <w:r>
        <w:rPr>
          <w:sz w:val="22"/>
          <w:szCs w:val="22"/>
          <w:lang w:val="en-IN"/>
        </w:rPr>
        <w:t>Individual profile upload</w:t>
      </w:r>
    </w:p>
    <w:p w14:paraId="19D4F9CF">
      <w:pPr>
        <w:pStyle w:val="27"/>
        <w:rPr>
          <w:sz w:val="22"/>
          <w:szCs w:val="22"/>
          <w:lang w:val="en-IN"/>
        </w:rPr>
      </w:pPr>
      <w:r>
        <w:rPr>
          <w:sz w:val="22"/>
          <w:szCs w:val="22"/>
          <w:lang w:val="en-IN"/>
        </w:rPr>
        <w:t>should be automatically tagged against the selected JD and should be available for JD-based filtering.</w:t>
      </w:r>
    </w:p>
    <w:p w14:paraId="0F66067B">
      <w:pPr>
        <w:pStyle w:val="27"/>
        <w:rPr>
          <w:b/>
          <w:bCs/>
          <w:sz w:val="22"/>
          <w:szCs w:val="22"/>
          <w:lang w:val="en-IN"/>
        </w:rPr>
      </w:pPr>
    </w:p>
    <w:p w14:paraId="1A803FA9">
      <w:pPr>
        <w:pStyle w:val="27"/>
        <w:rPr>
          <w:rFonts w:hint="default"/>
          <w:b/>
          <w:bCs/>
          <w:sz w:val="22"/>
          <w:szCs w:val="22"/>
          <w:lang w:val="en-US"/>
        </w:rPr>
      </w:pPr>
      <w:r>
        <w:rPr>
          <w:b/>
          <w:bCs/>
          <w:sz w:val="22"/>
          <w:szCs w:val="22"/>
          <w:lang w:val="en-IN"/>
        </w:rPr>
        <w:t>5. JD Filtering &amp; Matching Profiles</w:t>
      </w:r>
      <w:r>
        <w:rPr>
          <w:rFonts w:hint="default"/>
          <w:b/>
          <w:bCs/>
          <w:sz w:val="22"/>
          <w:szCs w:val="22"/>
          <w:lang w:val="en-US"/>
        </w:rPr>
        <w:t xml:space="preserve"> N1- N12</w:t>
      </w:r>
    </w:p>
    <w:p w14:paraId="4516F87B">
      <w:pPr>
        <w:pStyle w:val="27"/>
        <w:rPr>
          <w:sz w:val="22"/>
          <w:szCs w:val="22"/>
          <w:lang w:val="en-IN"/>
        </w:rPr>
      </w:pPr>
      <w:r>
        <w:rPr>
          <w:sz w:val="22"/>
          <w:szCs w:val="22"/>
          <w:lang w:val="en-IN"/>
        </w:rPr>
        <w:t>JD filtering should display profiles that match the selected JD criteria only.</w:t>
      </w:r>
    </w:p>
    <w:p w14:paraId="1D476878">
      <w:pPr>
        <w:pStyle w:val="27"/>
        <w:rPr>
          <w:sz w:val="22"/>
          <w:szCs w:val="22"/>
          <w:lang w:val="en-IN"/>
        </w:rPr>
      </w:pPr>
      <w:r>
        <w:rPr>
          <w:sz w:val="22"/>
          <w:szCs w:val="22"/>
          <w:lang w:val="en-IN"/>
        </w:rPr>
        <w:t xml:space="preserve">All profiles should be displayed in </w:t>
      </w:r>
      <w:r>
        <w:rPr>
          <w:b/>
          <w:bCs/>
          <w:sz w:val="22"/>
          <w:szCs w:val="22"/>
          <w:lang w:val="en-IN"/>
        </w:rPr>
        <w:t>descending order based on their match criteria/rating</w:t>
      </w:r>
      <w:r>
        <w:rPr>
          <w:sz w:val="22"/>
          <w:szCs w:val="22"/>
          <w:lang w:val="en-IN"/>
        </w:rPr>
        <w:t>. Result is still not upto the mark.</w:t>
      </w:r>
    </w:p>
    <w:p w14:paraId="77D767FC">
      <w:pPr>
        <w:pStyle w:val="27"/>
        <w:rPr>
          <w:b/>
          <w:bCs/>
          <w:sz w:val="22"/>
          <w:szCs w:val="22"/>
          <w:lang w:val="en-IN"/>
        </w:rPr>
      </w:pPr>
    </w:p>
    <w:p w14:paraId="577F78A4">
      <w:pPr>
        <w:pStyle w:val="27"/>
        <w:rPr>
          <w:b/>
          <w:bCs/>
          <w:sz w:val="22"/>
          <w:szCs w:val="22"/>
          <w:lang w:val="en-IN"/>
        </w:rPr>
      </w:pPr>
      <w:r>
        <w:rPr>
          <w:b/>
          <w:bCs/>
          <w:sz w:val="22"/>
          <w:szCs w:val="22"/>
          <w:lang w:val="en-IN"/>
        </w:rPr>
        <w:t>Incorrect/Low-Relevance Profile Matching</w:t>
      </w:r>
    </w:p>
    <w:p w14:paraId="50441C7F">
      <w:pPr>
        <w:pStyle w:val="27"/>
        <w:rPr>
          <w:sz w:val="22"/>
          <w:szCs w:val="22"/>
          <w:lang w:val="en-IN"/>
        </w:rPr>
      </w:pPr>
      <w:r>
        <w:rPr>
          <w:sz w:val="22"/>
          <w:szCs w:val="22"/>
          <w:lang w:val="en-IN"/>
        </w:rPr>
        <w:t xml:space="preserve">Why is a </w:t>
      </w:r>
      <w:r>
        <w:rPr>
          <w:b/>
          <w:bCs/>
          <w:sz w:val="22"/>
          <w:szCs w:val="22"/>
          <w:lang w:val="en-IN"/>
        </w:rPr>
        <w:t>QA Automation .NET</w:t>
      </w:r>
      <w:r>
        <w:rPr>
          <w:sz w:val="22"/>
          <w:szCs w:val="22"/>
          <w:lang w:val="en-IN"/>
        </w:rPr>
        <w:t xml:space="preserve"> profile appearing with a </w:t>
      </w:r>
      <w:r>
        <w:rPr>
          <w:b/>
          <w:bCs/>
          <w:sz w:val="22"/>
          <w:szCs w:val="22"/>
          <w:lang w:val="en-IN"/>
        </w:rPr>
        <w:t>6.13/10 (High Match)</w:t>
      </w:r>
      <w:r>
        <w:rPr>
          <w:sz w:val="22"/>
          <w:szCs w:val="22"/>
          <w:lang w:val="en-IN"/>
        </w:rPr>
        <w:t xml:space="preserve"> rating when it does not appear to match the required criteria?</w:t>
      </w:r>
    </w:p>
    <w:p w14:paraId="600603B5">
      <w:pPr>
        <w:pStyle w:val="27"/>
        <w:rPr>
          <w:sz w:val="22"/>
          <w:szCs w:val="22"/>
          <w:lang w:val="en-IN"/>
        </w:rPr>
      </w:pPr>
      <w:r>
        <w:rPr>
          <w:sz w:val="22"/>
          <w:szCs w:val="22"/>
          <w:lang w:val="en-IN"/>
        </w:rPr>
        <w:t>In some cases, such profiles receive higher ratings than profiles that actually meet the JD requirements. The matching logic should be reviewed to ensure that the rating accurately reflects the mandatory JD criteria.</w:t>
      </w:r>
    </w:p>
    <w:p w14:paraId="7EB16251">
      <w:pPr>
        <w:pStyle w:val="27"/>
        <w:rPr>
          <w:b/>
          <w:bCs/>
          <w:sz w:val="22"/>
          <w:szCs w:val="22"/>
          <w:lang w:val="en-IN"/>
        </w:rPr>
      </w:pPr>
    </w:p>
    <w:p w14:paraId="61C93335">
      <w:pPr>
        <w:pStyle w:val="27"/>
        <w:rPr>
          <w:b/>
          <w:bCs/>
          <w:sz w:val="22"/>
          <w:szCs w:val="22"/>
          <w:lang w:val="en-IN"/>
        </w:rPr>
      </w:pPr>
      <w:r>
        <w:rPr>
          <w:b/>
          <w:bCs/>
          <w:sz w:val="22"/>
          <w:szCs w:val="22"/>
          <w:lang w:val="en-IN"/>
        </w:rPr>
        <w:t>Fresher Profile Rating</w:t>
      </w:r>
    </w:p>
    <w:p w14:paraId="7EBE6D23">
      <w:pPr>
        <w:pStyle w:val="27"/>
        <w:rPr>
          <w:sz w:val="22"/>
          <w:szCs w:val="22"/>
          <w:lang w:val="en-IN"/>
        </w:rPr>
      </w:pPr>
      <w:r>
        <w:rPr>
          <w:sz w:val="22"/>
          <w:szCs w:val="22"/>
          <w:lang w:val="en-IN"/>
        </w:rPr>
        <w:t>Fresher profiles that fall outside the defined experience criteria should receive a relatively lower match rating. The rating should appropriately reflect the mandatory JD criteria.</w:t>
      </w:r>
    </w:p>
    <w:p w14:paraId="6A6DE5B4">
      <w:pPr>
        <w:pStyle w:val="27"/>
        <w:rPr>
          <w:sz w:val="22"/>
          <w:szCs w:val="22"/>
          <w:lang w:val="en-IN"/>
        </w:rPr>
      </w:pPr>
      <w:r>
        <w:rPr>
          <w:sz w:val="22"/>
          <w:szCs w:val="22"/>
          <w:lang w:val="en-IN"/>
        </w:rPr>
        <w:pict>
          <v:rect id="_x0000_i1025" o:spt="1" style="height:1.5pt;width:0pt;" fillcolor="#A0A0A0" filled="t" stroked="f" coordsize="21600,21600" o:hr="t" o:hrstd="t" o:hralign="center">
            <v:path/>
            <v:fill on="t" focussize="0,0"/>
            <v:stroke on="f"/>
            <v:imagedata o:title=""/>
            <o:lock v:ext="edit"/>
            <w10:wrap type="none"/>
            <w10:anchorlock/>
          </v:rect>
        </w:pict>
      </w:r>
    </w:p>
    <w:p w14:paraId="15120C53">
      <w:pPr>
        <w:pStyle w:val="27"/>
        <w:rPr>
          <w:b/>
          <w:bCs/>
          <w:sz w:val="22"/>
          <w:szCs w:val="22"/>
          <w:lang w:val="en-IN"/>
        </w:rPr>
      </w:pPr>
      <w:r>
        <w:rPr>
          <w:b/>
          <w:bCs/>
          <w:sz w:val="22"/>
          <w:szCs w:val="22"/>
          <w:lang w:val="en-IN"/>
        </w:rPr>
        <w:t>6. Candidate Screening &amp; Pipeline</w:t>
      </w:r>
    </w:p>
    <w:p w14:paraId="706F8F23">
      <w:pPr>
        <w:pStyle w:val="27"/>
        <w:rPr>
          <w:rFonts w:hint="default"/>
          <w:b/>
          <w:bCs/>
          <w:sz w:val="22"/>
          <w:szCs w:val="22"/>
          <w:lang w:val="en-US"/>
        </w:rPr>
      </w:pPr>
      <w:r>
        <w:rPr>
          <w:b/>
          <w:bCs/>
          <w:sz w:val="22"/>
          <w:szCs w:val="22"/>
          <w:lang w:val="en-IN"/>
        </w:rPr>
        <w:t>1. QA Automation Tagging</w:t>
      </w:r>
      <w:r>
        <w:rPr>
          <w:rFonts w:hint="default"/>
          <w:b/>
          <w:bCs/>
          <w:sz w:val="22"/>
          <w:szCs w:val="22"/>
          <w:lang w:val="en-US"/>
        </w:rPr>
        <w:t xml:space="preserve"> --N20</w:t>
      </w:r>
    </w:p>
    <w:p w14:paraId="02D31A65">
      <w:pPr>
        <w:pStyle w:val="27"/>
        <w:rPr>
          <w:sz w:val="22"/>
          <w:szCs w:val="22"/>
          <w:lang w:val="en-IN"/>
        </w:rPr>
      </w:pPr>
      <w:r>
        <w:rPr>
          <w:sz w:val="22"/>
          <w:szCs w:val="22"/>
          <w:lang w:val="en-IN"/>
        </w:rPr>
        <w:t xml:space="preserve">The </w:t>
      </w:r>
      <w:r>
        <w:rPr>
          <w:b/>
          <w:bCs/>
          <w:sz w:val="22"/>
          <w:szCs w:val="22"/>
          <w:lang w:val="en-IN"/>
        </w:rPr>
        <w:t>QA Automation</w:t>
      </w:r>
      <w:r>
        <w:rPr>
          <w:sz w:val="22"/>
          <w:szCs w:val="22"/>
          <w:lang w:val="en-IN"/>
        </w:rPr>
        <w:t xml:space="preserve"> tag is not available in Candidate Screening, although it is available in the Candidate Pipeline when we tested in staging requirment.</w:t>
      </w:r>
    </w:p>
    <w:p w14:paraId="77A83EB9">
      <w:pPr>
        <w:pStyle w:val="27"/>
        <w:rPr>
          <w:sz w:val="22"/>
          <w:szCs w:val="22"/>
          <w:lang w:val="en-IN"/>
        </w:rPr>
      </w:pPr>
      <w:r>
        <w:rPr>
          <w:sz w:val="22"/>
          <w:szCs w:val="22"/>
          <w:lang w:val="en-IN"/>
        </w:rPr>
        <w:t>Please make the tagging options consistent across both sections.</w:t>
      </w:r>
    </w:p>
    <w:p w14:paraId="0C7B3B98">
      <w:pPr>
        <w:pStyle w:val="27"/>
        <w:rPr>
          <w:b/>
          <w:bCs/>
          <w:sz w:val="22"/>
          <w:szCs w:val="22"/>
          <w:lang w:val="en-IN"/>
        </w:rPr>
      </w:pPr>
      <w:r>
        <w:rPr>
          <w:b/>
          <w:bCs/>
          <w:sz w:val="22"/>
          <w:szCs w:val="22"/>
          <w:lang w:val="en-IN"/>
        </w:rPr>
        <w:t>2. Moving Candidates to a JD/Position</w:t>
      </w:r>
    </w:p>
    <w:p w14:paraId="6EA9EE7D">
      <w:pPr>
        <w:pStyle w:val="27"/>
        <w:rPr>
          <w:sz w:val="22"/>
          <w:szCs w:val="22"/>
          <w:lang w:val="en-IN"/>
        </w:rPr>
      </w:pPr>
      <w:r>
        <w:rPr>
          <w:sz w:val="22"/>
          <w:szCs w:val="22"/>
          <w:lang w:val="en-IN"/>
        </w:rPr>
        <w:t>Candidates cannot currently be moved:</w:t>
      </w:r>
    </w:p>
    <w:p w14:paraId="082F1B10">
      <w:pPr>
        <w:pStyle w:val="27"/>
        <w:numPr>
          <w:ilvl w:val="0"/>
          <w:numId w:val="4"/>
        </w:numPr>
        <w:rPr>
          <w:sz w:val="22"/>
          <w:szCs w:val="22"/>
          <w:lang w:val="en-IN"/>
        </w:rPr>
      </w:pPr>
      <w:r>
        <w:rPr>
          <w:sz w:val="22"/>
          <w:szCs w:val="22"/>
          <w:lang w:val="en-IN"/>
        </w:rPr>
        <w:t xml:space="preserve">From </w:t>
      </w:r>
      <w:r>
        <w:rPr>
          <w:b/>
          <w:bCs/>
          <w:sz w:val="22"/>
          <w:szCs w:val="22"/>
          <w:lang w:val="en-IN"/>
        </w:rPr>
        <w:t>Search Candidate</w:t>
      </w:r>
      <w:r>
        <w:rPr>
          <w:sz w:val="22"/>
          <w:szCs w:val="22"/>
          <w:lang w:val="en-IN"/>
        </w:rPr>
        <w:t xml:space="preserve"> to a specific JD/position</w:t>
      </w:r>
    </w:p>
    <w:p w14:paraId="06E1A8CD">
      <w:pPr>
        <w:pStyle w:val="27"/>
        <w:rPr>
          <w:sz w:val="22"/>
          <w:szCs w:val="22"/>
          <w:lang w:val="en-IN"/>
        </w:rPr>
      </w:pPr>
      <w:r>
        <w:rPr>
          <w:sz w:val="22"/>
          <w:szCs w:val="22"/>
          <w:lang w:val="en-IN"/>
        </w:rPr>
        <w:t xml:space="preserve">Additionally, Keyword Search does not display the candidate’s </w:t>
      </w:r>
      <w:r>
        <w:rPr>
          <w:b/>
          <w:bCs/>
          <w:sz w:val="22"/>
          <w:szCs w:val="22"/>
          <w:lang w:val="en-IN"/>
        </w:rPr>
        <w:t>email ID and contact number</w:t>
      </w:r>
      <w:r>
        <w:rPr>
          <w:sz w:val="22"/>
          <w:szCs w:val="22"/>
          <w:lang w:val="en-IN"/>
        </w:rPr>
        <w:t>, and there is no option to move the candidate to the required stage. Please note “Location” has to be perfect match .</w:t>
      </w:r>
    </w:p>
    <w:p w14:paraId="1A15626B">
      <w:pPr>
        <w:pStyle w:val="27"/>
        <w:rPr>
          <w:sz w:val="22"/>
          <w:szCs w:val="22"/>
          <w:lang w:val="en-IN"/>
        </w:rPr>
      </w:pPr>
      <w:r>
        <w:rPr>
          <w:sz w:val="22"/>
          <w:szCs w:val="22"/>
          <w:lang w:val="en-IN"/>
        </w:rPr>
        <w:pict>
          <v:rect id="_x0000_i1026" o:spt="1" style="height:1.5pt;width:0pt;" fillcolor="#A0A0A0" filled="t" stroked="f" coordsize="21600,21600" o:hr="t" o:hrstd="t" o:hralign="center">
            <v:path/>
            <v:fill on="t" focussize="0,0"/>
            <v:stroke on="f"/>
            <v:imagedata o:title=""/>
            <o:lock v:ext="edit"/>
            <w10:wrap type="none"/>
            <w10:anchorlock/>
          </v:rect>
        </w:pict>
      </w:r>
    </w:p>
    <w:p w14:paraId="416D6136">
      <w:pPr>
        <w:pStyle w:val="27"/>
        <w:rPr>
          <w:rFonts w:hint="default"/>
          <w:b/>
          <w:bCs/>
          <w:sz w:val="22"/>
          <w:szCs w:val="22"/>
          <w:lang w:val="en-US"/>
        </w:rPr>
      </w:pPr>
      <w:r>
        <w:rPr>
          <w:b/>
          <w:bCs/>
          <w:sz w:val="22"/>
          <w:szCs w:val="22"/>
          <w:lang w:val="en-IN"/>
        </w:rPr>
        <w:t>7. Flexible Interview/Assessment Stages</w:t>
      </w:r>
      <w:r>
        <w:rPr>
          <w:rFonts w:hint="default"/>
          <w:b/>
          <w:bCs/>
          <w:sz w:val="22"/>
          <w:szCs w:val="22"/>
          <w:lang w:val="en-US"/>
        </w:rPr>
        <w:t>-L01-L03</w:t>
      </w:r>
    </w:p>
    <w:p w14:paraId="1C373341">
      <w:pPr>
        <w:pStyle w:val="27"/>
        <w:rPr>
          <w:sz w:val="22"/>
          <w:szCs w:val="22"/>
          <w:lang w:val="en-IN"/>
        </w:rPr>
      </w:pPr>
      <w:r>
        <w:rPr>
          <w:sz w:val="22"/>
          <w:szCs w:val="22"/>
          <w:lang w:val="en-IN"/>
        </w:rPr>
        <w:t xml:space="preserve">Can the system provide an option to </w:t>
      </w:r>
      <w:r>
        <w:rPr>
          <w:b/>
          <w:bCs/>
          <w:sz w:val="22"/>
          <w:szCs w:val="22"/>
          <w:lang w:val="en-IN"/>
        </w:rPr>
        <w:t>skip stages when required</w:t>
      </w:r>
      <w:r>
        <w:rPr>
          <w:sz w:val="22"/>
          <w:szCs w:val="22"/>
          <w:lang w:val="en-IN"/>
        </w:rPr>
        <w:t>?</w:t>
      </w:r>
    </w:p>
    <w:p w14:paraId="0CB607E7">
      <w:pPr>
        <w:pStyle w:val="27"/>
        <w:rPr>
          <w:sz w:val="22"/>
          <w:szCs w:val="22"/>
          <w:lang w:val="en-IN"/>
        </w:rPr>
      </w:pPr>
      <w:r>
        <w:rPr>
          <w:sz w:val="22"/>
          <w:szCs w:val="22"/>
          <w:lang w:val="en-IN"/>
        </w:rPr>
        <w:t>For example:</w:t>
      </w:r>
    </w:p>
    <w:p w14:paraId="3E59E0BD">
      <w:pPr>
        <w:pStyle w:val="27"/>
        <w:numPr>
          <w:ilvl w:val="0"/>
          <w:numId w:val="5"/>
        </w:numPr>
        <w:rPr>
          <w:sz w:val="22"/>
          <w:szCs w:val="22"/>
          <w:lang w:val="en-IN"/>
        </w:rPr>
      </w:pPr>
      <w:r>
        <w:rPr>
          <w:sz w:val="22"/>
          <w:szCs w:val="22"/>
          <w:lang w:val="en-IN"/>
        </w:rPr>
        <w:t>HR Screening → Evalground Assessment</w:t>
      </w:r>
    </w:p>
    <w:p w14:paraId="190F98DD">
      <w:pPr>
        <w:pStyle w:val="27"/>
        <w:numPr>
          <w:ilvl w:val="0"/>
          <w:numId w:val="5"/>
        </w:numPr>
        <w:rPr>
          <w:sz w:val="22"/>
          <w:szCs w:val="22"/>
          <w:lang w:val="en-IN"/>
        </w:rPr>
      </w:pPr>
      <w:r>
        <w:rPr>
          <w:sz w:val="22"/>
          <w:szCs w:val="22"/>
          <w:lang w:val="en-IN"/>
        </w:rPr>
        <w:t>HR Screening → Functional Round</w:t>
      </w:r>
    </w:p>
    <w:p w14:paraId="066826D6">
      <w:pPr>
        <w:pStyle w:val="27"/>
        <w:numPr>
          <w:ilvl w:val="0"/>
          <w:numId w:val="5"/>
        </w:numPr>
        <w:rPr>
          <w:sz w:val="22"/>
          <w:szCs w:val="22"/>
          <w:lang w:val="en-IN"/>
        </w:rPr>
      </w:pPr>
      <w:r>
        <w:rPr>
          <w:sz w:val="22"/>
          <w:szCs w:val="22"/>
          <w:lang w:val="en-IN"/>
        </w:rPr>
        <w:t>Assessment → CEO Round</w:t>
      </w:r>
    </w:p>
    <w:p w14:paraId="64A69D55">
      <w:pPr>
        <w:pStyle w:val="27"/>
        <w:rPr>
          <w:sz w:val="22"/>
          <w:szCs w:val="22"/>
          <w:lang w:val="en-IN"/>
        </w:rPr>
      </w:pPr>
      <w:r>
        <w:rPr>
          <w:sz w:val="22"/>
          <w:szCs w:val="22"/>
          <w:lang w:val="en-IN"/>
        </w:rPr>
        <w:t>The workflow should allow authorized users to skip a stage based on recruitment requirements.</w:t>
      </w:r>
    </w:p>
    <w:p w14:paraId="66EEAB8E">
      <w:pPr>
        <w:pStyle w:val="27"/>
        <w:rPr>
          <w:sz w:val="22"/>
          <w:szCs w:val="22"/>
          <w:lang w:val="en-IN"/>
        </w:rPr>
      </w:pPr>
      <w:r>
        <w:rPr>
          <w:sz w:val="22"/>
          <w:szCs w:val="22"/>
          <w:lang w:val="en-IN"/>
        </w:rPr>
        <w:t xml:space="preserve">The skipped stage should also be </w:t>
      </w:r>
      <w:r>
        <w:rPr>
          <w:b/>
          <w:bCs/>
          <w:sz w:val="22"/>
          <w:szCs w:val="22"/>
          <w:lang w:val="en-IN"/>
        </w:rPr>
        <w:t>re-opened/completed later if required</w:t>
      </w:r>
      <w:r>
        <w:rPr>
          <w:sz w:val="22"/>
          <w:szCs w:val="22"/>
          <w:lang w:val="en-IN"/>
        </w:rPr>
        <w:t>.</w:t>
      </w:r>
    </w:p>
    <w:p w14:paraId="6D385314">
      <w:pPr>
        <w:pStyle w:val="27"/>
        <w:rPr>
          <w:sz w:val="22"/>
          <w:szCs w:val="22"/>
          <w:lang w:val="en-IN"/>
        </w:rPr>
      </w:pPr>
      <w:r>
        <w:rPr>
          <w:sz w:val="22"/>
          <w:szCs w:val="22"/>
          <w:lang w:val="en-IN"/>
        </w:rPr>
        <w:t>For example, if the Evalground test is skipped due to a weekend walk-in and Tech 1 is scheduled, the Evalground assessment should be allowed to be conducted later.</w:t>
      </w:r>
    </w:p>
    <w:p w14:paraId="48A37FF8">
      <w:pPr>
        <w:pStyle w:val="27"/>
        <w:rPr>
          <w:b/>
          <w:bCs/>
          <w:sz w:val="22"/>
          <w:szCs w:val="22"/>
          <w:lang w:val="en-IN"/>
        </w:rPr>
      </w:pPr>
    </w:p>
    <w:p w14:paraId="72E3A6DE">
      <w:pPr>
        <w:pStyle w:val="27"/>
        <w:rPr>
          <w:rFonts w:hint="default"/>
          <w:b/>
          <w:bCs/>
          <w:sz w:val="22"/>
          <w:szCs w:val="22"/>
          <w:lang w:val="en-US"/>
        </w:rPr>
      </w:pPr>
      <w:r>
        <w:rPr>
          <w:b/>
          <w:bCs/>
          <w:sz w:val="22"/>
          <w:szCs w:val="22"/>
          <w:lang w:val="en-IN"/>
        </w:rPr>
        <w:t>8. Keyword Search &amp; Filtering</w:t>
      </w:r>
      <w:r>
        <w:rPr>
          <w:rFonts w:hint="default"/>
          <w:b/>
          <w:bCs/>
          <w:sz w:val="22"/>
          <w:szCs w:val="22"/>
          <w:lang w:val="en-US"/>
        </w:rPr>
        <w:t>-N01</w:t>
      </w:r>
    </w:p>
    <w:p w14:paraId="22858EA8">
      <w:pPr>
        <w:pStyle w:val="27"/>
        <w:rPr>
          <w:sz w:val="22"/>
          <w:szCs w:val="22"/>
          <w:lang w:val="en-IN"/>
        </w:rPr>
      </w:pPr>
      <w:r>
        <w:rPr>
          <w:sz w:val="22"/>
          <w:szCs w:val="22"/>
          <w:lang w:val="en-IN"/>
        </w:rPr>
        <w:t>Keyword filtering/search should display the following candidate details:</w:t>
      </w:r>
    </w:p>
    <w:p w14:paraId="78BE8E2E">
      <w:pPr>
        <w:pStyle w:val="27"/>
        <w:numPr>
          <w:ilvl w:val="0"/>
          <w:numId w:val="6"/>
        </w:numPr>
        <w:rPr>
          <w:sz w:val="22"/>
          <w:szCs w:val="22"/>
          <w:lang w:val="en-IN"/>
        </w:rPr>
      </w:pPr>
      <w:r>
        <w:rPr>
          <w:sz w:val="22"/>
          <w:szCs w:val="22"/>
          <w:lang w:val="en-IN"/>
        </w:rPr>
        <w:t>Candidate Name</w:t>
      </w:r>
    </w:p>
    <w:p w14:paraId="41618208">
      <w:pPr>
        <w:pStyle w:val="27"/>
        <w:numPr>
          <w:ilvl w:val="0"/>
          <w:numId w:val="6"/>
        </w:numPr>
        <w:rPr>
          <w:sz w:val="22"/>
          <w:szCs w:val="22"/>
          <w:lang w:val="en-IN"/>
        </w:rPr>
      </w:pPr>
      <w:r>
        <w:rPr>
          <w:sz w:val="22"/>
          <w:szCs w:val="22"/>
          <w:lang w:val="en-IN"/>
        </w:rPr>
        <w:t>Email ID</w:t>
      </w:r>
    </w:p>
    <w:p w14:paraId="54C6488B">
      <w:pPr>
        <w:pStyle w:val="27"/>
        <w:numPr>
          <w:ilvl w:val="0"/>
          <w:numId w:val="6"/>
        </w:numPr>
        <w:rPr>
          <w:sz w:val="22"/>
          <w:szCs w:val="22"/>
          <w:lang w:val="en-IN"/>
        </w:rPr>
      </w:pPr>
      <w:r>
        <w:rPr>
          <w:sz w:val="22"/>
          <w:szCs w:val="22"/>
          <w:lang w:val="en-IN"/>
        </w:rPr>
        <w:t>Contact Number</w:t>
      </w:r>
    </w:p>
    <w:p w14:paraId="55D9DBF4">
      <w:pPr>
        <w:pStyle w:val="27"/>
        <w:rPr>
          <w:sz w:val="22"/>
          <w:szCs w:val="22"/>
          <w:lang w:val="en-IN"/>
        </w:rPr>
      </w:pPr>
      <w:r>
        <w:rPr>
          <w:sz w:val="22"/>
          <w:szCs w:val="22"/>
          <w:lang w:val="en-IN"/>
        </w:rPr>
        <w:t>This will make it easier for the recruitment team to identify and take action on candidates.</w:t>
      </w:r>
    </w:p>
    <w:p w14:paraId="21D80937">
      <w:pPr>
        <w:pStyle w:val="27"/>
        <w:rPr>
          <w:sz w:val="22"/>
          <w:szCs w:val="22"/>
          <w:lang w:val="en-IN"/>
        </w:rPr>
      </w:pPr>
      <w:r>
        <w:rPr>
          <w:sz w:val="22"/>
          <w:szCs w:val="22"/>
          <w:lang w:val="en-IN"/>
        </w:rPr>
        <w:t xml:space="preserve">Currently, only the contact number in the </w:t>
      </w:r>
      <w:r>
        <w:rPr>
          <w:b/>
          <w:bCs/>
          <w:sz w:val="22"/>
          <w:szCs w:val="22"/>
          <w:lang w:val="en-IN"/>
        </w:rPr>
        <w:t>Skills</w:t>
      </w:r>
      <w:r>
        <w:rPr>
          <w:sz w:val="22"/>
          <w:szCs w:val="22"/>
          <w:lang w:val="en-IN"/>
        </w:rPr>
        <w:t xml:space="preserve"> section is providing an exact match.</w:t>
      </w:r>
    </w:p>
    <w:p w14:paraId="68510096">
      <w:pPr>
        <w:pStyle w:val="27"/>
        <w:rPr>
          <w:sz w:val="22"/>
          <w:szCs w:val="22"/>
          <w:lang w:val="en-IN"/>
        </w:rPr>
      </w:pPr>
    </w:p>
    <w:p w14:paraId="77E65A32">
      <w:pPr>
        <w:pStyle w:val="27"/>
        <w:rPr>
          <w:rFonts w:hint="default"/>
          <w:b/>
          <w:bCs/>
          <w:sz w:val="22"/>
          <w:szCs w:val="22"/>
          <w:lang w:val="en-US"/>
        </w:rPr>
      </w:pPr>
      <w:r>
        <w:rPr>
          <w:b/>
          <w:bCs/>
          <w:sz w:val="22"/>
          <w:szCs w:val="22"/>
          <w:lang w:val="en-IN"/>
        </w:rPr>
        <w:t>9.Zeko Interview – Contact Number &amp; Reminder</w:t>
      </w:r>
      <w:r>
        <w:rPr>
          <w:rFonts w:hint="default"/>
          <w:b/>
          <w:bCs/>
          <w:sz w:val="22"/>
          <w:szCs w:val="22"/>
          <w:lang w:val="en-US"/>
        </w:rPr>
        <w:t xml:space="preserve"> -N22</w:t>
      </w:r>
    </w:p>
    <w:p w14:paraId="5B1F1A7C">
      <w:pPr>
        <w:pStyle w:val="27"/>
        <w:rPr>
          <w:sz w:val="22"/>
          <w:szCs w:val="22"/>
          <w:lang w:val="en-IN"/>
        </w:rPr>
      </w:pPr>
      <w:r>
        <w:rPr>
          <w:sz w:val="22"/>
          <w:szCs w:val="22"/>
          <w:lang w:val="en-IN"/>
        </w:rPr>
        <w:t xml:space="preserve">The Zeko platform provides an option to capture the </w:t>
      </w:r>
      <w:r>
        <w:rPr>
          <w:b/>
          <w:bCs/>
          <w:sz w:val="22"/>
          <w:szCs w:val="22"/>
          <w:lang w:val="en-IN"/>
        </w:rPr>
        <w:t>candidate's contact number</w:t>
      </w:r>
      <w:r>
        <w:rPr>
          <w:sz w:val="22"/>
          <w:szCs w:val="22"/>
          <w:lang w:val="en-IN"/>
        </w:rPr>
        <w:t>, and a reminder is sent to the given contact number once the interview is scheduled.</w:t>
      </w:r>
    </w:p>
    <w:p w14:paraId="5347FDA8">
      <w:pPr>
        <w:pStyle w:val="27"/>
        <w:rPr>
          <w:sz w:val="22"/>
          <w:szCs w:val="22"/>
          <w:lang w:val="en-IN"/>
        </w:rPr>
      </w:pPr>
      <w:r>
        <w:rPr>
          <w:sz w:val="22"/>
          <w:szCs w:val="22"/>
          <w:lang w:val="en-IN"/>
        </w:rPr>
        <w:t>Please consider having a similar functionality in the ATS as well.</w:t>
      </w:r>
    </w:p>
    <w:p w14:paraId="6E753F35">
      <w:pPr>
        <w:pStyle w:val="27"/>
        <w:rPr>
          <w:b/>
          <w:bCs/>
          <w:sz w:val="22"/>
          <w:szCs w:val="22"/>
          <w:lang w:val="en-IN"/>
        </w:rPr>
      </w:pPr>
    </w:p>
    <w:p w14:paraId="0BDB047B">
      <w:pPr>
        <w:pStyle w:val="27"/>
        <w:rPr>
          <w:rFonts w:hint="default"/>
          <w:b/>
          <w:bCs/>
          <w:sz w:val="22"/>
          <w:szCs w:val="22"/>
          <w:lang w:val="en-US"/>
        </w:rPr>
      </w:pPr>
      <w:r>
        <w:rPr>
          <w:b/>
          <w:bCs/>
          <w:sz w:val="22"/>
          <w:szCs w:val="22"/>
          <w:lang w:val="en-IN"/>
        </w:rPr>
        <w:t>10.Interviewer &amp; Interviewee Visibility</w:t>
      </w:r>
      <w:r>
        <w:rPr>
          <w:rFonts w:hint="default"/>
          <w:b/>
          <w:bCs/>
          <w:sz w:val="22"/>
          <w:szCs w:val="22"/>
          <w:lang w:val="en-US"/>
        </w:rPr>
        <w:t>-N23</w:t>
      </w:r>
    </w:p>
    <w:p w14:paraId="6C478C1E">
      <w:pPr>
        <w:pStyle w:val="27"/>
        <w:rPr>
          <w:sz w:val="22"/>
          <w:szCs w:val="22"/>
          <w:lang w:val="en-IN"/>
        </w:rPr>
      </w:pPr>
      <w:r>
        <w:rPr>
          <w:sz w:val="22"/>
          <w:szCs w:val="22"/>
          <w:lang w:val="en-IN"/>
        </w:rPr>
        <w:t xml:space="preserve">Currently, it appears as an </w:t>
      </w:r>
      <w:r>
        <w:rPr>
          <w:b/>
          <w:bCs/>
          <w:sz w:val="22"/>
          <w:szCs w:val="22"/>
          <w:lang w:val="en-IN"/>
        </w:rPr>
        <w:t>Interviewer email</w:t>
      </w:r>
      <w:r>
        <w:rPr>
          <w:sz w:val="22"/>
          <w:szCs w:val="22"/>
          <w:lang w:val="en-IN"/>
        </w:rPr>
        <w:t xml:space="preserve"> during scheduling.</w:t>
      </w:r>
    </w:p>
    <w:p w14:paraId="0FD745E6">
      <w:pPr>
        <w:pStyle w:val="27"/>
        <w:rPr>
          <w:sz w:val="22"/>
          <w:szCs w:val="22"/>
          <w:lang w:val="en-IN"/>
        </w:rPr>
      </w:pPr>
      <w:r>
        <w:rPr>
          <w:sz w:val="22"/>
          <w:szCs w:val="22"/>
          <w:lang w:val="en-IN"/>
        </w:rPr>
        <w:t>Instead, it should clearly mention:</w:t>
      </w:r>
    </w:p>
    <w:p w14:paraId="50A14AB7">
      <w:pPr>
        <w:pStyle w:val="27"/>
        <w:rPr>
          <w:sz w:val="22"/>
          <w:szCs w:val="22"/>
          <w:lang w:val="en-IN"/>
        </w:rPr>
      </w:pPr>
      <w:r>
        <w:rPr>
          <w:b/>
          <w:bCs/>
          <w:sz w:val="22"/>
          <w:szCs w:val="22"/>
          <w:lang w:val="en-IN"/>
        </w:rPr>
        <w:t>Interviewer &amp; interviewee email</w:t>
      </w:r>
    </w:p>
    <w:p w14:paraId="1F007CEE">
      <w:pPr>
        <w:pStyle w:val="27"/>
        <w:rPr>
          <w:sz w:val="22"/>
          <w:szCs w:val="22"/>
          <w:lang w:val="en-IN"/>
        </w:rPr>
      </w:pPr>
    </w:p>
    <w:p w14:paraId="617DC259">
      <w:pPr>
        <w:pStyle w:val="27"/>
        <w:rPr>
          <w:sz w:val="22"/>
          <w:szCs w:val="22"/>
          <w:lang w:val="en-IN"/>
        </w:rPr>
      </w:pPr>
      <w:r>
        <w:rPr>
          <w:sz w:val="22"/>
          <w:szCs w:val="22"/>
        </w:rPr>
        <w:drawing>
          <wp:inline distT="0" distB="0" distL="0" distR="0">
            <wp:extent cx="3733800" cy="2864485"/>
            <wp:effectExtent l="0" t="0" r="0" b="0"/>
            <wp:docPr id="83808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82053" name="Picture 1"/>
                    <pic:cNvPicPr>
                      <a:picLocks noChangeAspect="1"/>
                    </pic:cNvPicPr>
                  </pic:nvPicPr>
                  <pic:blipFill>
                    <a:blip r:embed="rId7"/>
                    <a:stretch>
                      <a:fillRect/>
                    </a:stretch>
                  </pic:blipFill>
                  <pic:spPr>
                    <a:xfrm>
                      <a:off x="0" y="0"/>
                      <a:ext cx="3745792" cy="2874175"/>
                    </a:xfrm>
                    <a:prstGeom prst="rect">
                      <a:avLst/>
                    </a:prstGeom>
                  </pic:spPr>
                </pic:pic>
              </a:graphicData>
            </a:graphic>
          </wp:inline>
        </w:drawing>
      </w:r>
    </w:p>
    <w:p w14:paraId="56BC373B">
      <w:pPr>
        <w:pStyle w:val="27"/>
        <w:rPr>
          <w:sz w:val="22"/>
          <w:szCs w:val="22"/>
          <w:lang w:val="en-IN"/>
        </w:rPr>
      </w:pPr>
      <w:r>
        <w:rPr>
          <w:sz w:val="22"/>
          <w:szCs w:val="22"/>
          <w:lang w:val="en-IN"/>
        </w:rPr>
        <w:pict>
          <v:rect id="_x0000_i1027" o:spt="1" style="height:1.5pt;width:0pt;" fillcolor="#A0A0A0" filled="t" stroked="f" coordsize="21600,21600" o:hr="t" o:hrstd="t" o:hralign="center">
            <v:path/>
            <v:fill on="t" focussize="0,0"/>
            <v:stroke on="f"/>
            <v:imagedata o:title=""/>
            <o:lock v:ext="edit"/>
            <w10:wrap type="none"/>
            <w10:anchorlock/>
          </v:rect>
        </w:pict>
      </w:r>
    </w:p>
    <w:p w14:paraId="0D9FA9BA">
      <w:pPr>
        <w:pStyle w:val="27"/>
        <w:rPr>
          <w:rFonts w:hint="default"/>
          <w:b/>
          <w:bCs/>
          <w:sz w:val="22"/>
          <w:szCs w:val="22"/>
          <w:lang w:val="en-US"/>
        </w:rPr>
      </w:pPr>
      <w:r>
        <w:rPr>
          <w:b/>
          <w:bCs/>
          <w:sz w:val="22"/>
          <w:szCs w:val="22"/>
          <w:lang w:val="en-IN"/>
        </w:rPr>
        <w:t>11. JD Attachment to Candidate (most important)</w:t>
      </w:r>
      <w:r>
        <w:rPr>
          <w:rFonts w:hint="default"/>
          <w:b/>
          <w:bCs/>
          <w:sz w:val="22"/>
          <w:szCs w:val="22"/>
          <w:lang w:val="en-US"/>
        </w:rPr>
        <w:t xml:space="preserve"> -N17</w:t>
      </w:r>
    </w:p>
    <w:p w14:paraId="413F0F80">
      <w:pPr>
        <w:pStyle w:val="27"/>
        <w:rPr>
          <w:sz w:val="22"/>
          <w:szCs w:val="22"/>
          <w:lang w:val="en-IN"/>
        </w:rPr>
      </w:pPr>
      <w:r>
        <w:rPr>
          <w:sz w:val="22"/>
          <w:szCs w:val="22"/>
          <w:lang w:val="en-IN"/>
        </w:rPr>
        <w:t>When a candidate is tagged against a JD and selected/shortlisted for the next stage in the pipeline, an automatic email is sent to the candidate.</w:t>
      </w:r>
    </w:p>
    <w:p w14:paraId="2B426D8E">
      <w:pPr>
        <w:pStyle w:val="27"/>
        <w:rPr>
          <w:sz w:val="22"/>
          <w:szCs w:val="22"/>
          <w:lang w:val="en-IN"/>
        </w:rPr>
      </w:pPr>
      <w:r>
        <w:rPr>
          <w:sz w:val="22"/>
          <w:szCs w:val="22"/>
          <w:lang w:val="en-IN"/>
        </w:rPr>
        <w:t xml:space="preserve">The </w:t>
      </w:r>
      <w:r>
        <w:rPr>
          <w:b/>
          <w:bCs/>
          <w:sz w:val="22"/>
          <w:szCs w:val="22"/>
          <w:lang w:val="en-IN"/>
        </w:rPr>
        <w:t>JD should also be attached to this email</w:t>
      </w:r>
      <w:r>
        <w:rPr>
          <w:sz w:val="22"/>
          <w:szCs w:val="22"/>
          <w:lang w:val="en-IN"/>
        </w:rPr>
        <w:t>.</w:t>
      </w:r>
    </w:p>
    <w:p w14:paraId="2E71A213">
      <w:pPr>
        <w:pStyle w:val="27"/>
        <w:rPr>
          <w:sz w:val="22"/>
          <w:szCs w:val="22"/>
          <w:lang w:val="en-IN"/>
        </w:rPr>
      </w:pPr>
      <w:r>
        <w:rPr>
          <w:sz w:val="22"/>
          <w:szCs w:val="22"/>
          <w:lang w:val="en-IN"/>
        </w:rPr>
        <w:t>Candidates may apply for multiple roles, so it is important that they have the opportunity to review and understand the relevant JD thoroughly before proceeding to the next stage.</w:t>
      </w:r>
    </w:p>
    <w:p w14:paraId="5863834D">
      <w:pPr>
        <w:pStyle w:val="27"/>
        <w:rPr>
          <w:sz w:val="22"/>
          <w:szCs w:val="22"/>
          <w:lang w:val="en-IN"/>
        </w:rPr>
      </w:pPr>
      <w:r>
        <w:rPr>
          <w:sz w:val="22"/>
          <w:szCs w:val="22"/>
          <w:lang w:val="en-IN"/>
        </w:rPr>
        <w:pict>
          <v:rect id="_x0000_i1028" o:spt="1" style="height:1.5pt;width:0pt;" fillcolor="#A0A0A0" filled="t" stroked="f" coordsize="21600,21600" o:hr="t" o:hrstd="t" o:hralign="center">
            <v:path/>
            <v:fill on="t" focussize="0,0"/>
            <v:stroke on="f"/>
            <v:imagedata o:title=""/>
            <o:lock v:ext="edit"/>
            <w10:wrap type="none"/>
            <w10:anchorlock/>
          </v:rect>
        </w:pict>
      </w:r>
    </w:p>
    <w:p w14:paraId="7CB0F6FD">
      <w:pPr>
        <w:pStyle w:val="27"/>
        <w:rPr>
          <w:rFonts w:hint="default"/>
          <w:b/>
          <w:bCs/>
          <w:sz w:val="22"/>
          <w:szCs w:val="22"/>
          <w:lang w:val="en-US"/>
        </w:rPr>
      </w:pPr>
      <w:r>
        <w:rPr>
          <w:b/>
          <w:bCs/>
          <w:sz w:val="22"/>
          <w:szCs w:val="22"/>
          <w:lang w:val="en-IN"/>
        </w:rPr>
        <w:t>12. CEO Round – Optional Stage</w:t>
      </w:r>
      <w:r>
        <w:rPr>
          <w:rFonts w:hint="default"/>
          <w:b/>
          <w:bCs/>
          <w:sz w:val="22"/>
          <w:szCs w:val="22"/>
          <w:lang w:val="en-US"/>
        </w:rPr>
        <w:t>-N24</w:t>
      </w:r>
      <w:bookmarkStart w:id="1" w:name="_GoBack"/>
      <w:bookmarkEnd w:id="1"/>
    </w:p>
    <w:p w14:paraId="2C0035D5">
      <w:pPr>
        <w:pStyle w:val="27"/>
        <w:rPr>
          <w:sz w:val="22"/>
          <w:szCs w:val="22"/>
          <w:lang w:val="en-IN"/>
        </w:rPr>
      </w:pPr>
      <w:r>
        <w:rPr>
          <w:sz w:val="22"/>
          <w:szCs w:val="22"/>
          <w:lang w:val="en-IN"/>
        </w:rPr>
        <w:t xml:space="preserve">The </w:t>
      </w:r>
      <w:r>
        <w:rPr>
          <w:b/>
          <w:bCs/>
          <w:sz w:val="22"/>
          <w:szCs w:val="22"/>
          <w:lang w:val="en-IN"/>
        </w:rPr>
        <w:t>CEO Round should also be optional, similar to the Client Round</w:t>
      </w:r>
      <w:r>
        <w:rPr>
          <w:sz w:val="22"/>
          <w:szCs w:val="22"/>
          <w:lang w:val="en-IN"/>
        </w:rPr>
        <w:t>.</w:t>
      </w:r>
    </w:p>
    <w:p w14:paraId="1F1DF1D7">
      <w:pPr>
        <w:pStyle w:val="27"/>
        <w:rPr>
          <w:sz w:val="22"/>
          <w:szCs w:val="22"/>
          <w:lang w:val="en-IN"/>
        </w:rPr>
      </w:pPr>
      <w:r>
        <w:rPr>
          <w:sz w:val="22"/>
          <w:szCs w:val="22"/>
          <w:lang w:val="en-IN"/>
        </w:rPr>
        <w:t>In most cases, only CEO approval is required, while interviews are conducted for specific cases where required.</w:t>
      </w:r>
    </w:p>
    <w:p w14:paraId="6BCB675B">
      <w:pPr>
        <w:pStyle w:val="27"/>
        <w:rPr>
          <w:sz w:val="22"/>
          <w:szCs w:val="22"/>
          <w:lang w:val="en-IN"/>
        </w:rPr>
      </w:pPr>
      <w:r>
        <w:rPr>
          <w:sz w:val="22"/>
          <w:szCs w:val="22"/>
          <w:lang w:val="en-IN"/>
        </w:rPr>
        <w:t xml:space="preserve">Therefore, the system should allow the CEO Round to be </w:t>
      </w:r>
      <w:r>
        <w:rPr>
          <w:b/>
          <w:bCs/>
          <w:sz w:val="22"/>
          <w:szCs w:val="22"/>
          <w:lang w:val="en-IN"/>
        </w:rPr>
        <w:t>enabled or skipped based on the recruitment requirement</w:t>
      </w:r>
      <w:r>
        <w:rPr>
          <w:sz w:val="22"/>
          <w:szCs w:val="22"/>
          <w:lang w:val="en-IN"/>
        </w:rPr>
        <w:t>.</w:t>
      </w:r>
      <w:r>
        <w:rPr>
          <w:sz w:val="22"/>
          <w:szCs w:val="22"/>
        </w:rPr>
        <w:br w:type="textWrapping"/>
      </w:r>
      <w:r>
        <w:rPr>
          <w:sz w:val="22"/>
          <w:szCs w:val="22"/>
          <w:lang w:val="en-IN"/>
        </w:rPr>
        <w:pict>
          <v:rect id="_x0000_i1029" o:spt="1" style="height:1.5pt;width:0pt;" fillcolor="#A0A0A0" filled="t" stroked="f" coordsize="21600,21600" o:hr="t" o:hrstd="t" o:hralign="center">
            <v:path/>
            <v:fill on="t" focussize="0,0"/>
            <v:stroke on="f"/>
            <v:imagedata o:title=""/>
            <o:lock v:ext="edit"/>
            <w10:wrap type="none"/>
            <w10:anchorlock/>
          </v:rect>
        </w:pict>
      </w:r>
    </w:p>
    <w:p w14:paraId="0DB06FF9">
      <w:pPr>
        <w:pStyle w:val="27"/>
        <w:rPr>
          <w:sz w:val="22"/>
          <w:szCs w:val="22"/>
        </w:rPr>
      </w:pPr>
      <w:r>
        <w:rPr>
          <w:b/>
          <w:bCs/>
          <w:sz w:val="22"/>
          <w:szCs w:val="22"/>
        </w:rPr>
        <w:t xml:space="preserve">Matching &amp; Score analysis </w:t>
      </w:r>
      <w:r>
        <w:rPr>
          <w:sz w:val="22"/>
          <w:szCs w:val="22"/>
        </w:rPr>
        <w:t>takes too long to upload .please note data is less now, it will be huge later.</w:t>
      </w:r>
    </w:p>
    <w:bookmarkEnd w:id="0"/>
    <w:p w14:paraId="41130D6B">
      <w:pPr>
        <w:pStyle w:val="27"/>
        <w:rPr>
          <w:sz w:val="20"/>
          <w:szCs w:val="20"/>
        </w:rPr>
      </w:pPr>
    </w:p>
    <w:sectPr>
      <w:headerReference r:id="rId4" w:type="default"/>
      <w:footerReference r:id="rId5" w:type="default"/>
      <w:footnotePr>
        <w:numRestart w:val="eachSect"/>
      </w:footnote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Calibr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Calibr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0" w:type="dxa"/>
      <w:tblLayout w:type="autofit"/>
      <w:tblCellMar>
        <w:top w:w="0" w:type="dxa"/>
        <w:left w:w="108" w:type="dxa"/>
        <w:bottom w:w="0" w:type="dxa"/>
        <w:right w:w="108" w:type="dxa"/>
      </w:tblCellMar>
    </w:tblPr>
    <w:tblGrid>
      <w:gridCol w:w="3120"/>
      <w:gridCol w:w="3120"/>
      <w:gridCol w:w="3120"/>
    </w:tblGrid>
    <w:tr w14:paraId="26BED2B8">
      <w:tblPrEx>
        <w:tblCellMar>
          <w:top w:w="0" w:type="dxa"/>
          <w:left w:w="108" w:type="dxa"/>
          <w:bottom w:w="0" w:type="dxa"/>
          <w:right w:w="108" w:type="dxa"/>
        </w:tblCellMar>
      </w:tblPrEx>
      <w:trPr>
        <w:trHeight w:val="300" w:hRule="atLeast"/>
      </w:trPr>
      <w:tc>
        <w:tcPr>
          <w:tcW w:w="3120" w:type="dxa"/>
        </w:tcPr>
        <w:p w14:paraId="4529F0CE">
          <w:pPr>
            <w:ind w:left="-115"/>
          </w:pPr>
        </w:p>
      </w:tc>
      <w:tc>
        <w:tcPr>
          <w:tcW w:w="3120" w:type="dxa"/>
        </w:tcPr>
        <w:p w14:paraId="75257A10">
          <w:pPr>
            <w:jc w:val="center"/>
          </w:pPr>
        </w:p>
      </w:tc>
      <w:tc>
        <w:tcPr>
          <w:tcW w:w="3120" w:type="dxa"/>
        </w:tcPr>
        <w:p w14:paraId="1A5EF251">
          <w:pPr>
            <w:ind w:right="-115"/>
            <w:jc w:val="right"/>
          </w:pPr>
        </w:p>
      </w:tc>
    </w:tr>
  </w:tbl>
  <w:p w14:paraId="6E7FF55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0" w:type="dxa"/>
      <w:tblLayout w:type="autofit"/>
      <w:tblCellMar>
        <w:top w:w="0" w:type="dxa"/>
        <w:left w:w="108" w:type="dxa"/>
        <w:bottom w:w="0" w:type="dxa"/>
        <w:right w:w="108" w:type="dxa"/>
      </w:tblCellMar>
    </w:tblPr>
    <w:tblGrid>
      <w:gridCol w:w="3120"/>
      <w:gridCol w:w="3120"/>
      <w:gridCol w:w="3120"/>
    </w:tblGrid>
    <w:tr w14:paraId="3DF21A9F">
      <w:tblPrEx>
        <w:tblCellMar>
          <w:top w:w="0" w:type="dxa"/>
          <w:left w:w="108" w:type="dxa"/>
          <w:bottom w:w="0" w:type="dxa"/>
          <w:right w:w="108" w:type="dxa"/>
        </w:tblCellMar>
      </w:tblPrEx>
      <w:trPr>
        <w:trHeight w:val="300" w:hRule="atLeast"/>
      </w:trPr>
      <w:tc>
        <w:tcPr>
          <w:tcW w:w="3120" w:type="dxa"/>
        </w:tcPr>
        <w:p w14:paraId="28033B89">
          <w:pPr>
            <w:ind w:left="-115"/>
          </w:pPr>
        </w:p>
      </w:tc>
      <w:tc>
        <w:tcPr>
          <w:tcW w:w="3120" w:type="dxa"/>
        </w:tcPr>
        <w:p w14:paraId="21062BEF">
          <w:pPr>
            <w:jc w:val="center"/>
          </w:pPr>
        </w:p>
      </w:tc>
      <w:tc>
        <w:tcPr>
          <w:tcW w:w="3120" w:type="dxa"/>
        </w:tcPr>
        <w:p w14:paraId="478828CA">
          <w:pPr>
            <w:ind w:right="-115"/>
            <w:jc w:val="right"/>
          </w:pPr>
        </w:p>
      </w:tc>
    </w:tr>
  </w:tbl>
  <w:p w14:paraId="552857A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D8293F"/>
    <w:multiLevelType w:val="multilevel"/>
    <w:tmpl w:val="0AD829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7AD0E60"/>
    <w:multiLevelType w:val="multilevel"/>
    <w:tmpl w:val="17AD0E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2B0B77"/>
    <w:multiLevelType w:val="multilevel"/>
    <w:tmpl w:val="1A2B0B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43F63AA"/>
    <w:multiLevelType w:val="multilevel"/>
    <w:tmpl w:val="443F63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1A81540"/>
    <w:multiLevelType w:val="multilevel"/>
    <w:tmpl w:val="71A815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9DC3FF5"/>
    <w:multiLevelType w:val="multilevel"/>
    <w:tmpl w:val="79DC3F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5"/>
  </w:num>
  <w:num w:numId="3">
    <w:abstractNumId w:val="0"/>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D90"/>
    <w:rsid w:val="00001F11"/>
    <w:rsid w:val="0001028A"/>
    <w:rsid w:val="00014D2B"/>
    <w:rsid w:val="000229C3"/>
    <w:rsid w:val="00035975"/>
    <w:rsid w:val="00051AEE"/>
    <w:rsid w:val="00055F05"/>
    <w:rsid w:val="00097B10"/>
    <w:rsid w:val="000A22C9"/>
    <w:rsid w:val="000A358A"/>
    <w:rsid w:val="000E54B7"/>
    <w:rsid w:val="000F0CAC"/>
    <w:rsid w:val="00102649"/>
    <w:rsid w:val="001376B7"/>
    <w:rsid w:val="001376FF"/>
    <w:rsid w:val="0015417B"/>
    <w:rsid w:val="00177EF5"/>
    <w:rsid w:val="00185B7A"/>
    <w:rsid w:val="0019792D"/>
    <w:rsid w:val="001B7A28"/>
    <w:rsid w:val="001E44DC"/>
    <w:rsid w:val="00211CCF"/>
    <w:rsid w:val="00266875"/>
    <w:rsid w:val="002A2A1B"/>
    <w:rsid w:val="002D1FD2"/>
    <w:rsid w:val="003154B4"/>
    <w:rsid w:val="00336F2C"/>
    <w:rsid w:val="003519BC"/>
    <w:rsid w:val="0035436D"/>
    <w:rsid w:val="003C7522"/>
    <w:rsid w:val="003E025A"/>
    <w:rsid w:val="003F786A"/>
    <w:rsid w:val="00405B27"/>
    <w:rsid w:val="00436D14"/>
    <w:rsid w:val="0044641C"/>
    <w:rsid w:val="00457CA1"/>
    <w:rsid w:val="004651E2"/>
    <w:rsid w:val="00471306"/>
    <w:rsid w:val="004B4631"/>
    <w:rsid w:val="004C3481"/>
    <w:rsid w:val="005060EF"/>
    <w:rsid w:val="0054526D"/>
    <w:rsid w:val="005526A3"/>
    <w:rsid w:val="00557B21"/>
    <w:rsid w:val="005B462A"/>
    <w:rsid w:val="006120E7"/>
    <w:rsid w:val="00684BCE"/>
    <w:rsid w:val="006B11CC"/>
    <w:rsid w:val="007055A7"/>
    <w:rsid w:val="0079777B"/>
    <w:rsid w:val="007D5539"/>
    <w:rsid w:val="007D6E55"/>
    <w:rsid w:val="00800D25"/>
    <w:rsid w:val="008315C8"/>
    <w:rsid w:val="00844A71"/>
    <w:rsid w:val="008654A9"/>
    <w:rsid w:val="008D3FD2"/>
    <w:rsid w:val="008F0391"/>
    <w:rsid w:val="00907DFC"/>
    <w:rsid w:val="00921CE9"/>
    <w:rsid w:val="00943689"/>
    <w:rsid w:val="00945A63"/>
    <w:rsid w:val="00946D35"/>
    <w:rsid w:val="00961023"/>
    <w:rsid w:val="009719F1"/>
    <w:rsid w:val="00991C1E"/>
    <w:rsid w:val="009A550B"/>
    <w:rsid w:val="009B3FC8"/>
    <w:rsid w:val="009F5D29"/>
    <w:rsid w:val="009F6C87"/>
    <w:rsid w:val="00A53704"/>
    <w:rsid w:val="00A94641"/>
    <w:rsid w:val="00AE3ED2"/>
    <w:rsid w:val="00AE4427"/>
    <w:rsid w:val="00B16F49"/>
    <w:rsid w:val="00B82DE3"/>
    <w:rsid w:val="00B8359A"/>
    <w:rsid w:val="00B96F8B"/>
    <w:rsid w:val="00BF7ACC"/>
    <w:rsid w:val="00C0486C"/>
    <w:rsid w:val="00C06FEA"/>
    <w:rsid w:val="00C40081"/>
    <w:rsid w:val="00CA5195"/>
    <w:rsid w:val="00CC4858"/>
    <w:rsid w:val="00D00B7C"/>
    <w:rsid w:val="00D14BD1"/>
    <w:rsid w:val="00D179CA"/>
    <w:rsid w:val="00D226E0"/>
    <w:rsid w:val="00D4538B"/>
    <w:rsid w:val="00D554F3"/>
    <w:rsid w:val="00D65577"/>
    <w:rsid w:val="00D675B7"/>
    <w:rsid w:val="00D90E98"/>
    <w:rsid w:val="00DB431D"/>
    <w:rsid w:val="00DD4149"/>
    <w:rsid w:val="00DE2C20"/>
    <w:rsid w:val="00DE4AE1"/>
    <w:rsid w:val="00E003ED"/>
    <w:rsid w:val="00E05D90"/>
    <w:rsid w:val="00E071F8"/>
    <w:rsid w:val="00E120A1"/>
    <w:rsid w:val="00E138D3"/>
    <w:rsid w:val="00E21FD8"/>
    <w:rsid w:val="00E30294"/>
    <w:rsid w:val="00E54809"/>
    <w:rsid w:val="00E861BC"/>
    <w:rsid w:val="00EE1816"/>
    <w:rsid w:val="00EF5E39"/>
    <w:rsid w:val="00F047D4"/>
    <w:rsid w:val="00F5337F"/>
    <w:rsid w:val="00F81C16"/>
    <w:rsid w:val="0135EB25"/>
    <w:rsid w:val="04927019"/>
    <w:rsid w:val="09D72E45"/>
    <w:rsid w:val="0BF96BF9"/>
    <w:rsid w:val="0EE527CB"/>
    <w:rsid w:val="12625230"/>
    <w:rsid w:val="13B289B6"/>
    <w:rsid w:val="14C75336"/>
    <w:rsid w:val="1664147C"/>
    <w:rsid w:val="1CFD8A00"/>
    <w:rsid w:val="1FC2E813"/>
    <w:rsid w:val="231AD318"/>
    <w:rsid w:val="27BD82A3"/>
    <w:rsid w:val="2F54B45C"/>
    <w:rsid w:val="3526DE3F"/>
    <w:rsid w:val="371687A1"/>
    <w:rsid w:val="3DD610F3"/>
    <w:rsid w:val="3E187A09"/>
    <w:rsid w:val="41AB8E32"/>
    <w:rsid w:val="4B19C877"/>
    <w:rsid w:val="4F2DA08C"/>
    <w:rsid w:val="54633ABC"/>
    <w:rsid w:val="55F2F000"/>
    <w:rsid w:val="5E16A33B"/>
    <w:rsid w:val="5FC5331F"/>
    <w:rsid w:val="672161C4"/>
    <w:rsid w:val="6BF8F721"/>
    <w:rsid w:val="72F2F1CD"/>
    <w:rsid w:val="75E387D3"/>
    <w:rsid w:val="77650CEA"/>
    <w:rsid w:val="77DDB544"/>
    <w:rsid w:val="7CDD8464"/>
    <w:rsid w:val="7E5CDD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link w:val="20"/>
    <w:uiPriority w:val="0"/>
    <w:pPr>
      <w:spacing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8"/>
    <w:qFormat/>
    <w:uiPriority w:val="10"/>
    <w:pPr>
      <w:spacing w:after="80"/>
      <w:contextualSpacing/>
      <w:jc w:val="center"/>
    </w:pPr>
    <w:rPr>
      <w:rFonts w:asciiTheme="majorHAnsi" w:hAnsiTheme="majorHAnsi" w:eastAsiaTheme="majorEastAsia" w:cstheme="majorBidi"/>
      <w:sz w:val="56"/>
      <w:szCs w:val="56"/>
    </w:rPr>
  </w:style>
  <w:style w:type="paragraph" w:styleId="18">
    <w:name w:val="footer"/>
    <w:basedOn w:val="1"/>
    <w:link w:val="88"/>
    <w:uiPriority w:val="0"/>
    <w:pPr>
      <w:tabs>
        <w:tab w:val="center" w:pos="4680"/>
        <w:tab w:val="right" w:pos="9360"/>
      </w:tabs>
      <w:spacing w:after="0"/>
    </w:pPr>
  </w:style>
  <w:style w:type="character" w:styleId="19">
    <w:name w:val="footnote reference"/>
    <w:basedOn w:val="20"/>
    <w:uiPriority w:val="0"/>
    <w:rPr>
      <w:i w:val="0"/>
      <w:vertAlign w:val="superscript"/>
    </w:rPr>
  </w:style>
  <w:style w:type="character" w:customStyle="1" w:styleId="20">
    <w:name w:val="Caption Char"/>
    <w:basedOn w:val="12"/>
    <w:link w:val="15"/>
    <w:uiPriority w:val="0"/>
    <w:rPr>
      <w:i/>
    </w:rPr>
  </w:style>
  <w:style w:type="paragraph" w:styleId="21">
    <w:name w:val="footnote text"/>
    <w:basedOn w:val="1"/>
    <w:unhideWhenUsed/>
    <w:qFormat/>
    <w:uiPriority w:val="9"/>
  </w:style>
  <w:style w:type="paragraph" w:styleId="22">
    <w:name w:val="header"/>
    <w:basedOn w:val="1"/>
    <w:link w:val="87"/>
    <w:uiPriority w:val="0"/>
    <w:pPr>
      <w:tabs>
        <w:tab w:val="center" w:pos="4680"/>
        <w:tab w:val="right" w:pos="9360"/>
      </w:tabs>
      <w:spacing w:after="0"/>
    </w:pPr>
  </w:style>
  <w:style w:type="character" w:styleId="23">
    <w:name w:val="Hyperlink"/>
    <w:basedOn w:val="20"/>
    <w:uiPriority w:val="0"/>
    <w:rPr>
      <w:i w:val="0"/>
      <w:color w:val="156082" w:themeColor="accent1"/>
      <w14:textFill>
        <w14:solidFill>
          <w14:schemeClr w14:val="accent1"/>
        </w14:solidFill>
      </w14:textFill>
    </w:rPr>
  </w:style>
  <w:style w:type="paragraph" w:styleId="24">
    <w:name w:val="Subtitle"/>
    <w:basedOn w:val="17"/>
    <w:next w:val="3"/>
    <w:link w:val="29"/>
    <w:qFormat/>
    <w:uiPriority w:val="11"/>
    <w:rPr>
      <w:spacing w:val="15"/>
      <w:sz w:val="28"/>
      <w:szCs w:val="28"/>
    </w:rPr>
  </w:style>
  <w:style w:type="table" w:styleId="25">
    <w:name w:val="Table Grid"/>
    <w:basedOn w:val="13"/>
    <w:uiPriority w:val="59"/>
    <w:pPr>
      <w:spacing w:after="0"/>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12"/>
    <w:link w:val="17"/>
    <w:uiPriority w:val="10"/>
    <w:rPr>
      <w:rFonts w:asciiTheme="majorHAnsi" w:hAnsiTheme="majorHAnsi" w:eastAsiaTheme="majorEastAsia" w:cstheme="majorBidi"/>
      <w:sz w:val="56"/>
      <w:szCs w:val="56"/>
    </w:rPr>
  </w:style>
  <w:style w:type="character" w:customStyle="1" w:styleId="29">
    <w:name w:val="Subtitle Char"/>
    <w:basedOn w:val="12"/>
    <w:link w:val="24"/>
    <w:uiPriority w:val="11"/>
    <w:rPr>
      <w:rFonts w:asciiTheme="majorHAnsi" w:hAnsiTheme="majorHAnsi" w:eastAsiaTheme="majorEastAsia" w:cstheme="majorBidi"/>
      <w:spacing w:val="15"/>
      <w:sz w:val="28"/>
      <w:szCs w:val="28"/>
    </w:rPr>
  </w:style>
  <w:style w:type="paragraph" w:customStyle="1" w:styleId="30">
    <w:name w:val="Author"/>
    <w:basedOn w:val="17"/>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12"/>
    <w:link w:val="2"/>
    <w:uiPriority w:val="9"/>
    <w:rPr>
      <w:rFonts w:asciiTheme="majorHAnsi" w:hAnsiTheme="majorHAnsi" w:eastAsiaTheme="majorEastAsia" w:cstheme="majorBidi"/>
      <w:color w:val="104862" w:themeColor="accent1" w:themeShade="BF"/>
      <w:sz w:val="40"/>
      <w:szCs w:val="40"/>
    </w:rPr>
  </w:style>
  <w:style w:type="character" w:customStyle="1" w:styleId="35">
    <w:name w:val="Heading 2 Char"/>
    <w:basedOn w:val="12"/>
    <w:link w:val="4"/>
    <w:semiHidden/>
    <w:uiPriority w:val="9"/>
    <w:rPr>
      <w:rFonts w:asciiTheme="majorHAnsi" w:hAnsiTheme="majorHAnsi" w:eastAsiaTheme="majorEastAsia" w:cstheme="majorBidi"/>
      <w:color w:val="104862" w:themeColor="accent1" w:themeShade="BF"/>
      <w:sz w:val="32"/>
      <w:szCs w:val="32"/>
    </w:rPr>
  </w:style>
  <w:style w:type="character" w:customStyle="1" w:styleId="36">
    <w:name w:val="Heading 3 Char"/>
    <w:basedOn w:val="12"/>
    <w:link w:val="5"/>
    <w:semiHidden/>
    <w:uiPriority w:val="9"/>
    <w:rPr>
      <w:rFonts w:eastAsiaTheme="majorEastAsia" w:cstheme="majorBidi"/>
      <w:color w:val="104862" w:themeColor="accent1" w:themeShade="BF"/>
      <w:sz w:val="28"/>
      <w:szCs w:val="28"/>
    </w:rPr>
  </w:style>
  <w:style w:type="character" w:customStyle="1" w:styleId="37">
    <w:name w:val="Heading 4 Char"/>
    <w:basedOn w:val="12"/>
    <w:link w:val="6"/>
    <w:semiHidden/>
    <w:uiPriority w:val="9"/>
    <w:rPr>
      <w:rFonts w:eastAsiaTheme="majorEastAsia" w:cstheme="majorBidi"/>
      <w:i/>
      <w:iCs/>
      <w:color w:val="104862" w:themeColor="accent1" w:themeShade="BF"/>
    </w:rPr>
  </w:style>
  <w:style w:type="character" w:customStyle="1" w:styleId="38">
    <w:name w:val="Heading 5 Char"/>
    <w:basedOn w:val="12"/>
    <w:link w:val="7"/>
    <w:semiHidden/>
    <w:uiPriority w:val="9"/>
    <w:rPr>
      <w:rFonts w:eastAsiaTheme="majorEastAsia" w:cstheme="majorBidi"/>
      <w:color w:val="104862" w:themeColor="accent1" w:themeShade="BF"/>
    </w:rPr>
  </w:style>
  <w:style w:type="character" w:customStyle="1" w:styleId="39">
    <w:name w:val="Heading 6 Char"/>
    <w:basedOn w:val="12"/>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0">
    <w:name w:val="Heading 7 Char"/>
    <w:basedOn w:val="12"/>
    <w:link w:val="9"/>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Heading 8 Char"/>
    <w:basedOn w:val="12"/>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2">
    <w:name w:val="Heading 9 Char"/>
    <w:basedOn w:val="12"/>
    <w:link w:val="11"/>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3">
    <w:name w:val="Footnote Block Text"/>
    <w:basedOn w:val="21"/>
    <w:next w:val="21"/>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uiPriority w:val="0"/>
  </w:style>
  <w:style w:type="paragraph" w:customStyle="1" w:styleId="47">
    <w:name w:val="Table Caption"/>
    <w:basedOn w:val="15"/>
    <w:uiPriority w:val="0"/>
    <w:pPr>
      <w:keepNext/>
    </w:pPr>
  </w:style>
  <w:style w:type="paragraph" w:customStyle="1" w:styleId="48">
    <w:name w:val="Image Caption"/>
    <w:basedOn w:val="15"/>
    <w:uiPriority w:val="0"/>
  </w:style>
  <w:style w:type="paragraph" w:customStyle="1" w:styleId="49">
    <w:name w:val="Figure"/>
    <w:basedOn w:val="1"/>
    <w:uiPriority w:val="0"/>
  </w:style>
  <w:style w:type="paragraph" w:customStyle="1" w:styleId="50">
    <w:name w:val="Captioned Figure"/>
    <w:basedOn w:val="49"/>
    <w:uiPriority w:val="0"/>
    <w:pPr>
      <w:keepNext/>
    </w:pPr>
  </w:style>
  <w:style w:type="character" w:customStyle="1" w:styleId="51">
    <w:name w:val="Verbatim Char"/>
    <w:basedOn w:val="20"/>
    <w:link w:val="52"/>
    <w:uiPriority w:val="0"/>
    <w:rPr>
      <w:rFonts w:ascii="Consolas" w:hAnsi="Consolas"/>
      <w:sz w:val="22"/>
    </w:rPr>
  </w:style>
  <w:style w:type="paragraph" w:customStyle="1" w:styleId="52">
    <w:name w:val="Source Code"/>
    <w:basedOn w:val="1"/>
    <w:link w:val="51"/>
    <w:uiPriority w:val="0"/>
    <w:pPr>
      <w:wordWrap w:val="0"/>
    </w:pPr>
  </w:style>
  <w:style w:type="character" w:customStyle="1" w:styleId="53">
    <w:name w:val="Section Number"/>
    <w:basedOn w:val="20"/>
    <w:uiPriority w:val="0"/>
    <w:rPr>
      <w:i w:val="0"/>
    </w:rPr>
  </w:style>
  <w:style w:type="paragraph" w:customStyle="1" w:styleId="54">
    <w:name w:val="TOC Heading"/>
    <w:basedOn w:val="2"/>
    <w:next w:val="3"/>
    <w:unhideWhenUsed/>
    <w:qFormat/>
    <w:uiPriority w:val="39"/>
    <w:pPr>
      <w:spacing w:before="240" w:line="259" w:lineRule="auto"/>
      <w:outlineLvl w:val="9"/>
    </w:pPr>
  </w:style>
  <w:style w:type="character" w:customStyle="1" w:styleId="55">
    <w:name w:val="KeywordTok"/>
    <w:basedOn w:val="51"/>
    <w:uiPriority w:val="0"/>
    <w:rPr>
      <w:rFonts w:ascii="Consolas" w:hAnsi="Consolas"/>
      <w:b/>
      <w:i w:val="0"/>
      <w:color w:val="007020"/>
      <w:sz w:val="22"/>
    </w:rPr>
  </w:style>
  <w:style w:type="character" w:customStyle="1" w:styleId="56">
    <w:name w:val="DataTypeTok"/>
    <w:basedOn w:val="51"/>
    <w:uiPriority w:val="0"/>
    <w:rPr>
      <w:rFonts w:ascii="Consolas" w:hAnsi="Consolas"/>
      <w:i w:val="0"/>
      <w:color w:val="902000"/>
      <w:sz w:val="22"/>
    </w:rPr>
  </w:style>
  <w:style w:type="character" w:customStyle="1" w:styleId="57">
    <w:name w:val="DecValTok"/>
    <w:basedOn w:val="51"/>
    <w:uiPriority w:val="0"/>
    <w:rPr>
      <w:rFonts w:ascii="Consolas" w:hAnsi="Consolas"/>
      <w:i w:val="0"/>
      <w:color w:val="40A070"/>
      <w:sz w:val="22"/>
    </w:rPr>
  </w:style>
  <w:style w:type="character" w:customStyle="1" w:styleId="58">
    <w:name w:val="BaseNTok"/>
    <w:basedOn w:val="51"/>
    <w:uiPriority w:val="0"/>
    <w:rPr>
      <w:rFonts w:ascii="Consolas" w:hAnsi="Consolas"/>
      <w:i w:val="0"/>
      <w:color w:val="40A070"/>
      <w:sz w:val="22"/>
    </w:rPr>
  </w:style>
  <w:style w:type="character" w:customStyle="1" w:styleId="59">
    <w:name w:val="FloatTok"/>
    <w:basedOn w:val="51"/>
    <w:uiPriority w:val="0"/>
    <w:rPr>
      <w:rFonts w:ascii="Consolas" w:hAnsi="Consolas"/>
      <w:i w:val="0"/>
      <w:color w:val="40A070"/>
      <w:sz w:val="22"/>
    </w:rPr>
  </w:style>
  <w:style w:type="character" w:customStyle="1" w:styleId="60">
    <w:name w:val="ConstantTok"/>
    <w:basedOn w:val="51"/>
    <w:uiPriority w:val="0"/>
    <w:rPr>
      <w:rFonts w:ascii="Consolas" w:hAnsi="Consolas"/>
      <w:i w:val="0"/>
      <w:color w:val="880000"/>
      <w:sz w:val="22"/>
    </w:rPr>
  </w:style>
  <w:style w:type="character" w:customStyle="1" w:styleId="61">
    <w:name w:val="CharTok"/>
    <w:basedOn w:val="51"/>
    <w:uiPriority w:val="0"/>
    <w:rPr>
      <w:rFonts w:ascii="Consolas" w:hAnsi="Consolas"/>
      <w:i w:val="0"/>
      <w:color w:val="4070A0"/>
      <w:sz w:val="22"/>
    </w:rPr>
  </w:style>
  <w:style w:type="character" w:customStyle="1" w:styleId="62">
    <w:name w:val="SpecialCharTok"/>
    <w:basedOn w:val="51"/>
    <w:uiPriority w:val="0"/>
    <w:rPr>
      <w:rFonts w:ascii="Consolas" w:hAnsi="Consolas"/>
      <w:i w:val="0"/>
      <w:color w:val="4070A0"/>
      <w:sz w:val="22"/>
    </w:rPr>
  </w:style>
  <w:style w:type="character" w:customStyle="1" w:styleId="63">
    <w:name w:val="StringTok"/>
    <w:basedOn w:val="51"/>
    <w:uiPriority w:val="0"/>
    <w:rPr>
      <w:rFonts w:ascii="Consolas" w:hAnsi="Consolas"/>
      <w:i w:val="0"/>
      <w:color w:val="4070A0"/>
      <w:sz w:val="22"/>
    </w:rPr>
  </w:style>
  <w:style w:type="character" w:customStyle="1" w:styleId="64">
    <w:name w:val="VerbatimStringTok"/>
    <w:basedOn w:val="51"/>
    <w:uiPriority w:val="0"/>
    <w:rPr>
      <w:rFonts w:ascii="Consolas" w:hAnsi="Consolas"/>
      <w:i w:val="0"/>
      <w:color w:val="4070A0"/>
      <w:sz w:val="22"/>
    </w:rPr>
  </w:style>
  <w:style w:type="character" w:customStyle="1" w:styleId="65">
    <w:name w:val="SpecialStringTok"/>
    <w:basedOn w:val="51"/>
    <w:uiPriority w:val="0"/>
    <w:rPr>
      <w:rFonts w:ascii="Consolas" w:hAnsi="Consolas"/>
      <w:i w:val="0"/>
      <w:color w:val="BB6688"/>
      <w:sz w:val="22"/>
    </w:rPr>
  </w:style>
  <w:style w:type="character" w:customStyle="1" w:styleId="66">
    <w:name w:val="ImportTok"/>
    <w:basedOn w:val="51"/>
    <w:uiPriority w:val="0"/>
    <w:rPr>
      <w:rFonts w:ascii="Consolas" w:hAnsi="Consolas"/>
      <w:b/>
      <w:i w:val="0"/>
      <w:color w:val="008000"/>
      <w:sz w:val="22"/>
    </w:rPr>
  </w:style>
  <w:style w:type="character" w:customStyle="1" w:styleId="67">
    <w:name w:val="CommentTok"/>
    <w:basedOn w:val="51"/>
    <w:uiPriority w:val="0"/>
    <w:rPr>
      <w:rFonts w:ascii="Consolas" w:hAnsi="Consolas"/>
      <w:color w:val="60A0B0"/>
      <w:sz w:val="22"/>
    </w:rPr>
  </w:style>
  <w:style w:type="character" w:customStyle="1" w:styleId="68">
    <w:name w:val="DocumentationTok"/>
    <w:basedOn w:val="51"/>
    <w:uiPriority w:val="0"/>
    <w:rPr>
      <w:rFonts w:ascii="Consolas" w:hAnsi="Consolas"/>
      <w:color w:val="BA2121"/>
      <w:sz w:val="22"/>
    </w:rPr>
  </w:style>
  <w:style w:type="character" w:customStyle="1" w:styleId="69">
    <w:name w:val="AnnotationTok"/>
    <w:basedOn w:val="51"/>
    <w:uiPriority w:val="0"/>
    <w:rPr>
      <w:rFonts w:ascii="Consolas" w:hAnsi="Consolas"/>
      <w:b/>
      <w:color w:val="60A0B0"/>
      <w:sz w:val="22"/>
    </w:rPr>
  </w:style>
  <w:style w:type="character" w:customStyle="1" w:styleId="70">
    <w:name w:val="CommentVarTok"/>
    <w:basedOn w:val="51"/>
    <w:uiPriority w:val="0"/>
    <w:rPr>
      <w:rFonts w:ascii="Consolas" w:hAnsi="Consolas"/>
      <w:b/>
      <w:color w:val="60A0B0"/>
      <w:sz w:val="22"/>
    </w:rPr>
  </w:style>
  <w:style w:type="character" w:customStyle="1" w:styleId="71">
    <w:name w:val="OtherTok"/>
    <w:basedOn w:val="51"/>
    <w:uiPriority w:val="0"/>
    <w:rPr>
      <w:rFonts w:ascii="Consolas" w:hAnsi="Consolas"/>
      <w:i w:val="0"/>
      <w:color w:val="007020"/>
      <w:sz w:val="22"/>
    </w:rPr>
  </w:style>
  <w:style w:type="character" w:customStyle="1" w:styleId="72">
    <w:name w:val="FunctionTok"/>
    <w:basedOn w:val="51"/>
    <w:uiPriority w:val="0"/>
    <w:rPr>
      <w:rFonts w:ascii="Consolas" w:hAnsi="Consolas"/>
      <w:i w:val="0"/>
      <w:color w:val="06287E"/>
      <w:sz w:val="22"/>
    </w:rPr>
  </w:style>
  <w:style w:type="character" w:customStyle="1" w:styleId="73">
    <w:name w:val="VariableTok"/>
    <w:basedOn w:val="51"/>
    <w:uiPriority w:val="0"/>
    <w:rPr>
      <w:rFonts w:ascii="Consolas" w:hAnsi="Consolas"/>
      <w:i w:val="0"/>
      <w:color w:val="19177C"/>
      <w:sz w:val="22"/>
    </w:rPr>
  </w:style>
  <w:style w:type="character" w:customStyle="1" w:styleId="74">
    <w:name w:val="ControlFlowTok"/>
    <w:basedOn w:val="51"/>
    <w:uiPriority w:val="0"/>
    <w:rPr>
      <w:rFonts w:ascii="Consolas" w:hAnsi="Consolas"/>
      <w:b/>
      <w:i w:val="0"/>
      <w:color w:val="007020"/>
      <w:sz w:val="22"/>
    </w:rPr>
  </w:style>
  <w:style w:type="character" w:customStyle="1" w:styleId="75">
    <w:name w:val="OperatorTok"/>
    <w:basedOn w:val="51"/>
    <w:uiPriority w:val="0"/>
    <w:rPr>
      <w:rFonts w:ascii="Consolas" w:hAnsi="Consolas"/>
      <w:i w:val="0"/>
      <w:color w:val="666666"/>
      <w:sz w:val="22"/>
    </w:rPr>
  </w:style>
  <w:style w:type="character" w:customStyle="1" w:styleId="76">
    <w:name w:val="BuiltInTok"/>
    <w:basedOn w:val="51"/>
    <w:uiPriority w:val="0"/>
    <w:rPr>
      <w:rFonts w:ascii="Consolas" w:hAnsi="Consolas"/>
      <w:i w:val="0"/>
      <w:color w:val="008000"/>
      <w:sz w:val="22"/>
    </w:rPr>
  </w:style>
  <w:style w:type="character" w:customStyle="1" w:styleId="77">
    <w:name w:val="ExtensionTok"/>
    <w:basedOn w:val="51"/>
    <w:uiPriority w:val="0"/>
    <w:rPr>
      <w:rFonts w:ascii="Consolas" w:hAnsi="Consolas"/>
      <w:i w:val="0"/>
      <w:sz w:val="22"/>
    </w:rPr>
  </w:style>
  <w:style w:type="character" w:customStyle="1" w:styleId="78">
    <w:name w:val="PreprocessorTok"/>
    <w:basedOn w:val="51"/>
    <w:uiPriority w:val="0"/>
    <w:rPr>
      <w:rFonts w:ascii="Consolas" w:hAnsi="Consolas"/>
      <w:i w:val="0"/>
      <w:color w:val="BC7A00"/>
      <w:sz w:val="22"/>
    </w:rPr>
  </w:style>
  <w:style w:type="character" w:customStyle="1" w:styleId="79">
    <w:name w:val="AttributeTok"/>
    <w:basedOn w:val="51"/>
    <w:uiPriority w:val="0"/>
    <w:rPr>
      <w:rFonts w:ascii="Consolas" w:hAnsi="Consolas"/>
      <w:i w:val="0"/>
      <w:color w:val="7D9029"/>
      <w:sz w:val="22"/>
    </w:rPr>
  </w:style>
  <w:style w:type="character" w:customStyle="1" w:styleId="80">
    <w:name w:val="RegionMarkerTok"/>
    <w:basedOn w:val="51"/>
    <w:uiPriority w:val="0"/>
    <w:rPr>
      <w:rFonts w:ascii="Consolas" w:hAnsi="Consolas"/>
      <w:i w:val="0"/>
      <w:sz w:val="22"/>
    </w:rPr>
  </w:style>
  <w:style w:type="character" w:customStyle="1" w:styleId="81">
    <w:name w:val="InformationTok"/>
    <w:basedOn w:val="51"/>
    <w:uiPriority w:val="0"/>
    <w:rPr>
      <w:rFonts w:ascii="Consolas" w:hAnsi="Consolas"/>
      <w:b/>
      <w:color w:val="60A0B0"/>
      <w:sz w:val="22"/>
    </w:rPr>
  </w:style>
  <w:style w:type="character" w:customStyle="1" w:styleId="82">
    <w:name w:val="WarningTok"/>
    <w:basedOn w:val="51"/>
    <w:uiPriority w:val="0"/>
    <w:rPr>
      <w:rFonts w:ascii="Consolas" w:hAnsi="Consolas"/>
      <w:b/>
      <w:color w:val="60A0B0"/>
      <w:sz w:val="22"/>
    </w:rPr>
  </w:style>
  <w:style w:type="character" w:customStyle="1" w:styleId="83">
    <w:name w:val="AlertTok"/>
    <w:basedOn w:val="51"/>
    <w:uiPriority w:val="0"/>
    <w:rPr>
      <w:rFonts w:ascii="Consolas" w:hAnsi="Consolas"/>
      <w:b/>
      <w:i w:val="0"/>
      <w:color w:val="FF0000"/>
      <w:sz w:val="22"/>
    </w:rPr>
  </w:style>
  <w:style w:type="character" w:customStyle="1" w:styleId="84">
    <w:name w:val="ErrorTok"/>
    <w:basedOn w:val="51"/>
    <w:uiPriority w:val="0"/>
    <w:rPr>
      <w:rFonts w:ascii="Consolas" w:hAnsi="Consolas"/>
      <w:b/>
      <w:i w:val="0"/>
      <w:color w:val="FF0000"/>
      <w:sz w:val="22"/>
    </w:rPr>
  </w:style>
  <w:style w:type="character" w:customStyle="1" w:styleId="85">
    <w:name w:val="NormalTok"/>
    <w:basedOn w:val="51"/>
    <w:uiPriority w:val="0"/>
    <w:rPr>
      <w:rFonts w:ascii="Consolas" w:hAnsi="Consolas"/>
      <w:i w:val="0"/>
      <w:sz w:val="22"/>
    </w:rPr>
  </w:style>
  <w:style w:type="paragraph" w:styleId="86">
    <w:name w:val="List Paragraph"/>
    <w:basedOn w:val="1"/>
    <w:uiPriority w:val="0"/>
    <w:pPr>
      <w:ind w:left="720"/>
      <w:contextualSpacing/>
    </w:pPr>
  </w:style>
  <w:style w:type="character" w:customStyle="1" w:styleId="87">
    <w:name w:val="Header Char"/>
    <w:basedOn w:val="12"/>
    <w:link w:val="22"/>
    <w:uiPriority w:val="0"/>
  </w:style>
  <w:style w:type="character" w:customStyle="1" w:styleId="88">
    <w:name w:val="Footer Char"/>
    <w:basedOn w:val="12"/>
    <w:link w:val="18"/>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730</Words>
  <Characters>3965</Characters>
  <Lines>99</Lines>
  <Paragraphs>78</Paragraphs>
  <TotalTime>58</TotalTime>
  <ScaleCrop>false</ScaleCrop>
  <LinksUpToDate>false</LinksUpToDate>
  <CharactersWithSpaces>4617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2026-09-25T09:16:00Z</dcterms:created>
  <dc:creator>Chhaya Verma</dc:creator>
  <cp:lastModifiedBy>hmopuri</cp:lastModifiedBy>
  <dcterms:modified xsi:type="dcterms:W3CDTF">2026-10-16T04:05:36Z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55e337b-c5e7-4bf7-9ea0-45d2c271c1ae_Enabled">
    <vt:lpwstr>true</vt:lpwstr>
  </property>
  <property fmtid="{D5CDD505-2E9C-101B-9397-08002B2CF9AE}" pid="3" name="MSIP_Label_655e337b-c5e7-4bf7-9ea0-45d2c271c1ae_SetDate">
    <vt:lpwstr>2026-09-25T08:44:51Z</vt:lpwstr>
  </property>
  <property fmtid="{D5CDD505-2E9C-101B-9397-08002B2CF9AE}" pid="4" name="MSIP_Label_655e337b-c5e7-4bf7-9ea0-45d2c271c1ae_Method">
    <vt:lpwstr>Standard</vt:lpwstr>
  </property>
  <property fmtid="{D5CDD505-2E9C-101B-9397-08002B2CF9AE}" pid="5" name="MSIP_Label_655e337b-c5e7-4bf7-9ea0-45d2c271c1ae_Name">
    <vt:lpwstr>defa4170-0d19-0005-0004-bc88714345d2</vt:lpwstr>
  </property>
  <property fmtid="{D5CDD505-2E9C-101B-9397-08002B2CF9AE}" pid="6" name="MSIP_Label_655e337b-c5e7-4bf7-9ea0-45d2c271c1ae_SiteId">
    <vt:lpwstr>96875b81-ae26-4741-b919-67a6739aa8bc</vt:lpwstr>
  </property>
  <property fmtid="{D5CDD505-2E9C-101B-9397-08002B2CF9AE}" pid="7" name="MSIP_Label_655e337b-c5e7-4bf7-9ea0-45d2c271c1ae_ActionId">
    <vt:lpwstr>f45d12f0-4107-450e-a4a2-c50fbb5d69aa</vt:lpwstr>
  </property>
  <property fmtid="{D5CDD505-2E9C-101B-9397-08002B2CF9AE}" pid="8" name="MSIP_Label_655e337b-c5e7-4bf7-9ea0-45d2c271c1ae_ContentBits">
    <vt:lpwstr>0</vt:lpwstr>
  </property>
  <property fmtid="{D5CDD505-2E9C-101B-9397-08002B2CF9AE}" pid="9" name="MSIP_Label_655e337b-c5e7-4bf7-9ea0-45d2c271c1ae_Tag">
    <vt:lpwstr>10, 3, 0, 1</vt:lpwstr>
  </property>
  <property fmtid="{D5CDD505-2E9C-101B-9397-08002B2CF9AE}" pid="10" name="KSOProductBuildVer">
    <vt:lpwstr>2057-12.2.0.23206</vt:lpwstr>
  </property>
  <property fmtid="{D5CDD505-2E9C-101B-9397-08002B2CF9AE}" pid="11" name="ICV">
    <vt:lpwstr>AE3C7A53B9A44D3E9848519485B19ADF_12</vt:lpwstr>
  </property>
</Properties>
</file>