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pPr>
      <w:r>
        <w:rPr>
          <w:b/>
          <w:i w:val="0"/>
          <w:color w:val="2F7BF6"/>
          <w:sz w:val="60"/>
        </w:rPr>
        <w:t>Incident Resolution Copilot – AI PRD</w:t>
      </w:r>
    </w:p>
    <w:p>
      <w:pPr>
        <w:spacing w:after="240"/>
      </w:pPr>
      <w:r>
        <w:rPr>
          <w:b w:val="0"/>
          <w:i w:val="0"/>
          <w:color w:val="7B8492"/>
          <w:sz w:val="24"/>
        </w:rPr>
        <w:t>An AI PRD for the Application Support team (L1 / L2 / L3)</w:t>
      </w:r>
    </w:p>
    <w:p>
      <w:pPr>
        <w:spacing w:after="200"/>
      </w:pPr>
      <w:r>
        <w:rPr>
          <w:b/>
          <w:i w:val="0"/>
          <w:sz w:val="24"/>
        </w:rPr>
        <w:t>Table of Contents:</w:t>
      </w:r>
      <w:r>
        <w:br/>
      </w:r>
      <w:r>
        <w:rPr>
          <w:b w:val="0"/>
          <w:i w:val="0"/>
          <w:color w:val="7B8492"/>
          <w:sz w:val="24"/>
        </w:rPr>
        <w:t>1. Executive Summary</w:t>
      </w:r>
      <w:r>
        <w:br/>
      </w:r>
      <w:r>
        <w:rPr>
          <w:b w:val="0"/>
          <w:i w:val="0"/>
          <w:color w:val="7B8492"/>
          <w:sz w:val="24"/>
        </w:rPr>
        <w:t>2. Problem Statement and Background</w:t>
      </w:r>
      <w:r>
        <w:br/>
      </w:r>
      <w:r>
        <w:rPr>
          <w:b w:val="0"/>
          <w:i w:val="0"/>
          <w:color w:val="7B8492"/>
          <w:sz w:val="24"/>
        </w:rPr>
        <w:t>3. Opportunity and AI Capability Mapping</w:t>
      </w:r>
      <w:r>
        <w:br/>
      </w:r>
      <w:r>
        <w:rPr>
          <w:b w:val="0"/>
          <w:i w:val="0"/>
          <w:color w:val="7B8492"/>
          <w:sz w:val="24"/>
        </w:rPr>
        <w:t>4. Personas and User Stories</w:t>
      </w:r>
      <w:r>
        <w:br/>
      </w:r>
      <w:r>
        <w:rPr>
          <w:b w:val="0"/>
          <w:i w:val="0"/>
          <w:color w:val="7B8492"/>
          <w:sz w:val="24"/>
        </w:rPr>
        <w:t>5. Model Strategy</w:t>
      </w:r>
      <w:r>
        <w:br/>
      </w:r>
      <w:r>
        <w:rPr>
          <w:b w:val="0"/>
          <w:i w:val="0"/>
          <w:color w:val="7B8492"/>
          <w:sz w:val="24"/>
        </w:rPr>
        <w:t>6. Functional Requirements</w:t>
      </w:r>
      <w:r>
        <w:br/>
      </w:r>
      <w:r>
        <w:rPr>
          <w:b w:val="0"/>
          <w:i w:val="0"/>
          <w:color w:val="7B8492"/>
          <w:sz w:val="24"/>
        </w:rPr>
        <w:t>7. Context and Data Pipeline</w:t>
      </w:r>
      <w:r>
        <w:br/>
      </w:r>
      <w:r>
        <w:rPr>
          <w:b w:val="0"/>
          <w:i w:val="0"/>
          <w:color w:val="7B8492"/>
          <w:sz w:val="24"/>
        </w:rPr>
        <w:t>8. Non-Functional Requirements</w:t>
      </w:r>
      <w:r>
        <w:br/>
      </w:r>
      <w:r>
        <w:rPr>
          <w:b w:val="0"/>
          <w:i w:val="0"/>
          <w:color w:val="7B8492"/>
          <w:sz w:val="24"/>
        </w:rPr>
        <w:t>9. Behaviour, Output Specification and Workflow</w:t>
      </w:r>
      <w:r>
        <w:br/>
      </w:r>
      <w:r>
        <w:rPr>
          <w:b w:val="0"/>
          <w:i w:val="0"/>
          <w:color w:val="7B8492"/>
          <w:sz w:val="24"/>
        </w:rPr>
        <w:t>10. Guardrails and Failure Modes</w:t>
      </w:r>
      <w:r>
        <w:br/>
      </w:r>
      <w:r>
        <w:rPr>
          <w:b w:val="0"/>
          <w:i w:val="0"/>
          <w:color w:val="7B8492"/>
          <w:sz w:val="24"/>
        </w:rPr>
        <w:t>11. Eval Criteria</w:t>
      </w:r>
      <w:r>
        <w:br/>
      </w:r>
      <w:r>
        <w:rPr>
          <w:b w:val="0"/>
          <w:i w:val="0"/>
          <w:color w:val="7B8492"/>
          <w:sz w:val="24"/>
        </w:rPr>
        <w:t>12. Success Metrics</w:t>
      </w:r>
      <w:r>
        <w:br/>
      </w:r>
      <w:r>
        <w:rPr>
          <w:b w:val="0"/>
          <w:i w:val="0"/>
          <w:color w:val="7B8492"/>
          <w:sz w:val="24"/>
        </w:rPr>
        <w:t>13. Scope and MVP Boundary</w:t>
      </w:r>
      <w:r>
        <w:br/>
      </w:r>
      <w:r>
        <w:rPr>
          <w:b w:val="0"/>
          <w:i w:val="0"/>
          <w:color w:val="7B8492"/>
          <w:sz w:val="24"/>
        </w:rPr>
        <w:t>14. Rollout and Release Strategy</w:t>
      </w:r>
      <w:r>
        <w:br/>
      </w:r>
      <w:r>
        <w:rPr>
          <w:b w:val="0"/>
          <w:i w:val="0"/>
          <w:color w:val="7B8492"/>
          <w:sz w:val="24"/>
        </w:rPr>
        <w:t>15. Timeline and Milestones</w:t>
      </w:r>
      <w:r>
        <w:br/>
      </w:r>
      <w:r>
        <w:rPr>
          <w:b w:val="0"/>
          <w:i w:val="0"/>
          <w:color w:val="7B8492"/>
          <w:sz w:val="24"/>
        </w:rPr>
        <w:t>16. Open Questions and Assumptions Log</w:t>
      </w:r>
    </w:p>
    <w:p>
      <w:pPr>
        <w:spacing w:after="80"/>
      </w:pPr>
      <w:r>
        <w:rPr>
          <w:b/>
          <w:i w:val="0"/>
          <w:sz w:val="24"/>
        </w:rPr>
        <w:t>PRD Details: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Product name</w:t>
            </w:r>
          </w:p>
        </w:tc>
        <w:tc>
          <w:tcPr>
            <w:tcW w:w="7114" w:type="dxa"/>
            <w:shd w:val="clear" w:color="auto" w:fill="FFFFFF"/>
            <w:tcMar>
              <w:top w:w="90" w:type="dxa"/>
              <w:left w:w="130" w:type="dxa"/>
              <w:bottom w:w="90" w:type="dxa"/>
              <w:right w:w="130" w:type="dxa"/>
            </w:tcMar>
          </w:tcPr>
          <w:p>
            <w:r/>
            <w:r>
              <w:rPr>
                <w:b w:val="0"/>
                <w:i w:val="0"/>
                <w:sz w:val="19"/>
              </w:rPr>
              <w:t>Incident Resolution Copilot</w:t>
            </w:r>
          </w:p>
        </w:tc>
      </w:tr>
      <w:tr>
        <w:tc>
          <w:tcPr>
            <w:tcW w:w="2246" w:type="dxa"/>
            <w:shd w:val="clear" w:color="auto" w:fill="F3F5F8"/>
            <w:tcMar>
              <w:top w:w="90" w:type="dxa"/>
              <w:left w:w="130" w:type="dxa"/>
              <w:bottom w:w="90" w:type="dxa"/>
              <w:right w:w="130" w:type="dxa"/>
            </w:tcMar>
          </w:tcPr>
          <w:p>
            <w:r/>
            <w:r>
              <w:rPr>
                <w:b/>
                <w:i w:val="0"/>
                <w:color w:val="14181E"/>
                <w:sz w:val="19"/>
              </w:rPr>
              <w:t>Author</w:t>
            </w:r>
          </w:p>
        </w:tc>
        <w:tc>
          <w:tcPr>
            <w:tcW w:w="7114" w:type="dxa"/>
            <w:shd w:val="clear" w:color="auto" w:fill="FFFFFF"/>
            <w:tcMar>
              <w:top w:w="90" w:type="dxa"/>
              <w:left w:w="130" w:type="dxa"/>
              <w:bottom w:w="90" w:type="dxa"/>
              <w:right w:w="130" w:type="dxa"/>
            </w:tcMar>
          </w:tcPr>
          <w:p>
            <w:r/>
            <w:r>
              <w:rPr>
                <w:b w:val="0"/>
                <w:i w:val="0"/>
                <w:sz w:val="19"/>
              </w:rPr>
              <w:t>Pankaj Mehta, AI Product Manager</w:t>
            </w:r>
          </w:p>
        </w:tc>
      </w:tr>
      <w:tr>
        <w:tc>
          <w:tcPr>
            <w:tcW w:w="2246" w:type="dxa"/>
            <w:shd w:val="clear" w:color="auto" w:fill="F3F5F8"/>
            <w:tcMar>
              <w:top w:w="90" w:type="dxa"/>
              <w:left w:w="130" w:type="dxa"/>
              <w:bottom w:w="90" w:type="dxa"/>
              <w:right w:w="130" w:type="dxa"/>
            </w:tcMar>
          </w:tcPr>
          <w:p>
            <w:r/>
            <w:r>
              <w:rPr>
                <w:b/>
                <w:i w:val="0"/>
                <w:color w:val="14181E"/>
                <w:sz w:val="19"/>
              </w:rPr>
              <w:t>Date</w:t>
            </w:r>
          </w:p>
        </w:tc>
        <w:tc>
          <w:tcPr>
            <w:tcW w:w="7114" w:type="dxa"/>
            <w:shd w:val="clear" w:color="auto" w:fill="FFFFFF"/>
            <w:tcMar>
              <w:top w:w="90" w:type="dxa"/>
              <w:left w:w="130" w:type="dxa"/>
              <w:bottom w:w="90" w:type="dxa"/>
              <w:right w:w="130" w:type="dxa"/>
            </w:tcMar>
          </w:tcPr>
          <w:p>
            <w:r/>
            <w:r>
              <w:rPr>
                <w:b w:val="0"/>
                <w:i w:val="0"/>
                <w:sz w:val="19"/>
              </w:rPr>
              <w:t>25 Sept 2026</w:t>
            </w:r>
          </w:p>
        </w:tc>
      </w:tr>
      <w:tr>
        <w:tc>
          <w:tcPr>
            <w:tcW w:w="2246" w:type="dxa"/>
            <w:shd w:val="clear" w:color="auto" w:fill="F3F5F8"/>
            <w:tcMar>
              <w:top w:w="90" w:type="dxa"/>
              <w:left w:w="130" w:type="dxa"/>
              <w:bottom w:w="90" w:type="dxa"/>
              <w:right w:w="130" w:type="dxa"/>
            </w:tcMar>
          </w:tcPr>
          <w:p>
            <w:r/>
            <w:r>
              <w:rPr>
                <w:b/>
                <w:i w:val="0"/>
                <w:color w:val="14181E"/>
                <w:sz w:val="19"/>
              </w:rPr>
              <w:t>Version</w:t>
            </w:r>
          </w:p>
        </w:tc>
        <w:tc>
          <w:tcPr>
            <w:tcW w:w="7114" w:type="dxa"/>
            <w:shd w:val="clear" w:color="auto" w:fill="FFFFFF"/>
            <w:tcMar>
              <w:top w:w="90" w:type="dxa"/>
              <w:left w:w="130" w:type="dxa"/>
              <w:bottom w:w="90" w:type="dxa"/>
              <w:right w:w="130" w:type="dxa"/>
            </w:tcMar>
          </w:tcPr>
          <w:p>
            <w:r/>
            <w:r>
              <w:rPr>
                <w:b w:val="0"/>
                <w:i w:val="0"/>
                <w:sz w:val="19"/>
              </w:rPr>
              <w:t>V1.0, Draft</w:t>
            </w:r>
          </w:p>
        </w:tc>
      </w:tr>
      <w:tr>
        <w:tc>
          <w:tcPr>
            <w:tcW w:w="2246" w:type="dxa"/>
            <w:shd w:val="clear" w:color="auto" w:fill="F3F5F8"/>
            <w:tcMar>
              <w:top w:w="90" w:type="dxa"/>
              <w:left w:w="130" w:type="dxa"/>
              <w:bottom w:w="90" w:type="dxa"/>
              <w:right w:w="130" w:type="dxa"/>
            </w:tcMar>
          </w:tcPr>
          <w:p>
            <w:r/>
            <w:r>
              <w:rPr>
                <w:b/>
                <w:i w:val="0"/>
                <w:color w:val="14181E"/>
                <w:sz w:val="19"/>
              </w:rPr>
              <w:t>Status</w:t>
            </w:r>
          </w:p>
        </w:tc>
        <w:tc>
          <w:tcPr>
            <w:tcW w:w="7114" w:type="dxa"/>
            <w:shd w:val="clear" w:color="auto" w:fill="FFFFFF"/>
            <w:tcMar>
              <w:top w:w="90" w:type="dxa"/>
              <w:left w:w="130" w:type="dxa"/>
              <w:bottom w:w="90" w:type="dxa"/>
              <w:right w:w="130" w:type="dxa"/>
            </w:tcMar>
          </w:tcPr>
          <w:p>
            <w:r/>
            <w:r>
              <w:rPr>
                <w:b w:val="0"/>
                <w:i w:val="0"/>
                <w:sz w:val="19"/>
              </w:rPr>
              <w:t>Draft for review</w:t>
            </w:r>
          </w:p>
        </w:tc>
      </w:tr>
    </w:tbl>
    <w:p>
      <w:pPr>
        <w:spacing w:after="80"/>
      </w:pP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9360"/>
      </w:tblGrid>
      <w:tr>
        <w:tc>
          <w:tcPr>
            <w:tcW w:w="9360" w:type="dxa"/>
            <w:tcBorders>
              <w:left w:val="single" w:sz="24" w:space="0" w:color="2F7BF6"/>
            </w:tcBorders>
            <w:shd w:val="clear" w:color="auto" w:fill="EAF2FB"/>
            <w:tcMar>
              <w:top w:w="140" w:type="dxa"/>
              <w:left w:w="220" w:type="dxa"/>
              <w:bottom w:w="140" w:type="dxa"/>
              <w:right w:w="220" w:type="dxa"/>
            </w:tcMar>
          </w:tcPr>
          <w:p>
            <w:r>
              <w:rPr>
                <w:b/>
                <w:i w:val="0"/>
                <w:color w:val="2F7BF6"/>
              </w:rPr>
              <w:t>Pain Point:</w:t>
            </w:r>
          </w:p>
          <w:p>
            <w:pPr>
              <w:spacing w:before="60"/>
            </w:pPr>
            <w:r>
              <w:rPr>
                <w:b w:val="0"/>
                <w:i w:val="0"/>
              </w:rPr>
              <w:t xml:space="preserve">Support engineers take too long to resolve </w:t>
            </w:r>
            <w:r>
              <w:rPr>
                <w:b/>
                <w:i w:val="0"/>
              </w:rPr>
              <w:t>repeated incidents</w:t>
            </w:r>
            <w:r>
              <w:rPr>
                <w:b w:val="0"/>
                <w:i w:val="0"/>
              </w:rPr>
              <w:t xml:space="preserve"> because the fix already exists but is buried across AID documents, Confluence pages and historical incident tickets. An engineer spends an estimated </w:t>
            </w:r>
            <w:r>
              <w:rPr>
                <w:b/>
                <w:i w:val="0"/>
              </w:rPr>
              <w:t>45 to 60 minutes per repeat incident</w:t>
            </w:r>
            <w:r>
              <w:rPr>
                <w:b w:val="0"/>
                <w:i w:val="0"/>
              </w:rPr>
              <w:t xml:space="preserve"> (assumption) searching and reading before applying a known fix, time that should go into genuinely new problems.</w:t>
            </w:r>
          </w:p>
        </w:tc>
      </w:tr>
    </w:tbl>
    <w:p>
      <w:pPr>
        <w:spacing w:after="120"/>
      </w:pPr>
    </w:p>
    <w:p>
      <w:pPr>
        <w:pStyle w:val="Heading1"/>
        <w:spacing w:before="420" w:after="160"/>
      </w:pPr>
      <w:r>
        <w:rPr>
          <w:b/>
          <w:i w:val="0"/>
          <w:color w:val="1A1F27"/>
          <w:sz w:val="38"/>
        </w:rPr>
        <w:t>1. Executive Summary</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What are we building?</w:t>
            </w:r>
          </w:p>
        </w:tc>
        <w:tc>
          <w:tcPr>
            <w:tcW w:w="7114" w:type="dxa"/>
            <w:shd w:val="clear" w:color="auto" w:fill="FFFFFF"/>
            <w:tcMar>
              <w:top w:w="90" w:type="dxa"/>
              <w:left w:w="130" w:type="dxa"/>
              <w:bottom w:w="90" w:type="dxa"/>
              <w:right w:w="130" w:type="dxa"/>
            </w:tcMar>
          </w:tcPr>
          <w:p>
            <w:r/>
            <w:r>
              <w:rPr>
                <w:b w:val="0"/>
                <w:i w:val="0"/>
                <w:sz w:val="19"/>
              </w:rPr>
              <w:t>An AI assistant inside the ITSM incident screen that recognises when a new incident matches a known problem, retrieves the relevant AID sections, Confluence runbooks and similar past incidents, and presents a cited, step-by-step resolution recommendation for the engineer to review and apply.</w:t>
            </w:r>
          </w:p>
        </w:tc>
      </w:tr>
      <w:tr>
        <w:tc>
          <w:tcPr>
            <w:tcW w:w="2246" w:type="dxa"/>
            <w:shd w:val="clear" w:color="auto" w:fill="F3F5F8"/>
            <w:tcMar>
              <w:top w:w="90" w:type="dxa"/>
              <w:left w:w="130" w:type="dxa"/>
              <w:bottom w:w="90" w:type="dxa"/>
              <w:right w:w="130" w:type="dxa"/>
            </w:tcMar>
          </w:tcPr>
          <w:p>
            <w:r/>
            <w:r>
              <w:rPr>
                <w:b/>
                <w:i w:val="0"/>
                <w:color w:val="14181E"/>
                <w:sz w:val="19"/>
              </w:rPr>
              <w:t>Why does it matter?</w:t>
            </w:r>
          </w:p>
        </w:tc>
        <w:tc>
          <w:tcPr>
            <w:tcW w:w="7114" w:type="dxa"/>
            <w:shd w:val="clear" w:color="auto" w:fill="FFFFFF"/>
            <w:tcMar>
              <w:top w:w="90" w:type="dxa"/>
              <w:left w:w="130" w:type="dxa"/>
              <w:bottom w:w="90" w:type="dxa"/>
              <w:right w:w="130" w:type="dxa"/>
            </w:tcMar>
          </w:tcPr>
          <w:p>
            <w:r/>
            <w:r>
              <w:rPr>
                <w:b w:val="0"/>
                <w:i w:val="0"/>
                <w:sz w:val="19"/>
              </w:rPr>
              <w:t xml:space="preserve">Repeat incidents are an estimated </w:t>
            </w:r>
            <w:r>
              <w:rPr>
                <w:b/>
                <w:i w:val="0"/>
                <w:sz w:val="19"/>
              </w:rPr>
              <w:t>30 to 40% of ticket volume</w:t>
            </w:r>
            <w:r>
              <w:rPr>
                <w:b w:val="0"/>
                <w:i w:val="0"/>
                <w:sz w:val="19"/>
              </w:rPr>
              <w:t xml:space="preserve"> (assumption) and their fix is already documented, yet each one costs close to an hour of manual searching. This drives up MTTR, SLA breaches and L2/L3 escalations, and the knowledge sits with a few senior engineers.</w:t>
            </w:r>
          </w:p>
        </w:tc>
      </w:tr>
      <w:tr>
        <w:tc>
          <w:tcPr>
            <w:tcW w:w="2246" w:type="dxa"/>
            <w:shd w:val="clear" w:color="auto" w:fill="F3F5F8"/>
            <w:tcMar>
              <w:top w:w="90" w:type="dxa"/>
              <w:left w:w="130" w:type="dxa"/>
              <w:bottom w:w="90" w:type="dxa"/>
              <w:right w:w="130" w:type="dxa"/>
            </w:tcMar>
          </w:tcPr>
          <w:p>
            <w:r/>
            <w:r>
              <w:rPr>
                <w:b/>
                <w:i w:val="0"/>
                <w:color w:val="14181E"/>
                <w:sz w:val="19"/>
              </w:rPr>
              <w:t>Who is it for?</w:t>
            </w:r>
          </w:p>
        </w:tc>
        <w:tc>
          <w:tcPr>
            <w:tcW w:w="7114" w:type="dxa"/>
            <w:shd w:val="clear" w:color="auto" w:fill="FFFFFF"/>
            <w:tcMar>
              <w:top w:w="90" w:type="dxa"/>
              <w:left w:w="130" w:type="dxa"/>
              <w:bottom w:w="90" w:type="dxa"/>
              <w:right w:w="130" w:type="dxa"/>
            </w:tcMar>
          </w:tcPr>
          <w:p>
            <w:r/>
            <w:r>
              <w:rPr>
                <w:b w:val="0"/>
                <w:i w:val="0"/>
                <w:sz w:val="19"/>
              </w:rPr>
              <w:t>Primary: L1 / L2 application support engineers. Secondary: L3 / SMEs, support team leads, knowledge managers.</w:t>
            </w:r>
          </w:p>
        </w:tc>
      </w:tr>
      <w:tr>
        <w:tc>
          <w:tcPr>
            <w:tcW w:w="2246" w:type="dxa"/>
            <w:shd w:val="clear" w:color="auto" w:fill="F3F5F8"/>
            <w:tcMar>
              <w:top w:w="90" w:type="dxa"/>
              <w:left w:w="130" w:type="dxa"/>
              <w:bottom w:w="90" w:type="dxa"/>
              <w:right w:w="130" w:type="dxa"/>
            </w:tcMar>
          </w:tcPr>
          <w:p>
            <w:r/>
            <w:r>
              <w:rPr>
                <w:b/>
                <w:i w:val="0"/>
                <w:color w:val="14181E"/>
                <w:sz w:val="19"/>
              </w:rPr>
              <w:t>How will we know it worked?</w:t>
            </w:r>
          </w:p>
        </w:tc>
        <w:tc>
          <w:tcPr>
            <w:tcW w:w="7114" w:type="dxa"/>
            <w:shd w:val="clear" w:color="auto" w:fill="FFFFFF"/>
            <w:tcMar>
              <w:top w:w="90" w:type="dxa"/>
              <w:left w:w="130" w:type="dxa"/>
              <w:bottom w:w="90" w:type="dxa"/>
              <w:right w:w="130" w:type="dxa"/>
            </w:tcMar>
          </w:tcPr>
          <w:p>
            <w:r/>
            <w:r>
              <w:rPr>
                <w:b w:val="0"/>
                <w:i w:val="0"/>
                <w:sz w:val="19"/>
              </w:rPr>
              <w:t xml:space="preserve">Mean time to resolve repeat incidents </w:t>
            </w:r>
            <w:r>
              <w:rPr>
                <w:b/>
                <w:i w:val="0"/>
                <w:sz w:val="19"/>
              </w:rPr>
              <w:t>drops by 40%</w:t>
            </w:r>
            <w:r>
              <w:rPr>
                <w:b w:val="0"/>
                <w:i w:val="0"/>
                <w:sz w:val="19"/>
              </w:rPr>
              <w:t xml:space="preserve">, gated by </w:t>
            </w:r>
            <w:r>
              <w:rPr>
                <w:b/>
                <w:i w:val="0"/>
                <w:sz w:val="19"/>
              </w:rPr>
              <w:t>top-3 recommendation relevance above 85%</w:t>
            </w:r>
            <w:r>
              <w:rPr>
                <w:b w:val="0"/>
                <w:i w:val="0"/>
                <w:sz w:val="19"/>
              </w:rPr>
              <w:t xml:space="preserve"> on the eval set.</w:t>
            </w:r>
          </w:p>
        </w:tc>
      </w:tr>
      <w:tr>
        <w:tc>
          <w:tcPr>
            <w:tcW w:w="2246" w:type="dxa"/>
            <w:shd w:val="clear" w:color="auto" w:fill="F3F5F8"/>
            <w:tcMar>
              <w:top w:w="90" w:type="dxa"/>
              <w:left w:w="130" w:type="dxa"/>
              <w:bottom w:w="90" w:type="dxa"/>
              <w:right w:w="130" w:type="dxa"/>
            </w:tcMar>
          </w:tcPr>
          <w:p>
            <w:r/>
            <w:r>
              <w:rPr>
                <w:b/>
                <w:i w:val="0"/>
                <w:color w:val="14181E"/>
                <w:sz w:val="19"/>
              </w:rPr>
              <w:t>Target launch</w:t>
            </w:r>
          </w:p>
        </w:tc>
        <w:tc>
          <w:tcPr>
            <w:tcW w:w="7114" w:type="dxa"/>
            <w:shd w:val="clear" w:color="auto" w:fill="FFFFFF"/>
            <w:tcMar>
              <w:top w:w="90" w:type="dxa"/>
              <w:left w:w="130" w:type="dxa"/>
              <w:bottom w:w="90" w:type="dxa"/>
              <w:right w:w="130" w:type="dxa"/>
            </w:tcMar>
          </w:tcPr>
          <w:p>
            <w:r/>
            <w:r>
              <w:rPr>
                <w:b w:val="0"/>
                <w:i w:val="0"/>
                <w:sz w:val="19"/>
              </w:rPr>
              <w:t>Q1 2027, pilot on 2 applications (assumption, pending engineering estimate).</w:t>
            </w:r>
          </w:p>
        </w:tc>
      </w:tr>
    </w:tbl>
    <w:p>
      <w:pPr>
        <w:spacing w:after="80"/>
      </w:pPr>
    </w:p>
    <w:p>
      <w:pPr>
        <w:pStyle w:val="Heading1"/>
        <w:spacing w:before="420" w:after="160"/>
      </w:pPr>
      <w:r>
        <w:rPr>
          <w:b/>
          <w:i w:val="0"/>
          <w:color w:val="1A1F27"/>
          <w:sz w:val="38"/>
        </w:rPr>
        <w:t>2. Problem Statement and Background</w:t>
      </w:r>
    </w:p>
    <w:p>
      <w:pPr>
        <w:spacing w:after="160"/>
      </w:pPr>
      <w:r>
        <w:rPr>
          <w:b w:val="0"/>
          <w:i w:val="0"/>
        </w:rPr>
        <w:t>When a known issue recurs, support engineers manually search the AID document, several Confluence spaces and the incident history, read through them, work out which past fix applies, then resolve and write up the ticket, for every repeat incident, every time.</w:t>
      </w:r>
    </w:p>
    <w:p>
      <w:pPr>
        <w:pStyle w:val="Heading2"/>
        <w:spacing w:before="320" w:after="140"/>
      </w:pPr>
      <w:r>
        <w:rPr>
          <w:b/>
          <w:i w:val="0"/>
          <w:color w:val="2F7BF6"/>
          <w:sz w:val="27"/>
        </w:rPr>
        <w:t>2.1 Current State</w:t>
      </w:r>
    </w:p>
    <w:p>
      <w:pPr>
        <w:spacing w:after="160"/>
      </w:pPr>
      <w:r>
        <w:rPr>
          <w:b w:val="0"/>
          <w:i w:val="0"/>
        </w:rPr>
        <w:t>When a new incident is assigned in the ITSM tool (ServiceNow, assumption), the support engineer today works through six manual steps:</w:t>
      </w:r>
    </w:p>
    <w:p>
      <w:pPr>
        <w:pStyle w:val="ListParagraph"/>
        <w:numPr>
          <w:ilvl w:val="0"/>
          <w:numId w:val="6"/>
        </w:numPr>
        <w:spacing w:after="60"/>
      </w:pPr>
      <w:r>
        <w:rPr>
          <w:b w:val="0"/>
          <w:i w:val="0"/>
        </w:rPr>
        <w:t>Reads the incident description, error message and affected application / CI.</w:t>
      </w:r>
    </w:p>
    <w:p>
      <w:pPr>
        <w:pStyle w:val="ListParagraph"/>
        <w:numPr>
          <w:ilvl w:val="0"/>
          <w:numId w:val="6"/>
        </w:numPr>
        <w:spacing w:after="60"/>
      </w:pPr>
      <w:r>
        <w:rPr>
          <w:b w:val="0"/>
          <w:i w:val="0"/>
        </w:rPr>
        <w:t>Searches the incident history by keyword to find similar past tickets, often with inconsistent wording.</w:t>
      </w:r>
    </w:p>
    <w:p>
      <w:pPr>
        <w:pStyle w:val="ListParagraph"/>
        <w:numPr>
          <w:ilvl w:val="0"/>
          <w:numId w:val="6"/>
        </w:numPr>
        <w:spacing w:after="60"/>
      </w:pPr>
      <w:r>
        <w:rPr>
          <w:b w:val="0"/>
          <w:i w:val="0"/>
        </w:rPr>
        <w:t>Opens the application's AID document to understand the architecture, dependencies and known issues.</w:t>
      </w:r>
    </w:p>
    <w:p>
      <w:pPr>
        <w:pStyle w:val="ListParagraph"/>
        <w:numPr>
          <w:ilvl w:val="0"/>
          <w:numId w:val="6"/>
        </w:numPr>
        <w:spacing w:after="60"/>
      </w:pPr>
      <w:r>
        <w:rPr>
          <w:b w:val="0"/>
          <w:i w:val="0"/>
        </w:rPr>
        <w:t>Searches Confluence for a runbook or known-error article, across several spaces with varying freshness.</w:t>
      </w:r>
    </w:p>
    <w:p>
      <w:pPr>
        <w:pStyle w:val="ListParagraph"/>
        <w:numPr>
          <w:ilvl w:val="0"/>
          <w:numId w:val="6"/>
        </w:numPr>
        <w:spacing w:after="60"/>
      </w:pPr>
      <w:r>
        <w:rPr>
          <w:b w:val="0"/>
          <w:i w:val="0"/>
        </w:rPr>
        <w:t>Pings a senior colleague or SME on chat when the search fails.</w:t>
      </w:r>
    </w:p>
    <w:p>
      <w:pPr>
        <w:pStyle w:val="ListParagraph"/>
        <w:numPr>
          <w:ilvl w:val="0"/>
          <w:numId w:val="6"/>
        </w:numPr>
        <w:spacing w:after="60"/>
      </w:pPr>
      <w:r>
        <w:rPr>
          <w:b w:val="0"/>
          <w:i w:val="0"/>
        </w:rPr>
        <w:t>Applies the fix, then writes the resolution notes manually, often briefly, which weakens the next search.</w:t>
      </w:r>
    </w:p>
    <w:p>
      <w:pPr>
        <w:spacing w:after="40"/>
      </w:pPr>
    </w:p>
    <w:p>
      <w:pPr>
        <w:pStyle w:val="Heading2"/>
        <w:spacing w:before="320" w:after="140"/>
      </w:pPr>
      <w:r>
        <w:rPr>
          <w:b/>
          <w:i w:val="0"/>
          <w:color w:val="2F7BF6"/>
          <w:sz w:val="27"/>
        </w:rPr>
        <w:t>2.2 Pain Points</w:t>
      </w:r>
    </w:p>
    <w:p>
      <w:pPr>
        <w:pStyle w:val="ListParagraph"/>
        <w:numPr>
          <w:ilvl w:val="0"/>
          <w:numId w:val="4"/>
        </w:numPr>
        <w:spacing w:after="60"/>
      </w:pPr>
      <w:r>
        <w:rPr>
          <w:b w:val="0"/>
          <w:i w:val="0"/>
        </w:rPr>
        <w:t>Keyword search misses similar incidents that were described with different words.</w:t>
      </w:r>
    </w:p>
    <w:p>
      <w:pPr>
        <w:pStyle w:val="ListParagraph"/>
        <w:numPr>
          <w:ilvl w:val="0"/>
          <w:numId w:val="4"/>
        </w:numPr>
        <w:spacing w:after="60"/>
      </w:pPr>
      <w:r>
        <w:rPr>
          <w:b w:val="0"/>
          <w:i w:val="0"/>
        </w:rPr>
        <w:t>Knowledge is spread across three disconnected sources with no single view per application.</w:t>
      </w:r>
    </w:p>
    <w:p>
      <w:pPr>
        <w:pStyle w:val="ListParagraph"/>
        <w:numPr>
          <w:ilvl w:val="0"/>
          <w:numId w:val="4"/>
        </w:numPr>
        <w:spacing w:after="60"/>
      </w:pPr>
      <w:r>
        <w:rPr>
          <w:b w:val="0"/>
          <w:i w:val="0"/>
        </w:rPr>
        <w:t>Confluence and AID pages go stale, so engineers apply outdated steps or distrust the documents.</w:t>
      </w:r>
    </w:p>
    <w:p>
      <w:pPr>
        <w:pStyle w:val="ListParagraph"/>
        <w:numPr>
          <w:ilvl w:val="0"/>
          <w:numId w:val="4"/>
        </w:numPr>
        <w:spacing w:after="60"/>
      </w:pPr>
      <w:r>
        <w:rPr>
          <w:b w:val="0"/>
          <w:i w:val="0"/>
        </w:rPr>
        <w:t>Resolution depends on who is on shift; knowledge sits with a few senior engineers, causing avoidable L2/L3 escalations.</w:t>
      </w:r>
    </w:p>
    <w:p>
      <w:pPr>
        <w:pStyle w:val="ListParagraph"/>
        <w:numPr>
          <w:ilvl w:val="0"/>
          <w:numId w:val="4"/>
        </w:numPr>
        <w:spacing w:after="60"/>
      </w:pPr>
      <w:r>
        <w:rPr>
          <w:b w:val="0"/>
          <w:i w:val="0"/>
        </w:rPr>
        <w:t>Resolution notes are thin and inconsistent, so the incident history is less useful next time.</w:t>
      </w:r>
    </w:p>
    <w:p>
      <w:pPr>
        <w:spacing w:after="40"/>
      </w:pPr>
    </w:p>
    <w:p>
      <w:pPr>
        <w:pStyle w:val="Heading2"/>
        <w:spacing w:before="320" w:after="140"/>
      </w:pPr>
      <w:r>
        <w:rPr>
          <w:b/>
          <w:i w:val="0"/>
          <w:color w:val="2F7BF6"/>
          <w:sz w:val="27"/>
        </w:rPr>
        <w:t>2.3 Business Impact and Why Now</w:t>
      </w:r>
    </w:p>
    <w:p>
      <w:pPr>
        <w:spacing w:after="160"/>
      </w:pPr>
      <w:r>
        <w:rPr>
          <w:b w:val="0"/>
          <w:i w:val="0"/>
        </w:rPr>
        <w:t>Each repeat incident costs close to an hour of engineer time before any fix is applied, inflating MTTR, risking SLA penalties on P2/P3 tickets, pulling senior engineers into repeat problems and slowing onboarding of new support staff (estimated 8 to 12 weeks to become productive, assumption).</w:t>
      </w:r>
    </w:p>
    <w:p>
      <w:pPr>
        <w:spacing w:after="160"/>
      </w:pPr>
      <w:r>
        <w:rPr>
          <w:b w:val="0"/>
          <w:i w:val="0"/>
        </w:rPr>
        <w:t>Ticket volume is growing faster than headcount, and the team already holds years of resolved incidents plus AID and Confluence content. Retrieval and generation capabilities now make it practical to search that knowledge by meaning rather than keywords and to summarise a cited fix in seconds.</w:t>
      </w:r>
    </w:p>
    <w:p>
      <w:pPr>
        <w:pStyle w:val="Heading2"/>
        <w:spacing w:before="320" w:after="140"/>
      </w:pPr>
      <w:r>
        <w:rPr>
          <w:b/>
          <w:i w:val="0"/>
          <w:color w:val="2F7BF6"/>
          <w:sz w:val="27"/>
        </w:rPr>
        <w:t>2.4 Job To Be Done Framing</w:t>
      </w:r>
    </w:p>
    <w:p>
      <w:pPr>
        <w:spacing w:after="160"/>
      </w:pPr>
      <w:r>
        <w:rPr>
          <w:b w:val="0"/>
          <w:i/>
          <w:color w:val="7B8492"/>
        </w:rPr>
        <w:t>Framing the problem as a job to be done (JTBD), rather than a feature request, keeps the team focused on the user's actual goal instead of a list of outputs.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Job to be done</w:t>
            </w:r>
          </w:p>
        </w:tc>
        <w:tc>
          <w:tcPr>
            <w:tcW w:w="7114" w:type="dxa"/>
            <w:shd w:val="clear" w:color="auto" w:fill="FFFFFF"/>
            <w:tcMar>
              <w:top w:w="90" w:type="dxa"/>
              <w:left w:w="130" w:type="dxa"/>
              <w:bottom w:w="90" w:type="dxa"/>
              <w:right w:w="130" w:type="dxa"/>
            </w:tcMar>
          </w:tcPr>
          <w:p>
            <w:r/>
            <w:r>
              <w:rPr>
                <w:b/>
                <w:i w:val="0"/>
                <w:sz w:val="19"/>
              </w:rPr>
              <w:t>When I</w:t>
            </w:r>
            <w:r>
              <w:rPr>
                <w:b w:val="0"/>
                <w:i w:val="0"/>
                <w:sz w:val="19"/>
              </w:rPr>
              <w:t xml:space="preserve"> pick up an incident that looks like something we have fixed before,</w:t>
            </w:r>
            <w:r>
              <w:br/>
            </w:r>
            <w:r>
              <w:rPr>
                <w:b/>
                <w:i w:val="0"/>
                <w:sz w:val="19"/>
              </w:rPr>
              <w:t>Help me</w:t>
            </w:r>
            <w:r>
              <w:rPr>
                <w:b w:val="0"/>
                <w:i w:val="0"/>
                <w:sz w:val="19"/>
              </w:rPr>
              <w:t xml:space="preserve"> find the proven fix from our AID, Confluence and past incidents in one place, with sources, without manual searching,</w:t>
            </w:r>
            <w:r>
              <w:br/>
            </w:r>
            <w:r>
              <w:rPr>
                <w:b/>
                <w:i w:val="0"/>
                <w:sz w:val="19"/>
              </w:rPr>
              <w:t>So that I can</w:t>
            </w:r>
            <w:r>
              <w:rPr>
                <w:b w:val="0"/>
                <w:i w:val="0"/>
                <w:sz w:val="19"/>
              </w:rPr>
              <w:t xml:space="preserve"> restore service within SLA and spend my time on the incidents that are genuinely new.</w:t>
            </w:r>
          </w:p>
        </w:tc>
      </w:tr>
      <w:tr>
        <w:tc>
          <w:tcPr>
            <w:tcW w:w="2246" w:type="dxa"/>
            <w:shd w:val="clear" w:color="auto" w:fill="F3F5F8"/>
            <w:tcMar>
              <w:top w:w="90" w:type="dxa"/>
              <w:left w:w="130" w:type="dxa"/>
              <w:bottom w:w="90" w:type="dxa"/>
              <w:right w:w="130" w:type="dxa"/>
            </w:tcMar>
          </w:tcPr>
          <w:p>
            <w:r/>
            <w:r>
              <w:rPr>
                <w:b/>
                <w:i w:val="0"/>
                <w:color w:val="14181E"/>
                <w:sz w:val="19"/>
              </w:rPr>
              <w:t>Trigger</w:t>
            </w:r>
          </w:p>
        </w:tc>
        <w:tc>
          <w:tcPr>
            <w:tcW w:w="7114" w:type="dxa"/>
            <w:shd w:val="clear" w:color="auto" w:fill="FFFFFF"/>
            <w:tcMar>
              <w:top w:w="90" w:type="dxa"/>
              <w:left w:w="130" w:type="dxa"/>
              <w:bottom w:w="90" w:type="dxa"/>
              <w:right w:w="130" w:type="dxa"/>
            </w:tcMar>
          </w:tcPr>
          <w:p>
            <w:r/>
            <w:r>
              <w:rPr>
                <w:b w:val="0"/>
                <w:i w:val="0"/>
                <w:sz w:val="19"/>
              </w:rPr>
              <w:t>An incident is created or assigned to the support queue in the ITSM tool.</w:t>
            </w:r>
          </w:p>
        </w:tc>
      </w:tr>
      <w:tr>
        <w:tc>
          <w:tcPr>
            <w:tcW w:w="2246" w:type="dxa"/>
            <w:shd w:val="clear" w:color="auto" w:fill="F3F5F8"/>
            <w:tcMar>
              <w:top w:w="90" w:type="dxa"/>
              <w:left w:w="130" w:type="dxa"/>
              <w:bottom w:w="90" w:type="dxa"/>
              <w:right w:w="130" w:type="dxa"/>
            </w:tcMar>
          </w:tcPr>
          <w:p>
            <w:r/>
            <w:r>
              <w:rPr>
                <w:b/>
                <w:i w:val="0"/>
                <w:color w:val="14181E"/>
                <w:sz w:val="19"/>
              </w:rPr>
              <w:t>Outcome</w:t>
            </w:r>
          </w:p>
        </w:tc>
        <w:tc>
          <w:tcPr>
            <w:tcW w:w="7114" w:type="dxa"/>
            <w:shd w:val="clear" w:color="auto" w:fill="FFFFFF"/>
            <w:tcMar>
              <w:top w:w="90" w:type="dxa"/>
              <w:left w:w="130" w:type="dxa"/>
              <w:bottom w:w="90" w:type="dxa"/>
              <w:right w:w="130" w:type="dxa"/>
            </w:tcMar>
          </w:tcPr>
          <w:p>
            <w:r/>
            <w:r>
              <w:rPr>
                <w:b w:val="0"/>
                <w:i w:val="0"/>
                <w:sz w:val="19"/>
              </w:rPr>
              <w:t xml:space="preserve">The engineer sees a cited resolution recommendation within seconds of opening the ticket and applies it after review. Search effort per repeat incident: </w:t>
            </w:r>
            <w:r>
              <w:rPr>
                <w:b/>
                <w:i w:val="0"/>
                <w:sz w:val="19"/>
              </w:rPr>
              <w:t>under 5 minutes</w:t>
            </w:r>
            <w:r>
              <w:rPr>
                <w:b w:val="0"/>
                <w:i w:val="0"/>
                <w:sz w:val="19"/>
              </w:rPr>
              <w:t>.</w:t>
            </w:r>
          </w:p>
        </w:tc>
      </w:tr>
      <w:tr>
        <w:tc>
          <w:tcPr>
            <w:tcW w:w="2246" w:type="dxa"/>
            <w:shd w:val="clear" w:color="auto" w:fill="F3F5F8"/>
            <w:tcMar>
              <w:top w:w="90" w:type="dxa"/>
              <w:left w:w="130" w:type="dxa"/>
              <w:bottom w:w="90" w:type="dxa"/>
              <w:right w:w="130" w:type="dxa"/>
            </w:tcMar>
          </w:tcPr>
          <w:p>
            <w:r/>
            <w:r>
              <w:rPr>
                <w:b/>
                <w:i w:val="0"/>
                <w:color w:val="14181E"/>
                <w:sz w:val="19"/>
              </w:rPr>
              <w:t>Why AI is justified</w:t>
            </w:r>
          </w:p>
        </w:tc>
        <w:tc>
          <w:tcPr>
            <w:tcW w:w="7114" w:type="dxa"/>
            <w:shd w:val="clear" w:color="auto" w:fill="FFFFFF"/>
            <w:tcMar>
              <w:top w:w="90" w:type="dxa"/>
              <w:left w:w="130" w:type="dxa"/>
              <w:bottom w:w="90" w:type="dxa"/>
              <w:right w:w="130" w:type="dxa"/>
            </w:tcMar>
          </w:tcPr>
          <w:p>
            <w:r/>
            <w:r>
              <w:rPr>
                <w:b w:val="0"/>
                <w:i w:val="0"/>
                <w:sz w:val="19"/>
              </w:rPr>
              <w:t>The cost of the status quo is high (about an hour per repeat incident), the matching problem is semantic rather than keyword based, and the knowledge already exists in text. Retrieval, similarity matching and summarisation map directly to the job, while the fix itself stays a human action.</w:t>
            </w:r>
          </w:p>
        </w:tc>
      </w:tr>
    </w:tbl>
    <w:p>
      <w:pPr>
        <w:spacing w:after="80"/>
      </w:pPr>
    </w:p>
    <w:p>
      <w:pPr>
        <w:pStyle w:val="Heading1"/>
        <w:spacing w:before="420" w:after="160"/>
      </w:pPr>
      <w:r>
        <w:rPr>
          <w:b/>
          <w:i w:val="0"/>
          <w:color w:val="1A1F27"/>
          <w:sz w:val="38"/>
        </w:rPr>
        <w:t>3. Opportunity and AI Capability Mapping</w:t>
      </w:r>
    </w:p>
    <w:p>
      <w:pPr>
        <w:spacing w:after="160"/>
      </w:pPr>
      <w:r>
        <w:rPr>
          <w:b w:val="0"/>
          <w:i/>
          <w:color w:val="7B8492"/>
        </w:rPr>
        <w:t>Each opportunity below is mapped to a specific AI capability, not a model or algorithm name, so the build reflects what the system actually needs to do.</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6552" w:type="dxa"/>
            <w:shd w:val="clear" w:color="auto" w:fill="1F3A5F"/>
            <w:tcMar>
              <w:top w:w="90" w:type="dxa"/>
              <w:left w:w="130" w:type="dxa"/>
              <w:bottom w:w="90" w:type="dxa"/>
              <w:right w:w="130" w:type="dxa"/>
            </w:tcMar>
          </w:tcPr>
          <w:p>
            <w:r/>
            <w:r>
              <w:rPr>
                <w:b/>
                <w:i w:val="0"/>
                <w:color w:val="FFFFFF"/>
                <w:sz w:val="19"/>
              </w:rPr>
              <w:t>Opportunity</w:t>
            </w:r>
          </w:p>
        </w:tc>
        <w:tc>
          <w:tcPr>
            <w:tcW w:w="2808" w:type="dxa"/>
            <w:shd w:val="clear" w:color="auto" w:fill="1F3A5F"/>
            <w:tcMar>
              <w:top w:w="90" w:type="dxa"/>
              <w:left w:w="130" w:type="dxa"/>
              <w:bottom w:w="90" w:type="dxa"/>
              <w:right w:w="130" w:type="dxa"/>
            </w:tcMar>
          </w:tcPr>
          <w:p>
            <w:r/>
            <w:r>
              <w:rPr>
                <w:b/>
                <w:i w:val="0"/>
                <w:color w:val="FFFFFF"/>
                <w:sz w:val="19"/>
              </w:rPr>
              <w:t>AI capability used</w:t>
            </w:r>
          </w:p>
        </w:tc>
      </w:tr>
      <w:tr>
        <w:tc>
          <w:tcPr>
            <w:tcW w:w="6552" w:type="dxa"/>
            <w:shd w:val="clear" w:color="auto" w:fill="F3F5F8"/>
            <w:tcMar>
              <w:top w:w="90" w:type="dxa"/>
              <w:left w:w="130" w:type="dxa"/>
              <w:bottom w:w="90" w:type="dxa"/>
              <w:right w:w="130" w:type="dxa"/>
            </w:tcMar>
          </w:tcPr>
          <w:p>
            <w:r/>
            <w:r>
              <w:rPr>
                <w:b w:val="0"/>
                <w:i w:val="0"/>
                <w:sz w:val="19"/>
              </w:rPr>
              <w:t>Detect whether a new incident is a repeat of a known problem by comparing its description, error text and application with past incidents, and return the most similar resolved incidents with a similarity score.</w:t>
            </w:r>
          </w:p>
        </w:tc>
        <w:tc>
          <w:tcPr>
            <w:tcW w:w="2808" w:type="dxa"/>
            <w:shd w:val="clear" w:color="auto" w:fill="F3F5F8"/>
            <w:tcMar>
              <w:top w:w="90" w:type="dxa"/>
              <w:left w:w="130" w:type="dxa"/>
              <w:bottom w:w="90" w:type="dxa"/>
              <w:right w:w="130" w:type="dxa"/>
            </w:tcMar>
          </w:tcPr>
          <w:p>
            <w:r/>
            <w:r>
              <w:rPr>
                <w:b w:val="0"/>
                <w:i w:val="0"/>
                <w:sz w:val="19"/>
              </w:rPr>
              <w:t>Semantic similarity search and Classification</w:t>
            </w:r>
          </w:p>
        </w:tc>
      </w:tr>
      <w:tr>
        <w:tc>
          <w:tcPr>
            <w:tcW w:w="6552" w:type="dxa"/>
            <w:shd w:val="clear" w:color="auto" w:fill="FFFFFF"/>
            <w:tcMar>
              <w:top w:w="90" w:type="dxa"/>
              <w:left w:w="130" w:type="dxa"/>
              <w:bottom w:w="90" w:type="dxa"/>
              <w:right w:w="130" w:type="dxa"/>
            </w:tcMar>
          </w:tcPr>
          <w:p>
            <w:r/>
            <w:r>
              <w:rPr>
                <w:b w:val="0"/>
                <w:i w:val="0"/>
                <w:sz w:val="19"/>
              </w:rPr>
              <w:t>Retrieve the relevant AID sections, Confluence runbooks and known-error articles for the affected application at request time, from permission-filtered sources.</w:t>
            </w:r>
          </w:p>
        </w:tc>
        <w:tc>
          <w:tcPr>
            <w:tcW w:w="2808" w:type="dxa"/>
            <w:shd w:val="clear" w:color="auto" w:fill="FFFFFF"/>
            <w:tcMar>
              <w:top w:w="90" w:type="dxa"/>
              <w:left w:w="130" w:type="dxa"/>
              <w:bottom w:w="90" w:type="dxa"/>
              <w:right w:w="130" w:type="dxa"/>
            </w:tcMar>
          </w:tcPr>
          <w:p>
            <w:r/>
            <w:r>
              <w:rPr>
                <w:b w:val="0"/>
                <w:i w:val="0"/>
                <w:sz w:val="19"/>
              </w:rPr>
              <w:t>Retrieval (RAG)</w:t>
            </w:r>
          </w:p>
        </w:tc>
      </w:tr>
      <w:tr>
        <w:tc>
          <w:tcPr>
            <w:tcW w:w="6552" w:type="dxa"/>
            <w:shd w:val="clear" w:color="auto" w:fill="F3F5F8"/>
            <w:tcMar>
              <w:top w:w="90" w:type="dxa"/>
              <w:left w:w="130" w:type="dxa"/>
              <w:bottom w:w="90" w:type="dxa"/>
              <w:right w:w="130" w:type="dxa"/>
            </w:tcMar>
          </w:tcPr>
          <w:p>
            <w:r/>
            <w:r>
              <w:rPr>
                <w:b w:val="0"/>
                <w:i w:val="0"/>
                <w:sz w:val="19"/>
              </w:rPr>
              <w:t>Summarise the retrieved material into a step-by-step resolution recommendation with a citation on every step.</w:t>
            </w:r>
          </w:p>
        </w:tc>
        <w:tc>
          <w:tcPr>
            <w:tcW w:w="2808" w:type="dxa"/>
            <w:shd w:val="clear" w:color="auto" w:fill="F3F5F8"/>
            <w:tcMar>
              <w:top w:w="90" w:type="dxa"/>
              <w:left w:w="130" w:type="dxa"/>
              <w:bottom w:w="90" w:type="dxa"/>
              <w:right w:w="130" w:type="dxa"/>
            </w:tcMar>
          </w:tcPr>
          <w:p>
            <w:r/>
            <w:r>
              <w:rPr>
                <w:b w:val="0"/>
                <w:i w:val="0"/>
                <w:sz w:val="19"/>
              </w:rPr>
              <w:t>Generative AI with grounded summarisation</w:t>
            </w:r>
          </w:p>
        </w:tc>
      </w:tr>
      <w:tr>
        <w:tc>
          <w:tcPr>
            <w:tcW w:w="6552" w:type="dxa"/>
            <w:shd w:val="clear" w:color="auto" w:fill="FFFFFF"/>
            <w:tcMar>
              <w:top w:w="90" w:type="dxa"/>
              <w:left w:w="130" w:type="dxa"/>
              <w:bottom w:w="90" w:type="dxa"/>
              <w:right w:w="130" w:type="dxa"/>
            </w:tcMar>
          </w:tcPr>
          <w:p>
            <w:r/>
            <w:r>
              <w:rPr>
                <w:b w:val="0"/>
                <w:i w:val="0"/>
                <w:sz w:val="19"/>
              </w:rPr>
              <w:t>Draft structured resolution notes (root cause, steps taken, verification) for the engineer to edit and save when closing the incident.</w:t>
            </w:r>
          </w:p>
        </w:tc>
        <w:tc>
          <w:tcPr>
            <w:tcW w:w="2808" w:type="dxa"/>
            <w:shd w:val="clear" w:color="auto" w:fill="FFFFFF"/>
            <w:tcMar>
              <w:top w:w="90" w:type="dxa"/>
              <w:left w:w="130" w:type="dxa"/>
              <w:bottom w:w="90" w:type="dxa"/>
              <w:right w:w="130" w:type="dxa"/>
            </w:tcMar>
          </w:tcPr>
          <w:p>
            <w:r/>
            <w:r>
              <w:rPr>
                <w:b w:val="0"/>
                <w:i w:val="0"/>
                <w:sz w:val="19"/>
              </w:rPr>
              <w:t>Generative AI and Structured output</w:t>
            </w:r>
          </w:p>
        </w:tc>
      </w:tr>
      <w:tr>
        <w:tc>
          <w:tcPr>
            <w:tcW w:w="6552" w:type="dxa"/>
            <w:shd w:val="clear" w:color="auto" w:fill="F3F5F8"/>
            <w:tcMar>
              <w:top w:w="90" w:type="dxa"/>
              <w:left w:w="130" w:type="dxa"/>
              <w:bottom w:w="90" w:type="dxa"/>
              <w:right w:w="130" w:type="dxa"/>
            </w:tcMar>
          </w:tcPr>
          <w:p>
            <w:r/>
            <w:r>
              <w:rPr>
                <w:b w:val="0"/>
                <w:i w:val="0"/>
                <w:sz w:val="19"/>
              </w:rPr>
              <w:t>Flag documents that contradict recent successful resolutions or have not been updated within the freshness window.</w:t>
            </w:r>
          </w:p>
        </w:tc>
        <w:tc>
          <w:tcPr>
            <w:tcW w:w="2808" w:type="dxa"/>
            <w:shd w:val="clear" w:color="auto" w:fill="F3F5F8"/>
            <w:tcMar>
              <w:top w:w="90" w:type="dxa"/>
              <w:left w:w="130" w:type="dxa"/>
              <w:bottom w:w="90" w:type="dxa"/>
              <w:right w:w="130" w:type="dxa"/>
            </w:tcMar>
          </w:tcPr>
          <w:p>
            <w:r/>
            <w:r>
              <w:rPr>
                <w:b w:val="0"/>
                <w:i w:val="0"/>
                <w:sz w:val="19"/>
              </w:rPr>
              <w:t>Anomaly detection and Classification</w:t>
            </w:r>
          </w:p>
        </w:tc>
      </w:tr>
    </w:tbl>
    <w:p>
      <w:pPr>
        <w:spacing w:after="80"/>
      </w:pPr>
    </w:p>
    <w:p>
      <w:pPr>
        <w:pStyle w:val="Heading1"/>
        <w:spacing w:before="420" w:after="160"/>
      </w:pPr>
      <w:r>
        <w:rPr>
          <w:b/>
          <w:i w:val="0"/>
          <w:color w:val="1A1F27"/>
          <w:sz w:val="38"/>
        </w:rPr>
        <w:t>4. Personas and User Stories</w:t>
      </w:r>
    </w:p>
    <w:p>
      <w:pPr>
        <w:pStyle w:val="Heading2"/>
        <w:spacing w:before="320" w:after="140"/>
      </w:pPr>
      <w:r>
        <w:rPr>
          <w:b/>
          <w:i w:val="0"/>
          <w:color w:val="2F7BF6"/>
          <w:sz w:val="27"/>
        </w:rPr>
        <w:t>4.1 User Personas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Persona</w:t>
            </w:r>
          </w:p>
        </w:tc>
        <w:tc>
          <w:tcPr>
            <w:tcW w:w="6960" w:type="dxa"/>
            <w:shd w:val="clear" w:color="auto" w:fill="1F3A5F"/>
            <w:tcMar>
              <w:top w:w="90" w:type="dxa"/>
              <w:left w:w="130" w:type="dxa"/>
              <w:bottom w:w="90" w:type="dxa"/>
              <w:right w:w="130" w:type="dxa"/>
            </w:tcMar>
          </w:tcPr>
          <w:p>
            <w:r/>
            <w:r>
              <w:rPr>
                <w:b/>
                <w:i w:val="0"/>
                <w:color w:val="FFFFFF"/>
                <w:sz w:val="19"/>
              </w:rPr>
              <w:t>Description</w:t>
            </w:r>
          </w:p>
        </w:tc>
      </w:tr>
      <w:tr>
        <w:tc>
          <w:tcPr>
            <w:tcW w:w="2400" w:type="dxa"/>
            <w:shd w:val="clear" w:color="auto" w:fill="F3F5F8"/>
            <w:tcMar>
              <w:top w:w="90" w:type="dxa"/>
              <w:left w:w="130" w:type="dxa"/>
              <w:bottom w:w="90" w:type="dxa"/>
              <w:right w:w="130" w:type="dxa"/>
            </w:tcMar>
          </w:tcPr>
          <w:p>
            <w:r/>
            <w:r>
              <w:rPr>
                <w:b w:val="0"/>
                <w:i w:val="0"/>
                <w:sz w:val="19"/>
              </w:rPr>
              <w:t>Primary: L1 / L2 Support Engineer</w:t>
            </w:r>
          </w:p>
        </w:tc>
        <w:tc>
          <w:tcPr>
            <w:tcW w:w="6960" w:type="dxa"/>
            <w:shd w:val="clear" w:color="auto" w:fill="F3F5F8"/>
            <w:tcMar>
              <w:top w:w="90" w:type="dxa"/>
              <w:left w:w="130" w:type="dxa"/>
              <w:bottom w:w="90" w:type="dxa"/>
              <w:right w:w="130" w:type="dxa"/>
            </w:tcMar>
          </w:tcPr>
          <w:p>
            <w:r/>
            <w:r>
              <w:rPr>
                <w:b w:val="0"/>
                <w:i w:val="0"/>
                <w:sz w:val="19"/>
              </w:rPr>
              <w:t>Works the incident queue for 3 to 6 applications, usually on shifts, with rights to update and resolve incidents.</w:t>
            </w:r>
            <w:r>
              <w:br/>
            </w:r>
            <w:r>
              <w:rPr>
                <w:b/>
                <w:i w:val="0"/>
                <w:sz w:val="19"/>
              </w:rPr>
              <w:t>Goal:</w:t>
            </w:r>
            <w:r>
              <w:rPr>
                <w:b w:val="0"/>
                <w:i w:val="0"/>
                <w:sz w:val="19"/>
              </w:rPr>
              <w:t xml:space="preserve"> Restore service within SLA without escalating avoidable tickets.</w:t>
            </w:r>
            <w:r>
              <w:br/>
            </w:r>
            <w:r>
              <w:rPr>
                <w:b/>
                <w:i w:val="0"/>
                <w:sz w:val="19"/>
              </w:rPr>
              <w:t>Frustration:</w:t>
            </w:r>
            <w:r>
              <w:rPr>
                <w:b w:val="0"/>
                <w:i w:val="0"/>
                <w:sz w:val="19"/>
              </w:rPr>
              <w:t xml:space="preserve"> Spends more time searching documents and old tickets than fixing the problem, and cannot tell which page is current.</w:t>
            </w:r>
          </w:p>
        </w:tc>
      </w:tr>
      <w:tr>
        <w:tc>
          <w:tcPr>
            <w:tcW w:w="2400" w:type="dxa"/>
            <w:shd w:val="clear" w:color="auto" w:fill="FFFFFF"/>
            <w:tcMar>
              <w:top w:w="90" w:type="dxa"/>
              <w:left w:w="130" w:type="dxa"/>
              <w:bottom w:w="90" w:type="dxa"/>
              <w:right w:w="130" w:type="dxa"/>
            </w:tcMar>
          </w:tcPr>
          <w:p>
            <w:r/>
            <w:r>
              <w:rPr>
                <w:b w:val="0"/>
                <w:i w:val="0"/>
                <w:sz w:val="19"/>
              </w:rPr>
              <w:t>Secondary: L3 Engineer / SME</w:t>
            </w:r>
          </w:p>
        </w:tc>
        <w:tc>
          <w:tcPr>
            <w:tcW w:w="6960" w:type="dxa"/>
            <w:shd w:val="clear" w:color="auto" w:fill="FFFFFF"/>
            <w:tcMar>
              <w:top w:w="90" w:type="dxa"/>
              <w:left w:w="130" w:type="dxa"/>
              <w:bottom w:w="90" w:type="dxa"/>
              <w:right w:w="130" w:type="dxa"/>
            </w:tcMar>
          </w:tcPr>
          <w:p>
            <w:r/>
            <w:r>
              <w:rPr>
                <w:b w:val="0"/>
                <w:i w:val="0"/>
                <w:sz w:val="19"/>
              </w:rPr>
              <w:t>Owns the application in depth. Pulled into repeat problems they have solved many times before; wants fewer interruptions.</w:t>
            </w:r>
          </w:p>
        </w:tc>
      </w:tr>
      <w:tr>
        <w:tc>
          <w:tcPr>
            <w:tcW w:w="2400" w:type="dxa"/>
            <w:shd w:val="clear" w:color="auto" w:fill="F3F5F8"/>
            <w:tcMar>
              <w:top w:w="90" w:type="dxa"/>
              <w:left w:w="130" w:type="dxa"/>
              <w:bottom w:w="90" w:type="dxa"/>
              <w:right w:w="130" w:type="dxa"/>
            </w:tcMar>
          </w:tcPr>
          <w:p>
            <w:r/>
            <w:r>
              <w:rPr>
                <w:b w:val="0"/>
                <w:i w:val="0"/>
                <w:sz w:val="19"/>
              </w:rPr>
              <w:t>Secondary: Support Team Lead</w:t>
            </w:r>
          </w:p>
        </w:tc>
        <w:tc>
          <w:tcPr>
            <w:tcW w:w="6960" w:type="dxa"/>
            <w:shd w:val="clear" w:color="auto" w:fill="F3F5F8"/>
            <w:tcMar>
              <w:top w:w="90" w:type="dxa"/>
              <w:left w:w="130" w:type="dxa"/>
              <w:bottom w:w="90" w:type="dxa"/>
              <w:right w:w="130" w:type="dxa"/>
            </w:tcMar>
          </w:tcPr>
          <w:p>
            <w:r/>
            <w:r>
              <w:rPr>
                <w:b w:val="0"/>
                <w:i w:val="0"/>
                <w:sz w:val="19"/>
              </w:rPr>
              <w:t>Accountable for MTTR, SLA and escalation rates. Needs visibility of how the AI is used and a full audit trail.</w:t>
            </w:r>
          </w:p>
        </w:tc>
      </w:tr>
      <w:tr>
        <w:tc>
          <w:tcPr>
            <w:tcW w:w="2400" w:type="dxa"/>
            <w:shd w:val="clear" w:color="auto" w:fill="FFFFFF"/>
            <w:tcMar>
              <w:top w:w="90" w:type="dxa"/>
              <w:left w:w="130" w:type="dxa"/>
              <w:bottom w:w="90" w:type="dxa"/>
              <w:right w:w="130" w:type="dxa"/>
            </w:tcMar>
          </w:tcPr>
          <w:p>
            <w:r/>
            <w:r>
              <w:rPr>
                <w:b w:val="0"/>
                <w:i w:val="0"/>
                <w:sz w:val="19"/>
              </w:rPr>
              <w:t>Secondary: Knowledge Manager</w:t>
            </w:r>
          </w:p>
        </w:tc>
        <w:tc>
          <w:tcPr>
            <w:tcW w:w="6960" w:type="dxa"/>
            <w:shd w:val="clear" w:color="auto" w:fill="FFFFFF"/>
            <w:tcMar>
              <w:top w:w="90" w:type="dxa"/>
              <w:left w:w="130" w:type="dxa"/>
              <w:bottom w:w="90" w:type="dxa"/>
              <w:right w:w="130" w:type="dxa"/>
            </w:tcMar>
          </w:tcPr>
          <w:p>
            <w:r/>
            <w:r>
              <w:rPr>
                <w:b w:val="0"/>
                <w:i w:val="0"/>
                <w:sz w:val="19"/>
              </w:rPr>
              <w:t>Owns AID and Confluence content quality. Needs to know which articles are stale, contradicted or missing.</w:t>
            </w:r>
          </w:p>
        </w:tc>
      </w:tr>
    </w:tbl>
    <w:p>
      <w:pPr>
        <w:spacing w:after="80"/>
      </w:pPr>
    </w:p>
    <w:p>
      <w:pPr>
        <w:pStyle w:val="Heading2"/>
        <w:spacing w:before="320" w:after="140"/>
      </w:pPr>
      <w:r>
        <w:rPr>
          <w:b/>
          <w:i w:val="0"/>
          <w:color w:val="2F7BF6"/>
          <w:sz w:val="27"/>
        </w:rPr>
        <w:t>4.2 User Stories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1300" w:type="dxa"/>
            <w:shd w:val="clear" w:color="auto" w:fill="1F3A5F"/>
            <w:tcMar>
              <w:top w:w="90" w:type="dxa"/>
              <w:left w:w="130" w:type="dxa"/>
              <w:bottom w:w="90" w:type="dxa"/>
              <w:right w:w="130" w:type="dxa"/>
            </w:tcMar>
          </w:tcPr>
          <w:p>
            <w:r/>
            <w:r>
              <w:rPr>
                <w:b/>
                <w:i w:val="0"/>
                <w:color w:val="FFFFFF"/>
                <w:sz w:val="19"/>
              </w:rPr>
              <w:t>As a...</w:t>
            </w:r>
          </w:p>
        </w:tc>
        <w:tc>
          <w:tcPr>
            <w:tcW w:w="2600" w:type="dxa"/>
            <w:shd w:val="clear" w:color="auto" w:fill="1F3A5F"/>
            <w:tcMar>
              <w:top w:w="90" w:type="dxa"/>
              <w:left w:w="130" w:type="dxa"/>
              <w:bottom w:w="90" w:type="dxa"/>
              <w:right w:w="130" w:type="dxa"/>
            </w:tcMar>
          </w:tcPr>
          <w:p>
            <w:r/>
            <w:r>
              <w:rPr>
                <w:b/>
                <w:i w:val="0"/>
                <w:color w:val="FFFFFF"/>
                <w:sz w:val="19"/>
              </w:rPr>
              <w:t>I want to...</w:t>
            </w:r>
          </w:p>
        </w:tc>
        <w:tc>
          <w:tcPr>
            <w:tcW w:w="2200" w:type="dxa"/>
            <w:shd w:val="clear" w:color="auto" w:fill="1F3A5F"/>
            <w:tcMar>
              <w:top w:w="90" w:type="dxa"/>
              <w:left w:w="130" w:type="dxa"/>
              <w:bottom w:w="90" w:type="dxa"/>
              <w:right w:w="130" w:type="dxa"/>
            </w:tcMar>
          </w:tcPr>
          <w:p>
            <w:r/>
            <w:r>
              <w:rPr>
                <w:b/>
                <w:i w:val="0"/>
                <w:color w:val="FFFFFF"/>
                <w:sz w:val="19"/>
              </w:rPr>
              <w:t>So that...</w:t>
            </w:r>
          </w:p>
        </w:tc>
        <w:tc>
          <w:tcPr>
            <w:tcW w:w="3260" w:type="dxa"/>
            <w:shd w:val="clear" w:color="auto" w:fill="1F3A5F"/>
            <w:tcMar>
              <w:top w:w="90" w:type="dxa"/>
              <w:left w:w="130" w:type="dxa"/>
              <w:bottom w:w="90" w:type="dxa"/>
              <w:right w:w="130" w:type="dxa"/>
            </w:tcMar>
          </w:tcPr>
          <w:p>
            <w:r/>
            <w:r>
              <w:rPr>
                <w:b/>
                <w:i w:val="0"/>
                <w:color w:val="FFFFFF"/>
                <w:sz w:val="19"/>
              </w:rPr>
              <w:t>Acceptance criteria</w:t>
            </w:r>
          </w:p>
        </w:tc>
      </w:tr>
      <w:tr>
        <w:tc>
          <w:tcPr>
            <w:tcW w:w="1300" w:type="dxa"/>
            <w:shd w:val="clear" w:color="auto" w:fill="F3F5F8"/>
            <w:tcMar>
              <w:top w:w="90" w:type="dxa"/>
              <w:left w:w="130" w:type="dxa"/>
              <w:bottom w:w="90" w:type="dxa"/>
              <w:right w:w="130" w:type="dxa"/>
            </w:tcMar>
          </w:tcPr>
          <w:p>
            <w:r/>
            <w:r>
              <w:rPr>
                <w:b/>
                <w:i w:val="0"/>
                <w:sz w:val="19"/>
              </w:rPr>
              <w:t>Support Engineer</w:t>
            </w:r>
          </w:p>
        </w:tc>
        <w:tc>
          <w:tcPr>
            <w:tcW w:w="2600" w:type="dxa"/>
            <w:shd w:val="clear" w:color="auto" w:fill="F3F5F8"/>
            <w:tcMar>
              <w:top w:w="90" w:type="dxa"/>
              <w:left w:w="130" w:type="dxa"/>
              <w:bottom w:w="90" w:type="dxa"/>
              <w:right w:w="130" w:type="dxa"/>
            </w:tcMar>
          </w:tcPr>
          <w:p>
            <w:r/>
            <w:r>
              <w:rPr>
                <w:b w:val="0"/>
                <w:i w:val="0"/>
                <w:sz w:val="19"/>
              </w:rPr>
              <w:t>See a resolution recommendation as soon as I open an incident that matches a known problem</w:t>
            </w:r>
          </w:p>
        </w:tc>
        <w:tc>
          <w:tcPr>
            <w:tcW w:w="2200" w:type="dxa"/>
            <w:shd w:val="clear" w:color="auto" w:fill="F3F5F8"/>
            <w:tcMar>
              <w:top w:w="90" w:type="dxa"/>
              <w:left w:w="130" w:type="dxa"/>
              <w:bottom w:w="90" w:type="dxa"/>
              <w:right w:w="130" w:type="dxa"/>
            </w:tcMar>
          </w:tcPr>
          <w:p>
            <w:r/>
            <w:r>
              <w:rPr>
                <w:b w:val="0"/>
                <w:i w:val="0"/>
                <w:sz w:val="19"/>
              </w:rPr>
              <w:t>I don't have to search three sources manually</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 new incident with a match above the confidence threshold, </w:t>
            </w:r>
            <w:r>
              <w:rPr>
                <w:b/>
                <w:i w:val="0"/>
                <w:sz w:val="19"/>
              </w:rPr>
              <w:t>when</w:t>
            </w:r>
            <w:r>
              <w:rPr>
                <w:b w:val="0"/>
                <w:i w:val="0"/>
                <w:sz w:val="19"/>
              </w:rPr>
              <w:t xml:space="preserve"> I open it, </w:t>
            </w:r>
            <w:r>
              <w:rPr>
                <w:b/>
                <w:i w:val="0"/>
                <w:sz w:val="19"/>
              </w:rPr>
              <w:t>then</w:t>
            </w:r>
            <w:r>
              <w:rPr>
                <w:b w:val="0"/>
                <w:i w:val="0"/>
                <w:sz w:val="19"/>
              </w:rPr>
              <w:t xml:space="preserve"> I see the top 3 similar past incidents and a step-by-step recommendation within 5 seconds, without typing a search.</w:t>
            </w:r>
          </w:p>
        </w:tc>
      </w:tr>
      <w:tr>
        <w:tc>
          <w:tcPr>
            <w:tcW w:w="1300" w:type="dxa"/>
            <w:shd w:val="clear" w:color="auto" w:fill="FFFFFF"/>
            <w:tcMar>
              <w:top w:w="90" w:type="dxa"/>
              <w:left w:w="130" w:type="dxa"/>
              <w:bottom w:w="90" w:type="dxa"/>
              <w:right w:w="130" w:type="dxa"/>
            </w:tcMar>
          </w:tcPr>
          <w:p>
            <w:r/>
            <w:r>
              <w:rPr>
                <w:b/>
                <w:i w:val="0"/>
                <w:sz w:val="19"/>
              </w:rPr>
              <w:t>Support Engineer</w:t>
            </w:r>
          </w:p>
        </w:tc>
        <w:tc>
          <w:tcPr>
            <w:tcW w:w="2600" w:type="dxa"/>
            <w:shd w:val="clear" w:color="auto" w:fill="FFFFFF"/>
            <w:tcMar>
              <w:top w:w="90" w:type="dxa"/>
              <w:left w:w="130" w:type="dxa"/>
              <w:bottom w:w="90" w:type="dxa"/>
              <w:right w:w="130" w:type="dxa"/>
            </w:tcMar>
          </w:tcPr>
          <w:p>
            <w:r/>
            <w:r>
              <w:rPr>
                <w:b w:val="0"/>
                <w:i w:val="0"/>
                <w:sz w:val="19"/>
              </w:rPr>
              <w:t>See the source behind every recommended step</w:t>
            </w:r>
          </w:p>
        </w:tc>
        <w:tc>
          <w:tcPr>
            <w:tcW w:w="2200" w:type="dxa"/>
            <w:shd w:val="clear" w:color="auto" w:fill="FFFFFF"/>
            <w:tcMar>
              <w:top w:w="90" w:type="dxa"/>
              <w:left w:w="130" w:type="dxa"/>
              <w:bottom w:w="90" w:type="dxa"/>
              <w:right w:w="130" w:type="dxa"/>
            </w:tcMar>
          </w:tcPr>
          <w:p>
            <w:r/>
            <w:r>
              <w:rPr>
                <w:b w:val="0"/>
                <w:i w:val="0"/>
                <w:sz w:val="19"/>
              </w:rPr>
              <w:t>I can verify it before touching a production system</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a recommendation, </w:t>
            </w:r>
            <w:r>
              <w:rPr>
                <w:b/>
                <w:i w:val="0"/>
                <w:sz w:val="19"/>
              </w:rPr>
              <w:t>when</w:t>
            </w:r>
            <w:r>
              <w:rPr>
                <w:b w:val="0"/>
                <w:i w:val="0"/>
                <w:sz w:val="19"/>
              </w:rPr>
              <w:t xml:space="preserve"> I view it, </w:t>
            </w:r>
            <w:r>
              <w:rPr>
                <w:b/>
                <w:i w:val="0"/>
                <w:sz w:val="19"/>
              </w:rPr>
              <w:t>then</w:t>
            </w:r>
            <w:r>
              <w:rPr>
                <w:b w:val="0"/>
                <w:i w:val="0"/>
                <w:sz w:val="19"/>
              </w:rPr>
              <w:t xml:space="preserve"> every step links to the exact AID section, Confluence page or incident number it came from, with that source's last-updated date.</w:t>
            </w:r>
          </w:p>
        </w:tc>
      </w:tr>
      <w:tr>
        <w:tc>
          <w:tcPr>
            <w:tcW w:w="1300" w:type="dxa"/>
            <w:shd w:val="clear" w:color="auto" w:fill="F3F5F8"/>
            <w:tcMar>
              <w:top w:w="90" w:type="dxa"/>
              <w:left w:w="130" w:type="dxa"/>
              <w:bottom w:w="90" w:type="dxa"/>
              <w:right w:w="130" w:type="dxa"/>
            </w:tcMar>
          </w:tcPr>
          <w:p>
            <w:r/>
            <w:r>
              <w:rPr>
                <w:b/>
                <w:i w:val="0"/>
                <w:sz w:val="19"/>
              </w:rPr>
              <w:t>Support Engineer</w:t>
            </w:r>
          </w:p>
        </w:tc>
        <w:tc>
          <w:tcPr>
            <w:tcW w:w="2600" w:type="dxa"/>
            <w:shd w:val="clear" w:color="auto" w:fill="F3F5F8"/>
            <w:tcMar>
              <w:top w:w="90" w:type="dxa"/>
              <w:left w:w="130" w:type="dxa"/>
              <w:bottom w:w="90" w:type="dxa"/>
              <w:right w:w="130" w:type="dxa"/>
            </w:tcMar>
          </w:tcPr>
          <w:p>
            <w:r/>
            <w:r>
              <w:rPr>
                <w:b w:val="0"/>
                <w:i w:val="0"/>
                <w:sz w:val="19"/>
              </w:rPr>
              <w:t>Accept, edit or reject the recommendation and give a reason</w:t>
            </w:r>
          </w:p>
        </w:tc>
        <w:tc>
          <w:tcPr>
            <w:tcW w:w="2200" w:type="dxa"/>
            <w:shd w:val="clear" w:color="auto" w:fill="F3F5F8"/>
            <w:tcMar>
              <w:top w:w="90" w:type="dxa"/>
              <w:left w:w="130" w:type="dxa"/>
              <w:bottom w:w="90" w:type="dxa"/>
              <w:right w:w="130" w:type="dxa"/>
            </w:tcMar>
          </w:tcPr>
          <w:p>
            <w:r/>
            <w:r>
              <w:rPr>
                <w:b w:val="0"/>
                <w:i w:val="0"/>
                <w:sz w:val="19"/>
              </w:rPr>
              <w:t>I stay in control and the system learns which fixes work</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 recommendation, </w:t>
            </w:r>
            <w:r>
              <w:rPr>
                <w:b/>
                <w:i w:val="0"/>
                <w:sz w:val="19"/>
              </w:rPr>
              <w:t>when</w:t>
            </w:r>
            <w:r>
              <w:rPr>
                <w:b w:val="0"/>
                <w:i w:val="0"/>
                <w:sz w:val="19"/>
              </w:rPr>
              <w:t xml:space="preserve"> I reject or edit it, </w:t>
            </w:r>
            <w:r>
              <w:rPr>
                <w:b/>
                <w:i w:val="0"/>
                <w:sz w:val="19"/>
              </w:rPr>
              <w:t>then</w:t>
            </w:r>
            <w:r>
              <w:rPr>
                <w:b w:val="0"/>
                <w:i w:val="0"/>
                <w:sz w:val="19"/>
              </w:rPr>
              <w:t xml:space="preserve"> my choice and reason are saved against the incident and nothing is executed or written to the ticket without my action.</w:t>
            </w:r>
          </w:p>
        </w:tc>
      </w:tr>
      <w:tr>
        <w:tc>
          <w:tcPr>
            <w:tcW w:w="1300" w:type="dxa"/>
            <w:shd w:val="clear" w:color="auto" w:fill="FFFFFF"/>
            <w:tcMar>
              <w:top w:w="90" w:type="dxa"/>
              <w:left w:w="130" w:type="dxa"/>
              <w:bottom w:w="90" w:type="dxa"/>
              <w:right w:w="130" w:type="dxa"/>
            </w:tcMar>
          </w:tcPr>
          <w:p>
            <w:r/>
            <w:r>
              <w:rPr>
                <w:b/>
                <w:i w:val="0"/>
                <w:sz w:val="19"/>
              </w:rPr>
              <w:t>Support Engineer</w:t>
            </w:r>
          </w:p>
        </w:tc>
        <w:tc>
          <w:tcPr>
            <w:tcW w:w="2600" w:type="dxa"/>
            <w:shd w:val="clear" w:color="auto" w:fill="FFFFFF"/>
            <w:tcMar>
              <w:top w:w="90" w:type="dxa"/>
              <w:left w:w="130" w:type="dxa"/>
              <w:bottom w:w="90" w:type="dxa"/>
              <w:right w:w="130" w:type="dxa"/>
            </w:tcMar>
          </w:tcPr>
          <w:p>
            <w:r/>
            <w:r>
              <w:rPr>
                <w:b w:val="0"/>
                <w:i w:val="0"/>
                <w:sz w:val="19"/>
              </w:rPr>
              <w:t>Be told clearly when no reliable match exists</w:t>
            </w:r>
          </w:p>
        </w:tc>
        <w:tc>
          <w:tcPr>
            <w:tcW w:w="2200" w:type="dxa"/>
            <w:shd w:val="clear" w:color="auto" w:fill="FFFFFF"/>
            <w:tcMar>
              <w:top w:w="90" w:type="dxa"/>
              <w:left w:w="130" w:type="dxa"/>
              <w:bottom w:w="90" w:type="dxa"/>
              <w:right w:w="130" w:type="dxa"/>
            </w:tcMar>
          </w:tcPr>
          <w:p>
            <w:r/>
            <w:r>
              <w:rPr>
                <w:b w:val="0"/>
                <w:i w:val="0"/>
                <w:sz w:val="19"/>
              </w:rPr>
              <w:t>I don't waste time on a loosely related fix</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no match above the threshold, </w:t>
            </w:r>
            <w:r>
              <w:rPr>
                <w:b/>
                <w:i w:val="0"/>
                <w:sz w:val="19"/>
              </w:rPr>
              <w:t>when</w:t>
            </w:r>
            <w:r>
              <w:rPr>
                <w:b w:val="0"/>
                <w:i w:val="0"/>
                <w:sz w:val="19"/>
              </w:rPr>
              <w:t xml:space="preserve"> I open the incident, </w:t>
            </w:r>
            <w:r>
              <w:rPr>
                <w:b/>
                <w:i w:val="0"/>
                <w:sz w:val="19"/>
              </w:rPr>
              <w:t>then</w:t>
            </w:r>
            <w:r>
              <w:rPr>
                <w:b w:val="0"/>
                <w:i w:val="0"/>
                <w:sz w:val="19"/>
              </w:rPr>
              <w:t xml:space="preserve"> the copilot says no known fix was found, shows no recommendation, and offers the escalation path for that application.</w:t>
            </w:r>
          </w:p>
        </w:tc>
      </w:tr>
      <w:tr>
        <w:tc>
          <w:tcPr>
            <w:tcW w:w="1300" w:type="dxa"/>
            <w:shd w:val="clear" w:color="auto" w:fill="F3F5F8"/>
            <w:tcMar>
              <w:top w:w="90" w:type="dxa"/>
              <w:left w:w="130" w:type="dxa"/>
              <w:bottom w:w="90" w:type="dxa"/>
              <w:right w:w="130" w:type="dxa"/>
            </w:tcMar>
          </w:tcPr>
          <w:p>
            <w:r/>
            <w:r>
              <w:rPr>
                <w:b/>
                <w:i w:val="0"/>
                <w:sz w:val="19"/>
              </w:rPr>
              <w:t>Support Engineer</w:t>
            </w:r>
          </w:p>
        </w:tc>
        <w:tc>
          <w:tcPr>
            <w:tcW w:w="2600" w:type="dxa"/>
            <w:shd w:val="clear" w:color="auto" w:fill="F3F5F8"/>
            <w:tcMar>
              <w:top w:w="90" w:type="dxa"/>
              <w:left w:w="130" w:type="dxa"/>
              <w:bottom w:w="90" w:type="dxa"/>
              <w:right w:w="130" w:type="dxa"/>
            </w:tcMar>
          </w:tcPr>
          <w:p>
            <w:r/>
            <w:r>
              <w:rPr>
                <w:b w:val="0"/>
                <w:i w:val="0"/>
                <w:sz w:val="19"/>
              </w:rPr>
              <w:t>Get draft resolution notes when I close the incident</w:t>
            </w:r>
          </w:p>
        </w:tc>
        <w:tc>
          <w:tcPr>
            <w:tcW w:w="2200" w:type="dxa"/>
            <w:shd w:val="clear" w:color="auto" w:fill="F3F5F8"/>
            <w:tcMar>
              <w:top w:w="90" w:type="dxa"/>
              <w:left w:w="130" w:type="dxa"/>
              <w:bottom w:w="90" w:type="dxa"/>
              <w:right w:w="130" w:type="dxa"/>
            </w:tcMar>
          </w:tcPr>
          <w:p>
            <w:r/>
            <w:r>
              <w:rPr>
                <w:b w:val="0"/>
                <w:i w:val="0"/>
                <w:sz w:val="19"/>
              </w:rPr>
              <w:t>the next engineer finds a complete, well-written fix</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I am resolving an incident, </w:t>
            </w:r>
            <w:r>
              <w:rPr>
                <w:b/>
                <w:i w:val="0"/>
                <w:sz w:val="19"/>
              </w:rPr>
              <w:t>when</w:t>
            </w:r>
            <w:r>
              <w:rPr>
                <w:b w:val="0"/>
                <w:i w:val="0"/>
                <w:sz w:val="19"/>
              </w:rPr>
              <w:t xml:space="preserve"> I click draft notes, </w:t>
            </w:r>
            <w:r>
              <w:rPr>
                <w:b/>
                <w:i w:val="0"/>
                <w:sz w:val="19"/>
              </w:rPr>
              <w:t>then</w:t>
            </w:r>
            <w:r>
              <w:rPr>
                <w:b w:val="0"/>
                <w:i w:val="0"/>
                <w:sz w:val="19"/>
              </w:rPr>
              <w:t xml:space="preserve"> root cause, steps taken and verification are drafted for me to edit, and they are saved only when I submit.</w:t>
            </w:r>
          </w:p>
        </w:tc>
      </w:tr>
      <w:tr>
        <w:tc>
          <w:tcPr>
            <w:tcW w:w="1300" w:type="dxa"/>
            <w:shd w:val="clear" w:color="auto" w:fill="FFFFFF"/>
            <w:tcMar>
              <w:top w:w="90" w:type="dxa"/>
              <w:left w:w="130" w:type="dxa"/>
              <w:bottom w:w="90" w:type="dxa"/>
              <w:right w:w="130" w:type="dxa"/>
            </w:tcMar>
          </w:tcPr>
          <w:p>
            <w:r/>
            <w:r>
              <w:rPr>
                <w:b/>
                <w:i w:val="0"/>
                <w:sz w:val="19"/>
              </w:rPr>
              <w:t>Knowledge Manager</w:t>
            </w:r>
          </w:p>
        </w:tc>
        <w:tc>
          <w:tcPr>
            <w:tcW w:w="2600" w:type="dxa"/>
            <w:shd w:val="clear" w:color="auto" w:fill="FFFFFF"/>
            <w:tcMar>
              <w:top w:w="90" w:type="dxa"/>
              <w:left w:w="130" w:type="dxa"/>
              <w:bottom w:w="90" w:type="dxa"/>
              <w:right w:w="130" w:type="dxa"/>
            </w:tcMar>
          </w:tcPr>
          <w:p>
            <w:r/>
            <w:r>
              <w:rPr>
                <w:b w:val="0"/>
                <w:i w:val="0"/>
                <w:sz w:val="19"/>
              </w:rPr>
              <w:t>Receive a list of stale or contradicted articles</w:t>
            </w:r>
          </w:p>
        </w:tc>
        <w:tc>
          <w:tcPr>
            <w:tcW w:w="2200" w:type="dxa"/>
            <w:shd w:val="clear" w:color="auto" w:fill="FFFFFF"/>
            <w:tcMar>
              <w:top w:w="90" w:type="dxa"/>
              <w:left w:w="130" w:type="dxa"/>
              <w:bottom w:w="90" w:type="dxa"/>
              <w:right w:w="130" w:type="dxa"/>
            </w:tcMar>
          </w:tcPr>
          <w:p>
            <w:r/>
            <w:r>
              <w:rPr>
                <w:b w:val="0"/>
                <w:i w:val="0"/>
                <w:sz w:val="19"/>
              </w:rPr>
              <w:t>I can fix the documentation at its source</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an article older than the freshness window or contradicted by 3 or more recent resolutions, </w:t>
            </w:r>
            <w:r>
              <w:rPr>
                <w:b/>
                <w:i w:val="0"/>
                <w:sz w:val="19"/>
              </w:rPr>
              <w:t>when</w:t>
            </w:r>
            <w:r>
              <w:rPr>
                <w:b w:val="0"/>
                <w:i w:val="0"/>
                <w:sz w:val="19"/>
              </w:rPr>
              <w:t xml:space="preserve"> the weekly report runs, </w:t>
            </w:r>
            <w:r>
              <w:rPr>
                <w:b/>
                <w:i w:val="0"/>
                <w:sz w:val="19"/>
              </w:rPr>
              <w:t>then</w:t>
            </w:r>
            <w:r>
              <w:rPr>
                <w:b w:val="0"/>
                <w:i w:val="0"/>
                <w:sz w:val="19"/>
              </w:rPr>
              <w:t xml:space="preserve"> it lists the article, owner and the conflicting incidents.</w:t>
            </w:r>
          </w:p>
        </w:tc>
      </w:tr>
      <w:tr>
        <w:tc>
          <w:tcPr>
            <w:tcW w:w="1300" w:type="dxa"/>
            <w:shd w:val="clear" w:color="auto" w:fill="F3F5F8"/>
            <w:tcMar>
              <w:top w:w="90" w:type="dxa"/>
              <w:left w:w="130" w:type="dxa"/>
              <w:bottom w:w="90" w:type="dxa"/>
              <w:right w:w="130" w:type="dxa"/>
            </w:tcMar>
          </w:tcPr>
          <w:p>
            <w:r/>
            <w:r>
              <w:rPr>
                <w:b/>
                <w:i w:val="0"/>
                <w:sz w:val="19"/>
              </w:rPr>
              <w:t>Support Team Lead</w:t>
            </w:r>
          </w:p>
        </w:tc>
        <w:tc>
          <w:tcPr>
            <w:tcW w:w="2600" w:type="dxa"/>
            <w:shd w:val="clear" w:color="auto" w:fill="F3F5F8"/>
            <w:tcMar>
              <w:top w:w="90" w:type="dxa"/>
              <w:left w:w="130" w:type="dxa"/>
              <w:bottom w:w="90" w:type="dxa"/>
              <w:right w:w="130" w:type="dxa"/>
            </w:tcMar>
          </w:tcPr>
          <w:p>
            <w:r/>
            <w:r>
              <w:rPr>
                <w:b w:val="0"/>
                <w:i w:val="0"/>
                <w:sz w:val="19"/>
              </w:rPr>
              <w:t>Access a full audit log of every recommendation and engineer decision</w:t>
            </w:r>
          </w:p>
        </w:tc>
        <w:tc>
          <w:tcPr>
            <w:tcW w:w="2200" w:type="dxa"/>
            <w:shd w:val="clear" w:color="auto" w:fill="F3F5F8"/>
            <w:tcMar>
              <w:top w:w="90" w:type="dxa"/>
              <w:left w:w="130" w:type="dxa"/>
              <w:bottom w:w="90" w:type="dxa"/>
              <w:right w:w="130" w:type="dxa"/>
            </w:tcMar>
          </w:tcPr>
          <w:p>
            <w:r/>
            <w:r>
              <w:rPr>
                <w:b w:val="0"/>
                <w:i w:val="0"/>
                <w:sz w:val="19"/>
              </w:rPr>
              <w:t>I can review usage, investigate a bad fix and prove compliance</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any copilot action (match, recommendation, accept, edit, reject, note draft, block), </w:t>
            </w:r>
            <w:r>
              <w:rPr>
                <w:b/>
                <w:i w:val="0"/>
                <w:sz w:val="19"/>
              </w:rPr>
              <w:t>when</w:t>
            </w:r>
            <w:r>
              <w:rPr>
                <w:b w:val="0"/>
                <w:i w:val="0"/>
                <w:sz w:val="19"/>
              </w:rPr>
              <w:t xml:space="preserve"> it occurs, </w:t>
            </w:r>
            <w:r>
              <w:rPr>
                <w:b/>
                <w:i w:val="0"/>
                <w:sz w:val="19"/>
              </w:rPr>
              <w:t>then</w:t>
            </w:r>
            <w:r>
              <w:rPr>
                <w:b w:val="0"/>
                <w:i w:val="0"/>
                <w:sz w:val="19"/>
              </w:rPr>
              <w:t xml:space="preserve"> it is logged with timestamp, user, incident number, sources cited and outcome. Zero actions lost or silently dropped.</w:t>
            </w:r>
          </w:p>
        </w:tc>
      </w:tr>
    </w:tbl>
    <w:p>
      <w:pPr>
        <w:spacing w:after="80"/>
      </w:pPr>
    </w:p>
    <w:p>
      <w:pPr>
        <w:pStyle w:val="Heading1"/>
        <w:spacing w:before="420" w:after="160"/>
      </w:pPr>
      <w:r>
        <w:rPr>
          <w:b/>
          <w:i w:val="0"/>
          <w:color w:val="1A1F27"/>
          <w:sz w:val="38"/>
        </w:rPr>
        <w:t>5. Model Strategy</w:t>
      </w:r>
    </w:p>
    <w:p>
      <w:pPr>
        <w:spacing w:after="160"/>
      </w:pPr>
      <w:r>
        <w:rPr>
          <w:b w:val="0"/>
          <w:i w:val="0"/>
        </w:rPr>
        <w:t>Choosing the underlying model and build approach is an engineering decision, made jointly with the product team. What product owns is the requirement: the system must ground every recommendation in the organisation's own AID, Confluence and incident history retrieved at request time, never in a static prompt or the model's general knowledge; it must respect source permissions per user; it must never execute changes on production systems; and the cost per recommendation must stay inside the ROI envelope set by the time saved. Fine-tuning is not required for v1 unless retrieval evals fall short. Token economics and a model comparison will be added in V1.1 once engineering has run its experiments.</w:t>
      </w:r>
    </w:p>
    <w:p>
      <w:pPr>
        <w:pStyle w:val="Heading1"/>
        <w:spacing w:before="420" w:after="160"/>
      </w:pPr>
      <w:r>
        <w:rPr>
          <w:b/>
          <w:i w:val="0"/>
          <w:color w:val="1A1F27"/>
          <w:sz w:val="38"/>
        </w:rPr>
        <w:t>6. Functional Requirements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900" w:type="dxa"/>
            <w:shd w:val="clear" w:color="auto" w:fill="1F3A5F"/>
            <w:tcMar>
              <w:top w:w="90" w:type="dxa"/>
              <w:left w:w="130" w:type="dxa"/>
              <w:bottom w:w="90" w:type="dxa"/>
              <w:right w:w="130" w:type="dxa"/>
            </w:tcMar>
          </w:tcPr>
          <w:p>
            <w:r/>
            <w:r>
              <w:rPr>
                <w:b/>
                <w:i w:val="0"/>
                <w:color w:val="FFFFFF"/>
                <w:sz w:val="19"/>
              </w:rPr>
              <w:t>ID</w:t>
            </w:r>
          </w:p>
        </w:tc>
        <w:tc>
          <w:tcPr>
            <w:tcW w:w="6060" w:type="dxa"/>
            <w:shd w:val="clear" w:color="auto" w:fill="1F3A5F"/>
            <w:tcMar>
              <w:top w:w="90" w:type="dxa"/>
              <w:left w:w="130" w:type="dxa"/>
              <w:bottom w:w="90" w:type="dxa"/>
              <w:right w:w="130" w:type="dxa"/>
            </w:tcMar>
          </w:tcPr>
          <w:p>
            <w:r/>
            <w:r>
              <w:rPr>
                <w:b/>
                <w:i w:val="0"/>
                <w:color w:val="FFFFFF"/>
                <w:sz w:val="19"/>
              </w:rPr>
              <w:t>Requirement</w:t>
            </w:r>
          </w:p>
        </w:tc>
        <w:tc>
          <w:tcPr>
            <w:tcW w:w="1200" w:type="dxa"/>
            <w:shd w:val="clear" w:color="auto" w:fill="1F3A5F"/>
            <w:tcMar>
              <w:top w:w="90" w:type="dxa"/>
              <w:left w:w="130" w:type="dxa"/>
              <w:bottom w:w="90" w:type="dxa"/>
              <w:right w:w="130" w:type="dxa"/>
            </w:tcMar>
          </w:tcPr>
          <w:p>
            <w:r/>
            <w:r>
              <w:rPr>
                <w:b/>
                <w:i w:val="0"/>
                <w:color w:val="FFFFFF"/>
                <w:sz w:val="19"/>
              </w:rPr>
              <w:t>Priority</w:t>
            </w:r>
          </w:p>
        </w:tc>
        <w:tc>
          <w:tcPr>
            <w:tcW w:w="1200" w:type="dxa"/>
            <w:shd w:val="clear" w:color="auto" w:fill="1F3A5F"/>
            <w:tcMar>
              <w:top w:w="90" w:type="dxa"/>
              <w:left w:w="130" w:type="dxa"/>
              <w:bottom w:w="90" w:type="dxa"/>
              <w:right w:w="130" w:type="dxa"/>
            </w:tcMar>
          </w:tcPr>
          <w:p>
            <w:r/>
            <w:r>
              <w:rPr>
                <w:b/>
                <w:i w:val="0"/>
                <w:color w:val="FFFFFF"/>
                <w:sz w:val="19"/>
              </w:rPr>
              <w:t>Status</w:t>
            </w:r>
          </w:p>
        </w:tc>
      </w:tr>
      <w:tr>
        <w:tc>
          <w:tcPr>
            <w:tcW w:w="900" w:type="dxa"/>
            <w:shd w:val="clear" w:color="auto" w:fill="F3F5F8"/>
            <w:tcMar>
              <w:top w:w="90" w:type="dxa"/>
              <w:left w:w="130" w:type="dxa"/>
              <w:bottom w:w="90" w:type="dxa"/>
              <w:right w:w="130" w:type="dxa"/>
            </w:tcMar>
          </w:tcPr>
          <w:p>
            <w:r/>
            <w:r>
              <w:rPr>
                <w:b/>
                <w:i w:val="0"/>
                <w:sz w:val="19"/>
              </w:rPr>
              <w:t>FR-1</w:t>
            </w:r>
          </w:p>
        </w:tc>
        <w:tc>
          <w:tcPr>
            <w:tcW w:w="6060" w:type="dxa"/>
            <w:shd w:val="clear" w:color="auto" w:fill="F3F5F8"/>
            <w:tcMar>
              <w:top w:w="90" w:type="dxa"/>
              <w:left w:w="130" w:type="dxa"/>
              <w:bottom w:w="90" w:type="dxa"/>
              <w:right w:w="130" w:type="dxa"/>
            </w:tcMar>
          </w:tcPr>
          <w:p>
            <w:r/>
            <w:r>
              <w:rPr>
                <w:b w:val="0"/>
                <w:i w:val="0"/>
                <w:sz w:val="19"/>
              </w:rPr>
              <w:t>Automatically check every new or reassigned incident for similarity with resolved incidents from the last 24 months (assumption) and return the top 3 matches with a similarity score.</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FR-2</w:t>
            </w:r>
          </w:p>
        </w:tc>
        <w:tc>
          <w:tcPr>
            <w:tcW w:w="6060" w:type="dxa"/>
            <w:shd w:val="clear" w:color="auto" w:fill="FFFFFF"/>
            <w:tcMar>
              <w:top w:w="90" w:type="dxa"/>
              <w:left w:w="130" w:type="dxa"/>
              <w:bottom w:w="90" w:type="dxa"/>
              <w:right w:w="130" w:type="dxa"/>
            </w:tcMar>
          </w:tcPr>
          <w:p>
            <w:r/>
            <w:r>
              <w:rPr>
                <w:b w:val="0"/>
                <w:i w:val="0"/>
                <w:sz w:val="19"/>
              </w:rPr>
              <w:t>Retrieve relevant AID sections and Confluence runbooks / known-error articles for the incident's application and configuration item.</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FR-3</w:t>
            </w:r>
          </w:p>
        </w:tc>
        <w:tc>
          <w:tcPr>
            <w:tcW w:w="6060" w:type="dxa"/>
            <w:shd w:val="clear" w:color="auto" w:fill="F3F5F8"/>
            <w:tcMar>
              <w:top w:w="90" w:type="dxa"/>
              <w:left w:w="130" w:type="dxa"/>
              <w:bottom w:w="90" w:type="dxa"/>
              <w:right w:w="130" w:type="dxa"/>
            </w:tcMar>
          </w:tcPr>
          <w:p>
            <w:r/>
            <w:r>
              <w:rPr>
                <w:b w:val="0"/>
                <w:i w:val="0"/>
                <w:sz w:val="19"/>
              </w:rPr>
              <w:t>Generate a step-by-step resolution recommendation where every step cites at least one source with its last-updated date.</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FR-4</w:t>
            </w:r>
          </w:p>
        </w:tc>
        <w:tc>
          <w:tcPr>
            <w:tcW w:w="6060" w:type="dxa"/>
            <w:shd w:val="clear" w:color="auto" w:fill="FFFFFF"/>
            <w:tcMar>
              <w:top w:w="90" w:type="dxa"/>
              <w:left w:w="130" w:type="dxa"/>
              <w:bottom w:w="90" w:type="dxa"/>
              <w:right w:w="130" w:type="dxa"/>
            </w:tcMar>
          </w:tcPr>
          <w:p>
            <w:r/>
            <w:r>
              <w:rPr>
                <w:b w:val="0"/>
                <w:i w:val="0"/>
                <w:sz w:val="19"/>
              </w:rPr>
              <w:t>Show the recommendation in a side panel of the incident screen; the engineer must explicitly accept, edit or reject it. The copilot never executes a fix or changes a system.</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FR-5</w:t>
            </w:r>
          </w:p>
        </w:tc>
        <w:tc>
          <w:tcPr>
            <w:tcW w:w="6060" w:type="dxa"/>
            <w:shd w:val="clear" w:color="auto" w:fill="F3F5F8"/>
            <w:tcMar>
              <w:top w:w="90" w:type="dxa"/>
              <w:left w:w="130" w:type="dxa"/>
              <w:bottom w:w="90" w:type="dxa"/>
              <w:right w:w="130" w:type="dxa"/>
            </w:tcMar>
          </w:tcPr>
          <w:p>
            <w:r/>
            <w:r>
              <w:rPr>
                <w:b w:val="0"/>
                <w:i w:val="0"/>
                <w:sz w:val="19"/>
              </w:rPr>
              <w:t>Filter every retrieved source by the engineer's existing access rights in the ITSM tool and Confluence.</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FR-6</w:t>
            </w:r>
          </w:p>
        </w:tc>
        <w:tc>
          <w:tcPr>
            <w:tcW w:w="6060" w:type="dxa"/>
            <w:shd w:val="clear" w:color="auto" w:fill="FFFFFF"/>
            <w:tcMar>
              <w:top w:w="90" w:type="dxa"/>
              <w:left w:w="130" w:type="dxa"/>
              <w:bottom w:w="90" w:type="dxa"/>
              <w:right w:w="130" w:type="dxa"/>
            </w:tcMar>
          </w:tcPr>
          <w:p>
            <w:r/>
            <w:r>
              <w:rPr>
                <w:b w:val="0"/>
                <w:i w:val="0"/>
                <w:sz w:val="19"/>
              </w:rPr>
              <w:t>When no match clears the confidence threshold, show 'no known fix found' and the escalation path instead of a recommendation.</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FR-7</w:t>
            </w:r>
          </w:p>
        </w:tc>
        <w:tc>
          <w:tcPr>
            <w:tcW w:w="6060" w:type="dxa"/>
            <w:shd w:val="clear" w:color="auto" w:fill="F3F5F8"/>
            <w:tcMar>
              <w:top w:w="90" w:type="dxa"/>
              <w:left w:w="130" w:type="dxa"/>
              <w:bottom w:w="90" w:type="dxa"/>
              <w:right w:w="130" w:type="dxa"/>
            </w:tcMar>
          </w:tcPr>
          <w:p>
            <w:r/>
            <w:r>
              <w:rPr>
                <w:b w:val="0"/>
                <w:i w:val="0"/>
                <w:sz w:val="19"/>
              </w:rPr>
              <w:t>Draft structured resolution notes (symptom, root cause, steps, verification) for the engineer to edit before saving.</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FR-8</w:t>
            </w:r>
          </w:p>
        </w:tc>
        <w:tc>
          <w:tcPr>
            <w:tcW w:w="6060" w:type="dxa"/>
            <w:shd w:val="clear" w:color="auto" w:fill="FFFFFF"/>
            <w:tcMar>
              <w:top w:w="90" w:type="dxa"/>
              <w:left w:w="130" w:type="dxa"/>
              <w:bottom w:w="90" w:type="dxa"/>
              <w:right w:w="130" w:type="dxa"/>
            </w:tcMar>
          </w:tcPr>
          <w:p>
            <w:r/>
            <w:r>
              <w:rPr>
                <w:b w:val="0"/>
                <w:i w:val="0"/>
                <w:sz w:val="19"/>
              </w:rPr>
              <w:t>Capture engineer feedback (helpful / not helpful, reason, and final resolution used) for every recommendation.</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FR-9</w:t>
            </w:r>
          </w:p>
        </w:tc>
        <w:tc>
          <w:tcPr>
            <w:tcW w:w="6060" w:type="dxa"/>
            <w:shd w:val="clear" w:color="auto" w:fill="F3F5F8"/>
            <w:tcMar>
              <w:top w:w="90" w:type="dxa"/>
              <w:left w:w="130" w:type="dxa"/>
              <w:bottom w:w="90" w:type="dxa"/>
              <w:right w:w="130" w:type="dxa"/>
            </w:tcMar>
          </w:tcPr>
          <w:p>
            <w:r/>
            <w:r>
              <w:rPr>
                <w:b w:val="0"/>
                <w:i w:val="0"/>
                <w:sz w:val="19"/>
              </w:rPr>
              <w:t>Log every copilot action with timestamp, user, incident number, sources cited and outcome for the audit trail.</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FR-10</w:t>
            </w:r>
          </w:p>
        </w:tc>
        <w:tc>
          <w:tcPr>
            <w:tcW w:w="6060" w:type="dxa"/>
            <w:shd w:val="clear" w:color="auto" w:fill="FFFFFF"/>
            <w:tcMar>
              <w:top w:w="90" w:type="dxa"/>
              <w:left w:w="130" w:type="dxa"/>
              <w:bottom w:w="90" w:type="dxa"/>
              <w:right w:w="130" w:type="dxa"/>
            </w:tcMar>
          </w:tcPr>
          <w:p>
            <w:r/>
            <w:r>
              <w:rPr>
                <w:b w:val="0"/>
                <w:i w:val="0"/>
                <w:sz w:val="19"/>
              </w:rPr>
              <w:t>Flag high-risk steps (restarts, data changes, config changes on production) and require the change process defined for them.</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FR-11</w:t>
            </w:r>
          </w:p>
        </w:tc>
        <w:tc>
          <w:tcPr>
            <w:tcW w:w="6060" w:type="dxa"/>
            <w:shd w:val="clear" w:color="auto" w:fill="F3F5F8"/>
            <w:tcMar>
              <w:top w:w="90" w:type="dxa"/>
              <w:left w:w="130" w:type="dxa"/>
              <w:bottom w:w="90" w:type="dxa"/>
              <w:right w:w="130" w:type="dxa"/>
            </w:tcMar>
          </w:tcPr>
          <w:p>
            <w:r/>
            <w:r>
              <w:rPr>
                <w:b w:val="0"/>
                <w:i w:val="0"/>
                <w:sz w:val="19"/>
              </w:rPr>
              <w:t>Produce a weekly report of stale, contradicted or missing articles for knowledge managers.</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Open</w:t>
            </w:r>
          </w:p>
        </w:tc>
      </w:tr>
      <w:tr>
        <w:tc>
          <w:tcPr>
            <w:tcW w:w="900" w:type="dxa"/>
            <w:shd w:val="clear" w:color="auto" w:fill="FFFFFF"/>
            <w:tcMar>
              <w:top w:w="90" w:type="dxa"/>
              <w:left w:w="130" w:type="dxa"/>
              <w:bottom w:w="90" w:type="dxa"/>
              <w:right w:w="130" w:type="dxa"/>
            </w:tcMar>
          </w:tcPr>
          <w:p>
            <w:r/>
            <w:r>
              <w:rPr>
                <w:b/>
                <w:i w:val="0"/>
                <w:sz w:val="19"/>
              </w:rPr>
              <w:t>FR-12</w:t>
            </w:r>
          </w:p>
        </w:tc>
        <w:tc>
          <w:tcPr>
            <w:tcW w:w="6060" w:type="dxa"/>
            <w:shd w:val="clear" w:color="auto" w:fill="FFFFFF"/>
            <w:tcMar>
              <w:top w:w="90" w:type="dxa"/>
              <w:left w:w="130" w:type="dxa"/>
              <w:bottom w:w="90" w:type="dxa"/>
              <w:right w:w="130" w:type="dxa"/>
            </w:tcMar>
          </w:tcPr>
          <w:p>
            <w:r/>
            <w:r>
              <w:rPr>
                <w:b w:val="0"/>
                <w:i w:val="0"/>
                <w:sz w:val="19"/>
              </w:rPr>
              <w:t>Let engineers ask follow-up questions about the incident in a chat panel, grounded in the same sources.</w:t>
            </w:r>
          </w:p>
        </w:tc>
        <w:tc>
          <w:tcPr>
            <w:tcW w:w="1200" w:type="dxa"/>
            <w:shd w:val="clear" w:color="auto" w:fill="FFFFFF"/>
            <w:tcMar>
              <w:top w:w="90" w:type="dxa"/>
              <w:left w:w="130" w:type="dxa"/>
              <w:bottom w:w="90" w:type="dxa"/>
              <w:right w:w="130" w:type="dxa"/>
            </w:tcMar>
          </w:tcPr>
          <w:p>
            <w:r/>
            <w:r>
              <w:rPr>
                <w:b w:val="0"/>
                <w:i w:val="0"/>
                <w:sz w:val="19"/>
              </w:rPr>
              <w:t>Should</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FR-13</w:t>
            </w:r>
          </w:p>
        </w:tc>
        <w:tc>
          <w:tcPr>
            <w:tcW w:w="6060" w:type="dxa"/>
            <w:shd w:val="clear" w:color="auto" w:fill="F3F5F8"/>
            <w:tcMar>
              <w:top w:w="90" w:type="dxa"/>
              <w:left w:w="130" w:type="dxa"/>
              <w:bottom w:w="90" w:type="dxa"/>
              <w:right w:w="130" w:type="dxa"/>
            </w:tcMar>
          </w:tcPr>
          <w:p>
            <w:r/>
            <w:r>
              <w:rPr>
                <w:b w:val="0"/>
                <w:i w:val="0"/>
                <w:sz w:val="19"/>
              </w:rPr>
              <w:t>Suggest creating a Problem record when the same incident pattern recurs 5 or more times in 30 days.</w:t>
            </w:r>
          </w:p>
        </w:tc>
        <w:tc>
          <w:tcPr>
            <w:tcW w:w="1200" w:type="dxa"/>
            <w:shd w:val="clear" w:color="auto" w:fill="F3F5F8"/>
            <w:tcMar>
              <w:top w:w="90" w:type="dxa"/>
              <w:left w:w="130" w:type="dxa"/>
              <w:bottom w:w="90" w:type="dxa"/>
              <w:right w:w="130" w:type="dxa"/>
            </w:tcMar>
          </w:tcPr>
          <w:p>
            <w:r/>
            <w:r>
              <w:rPr>
                <w:b w:val="0"/>
                <w:i w:val="0"/>
                <w:sz w:val="19"/>
              </w:rPr>
              <w:t>Could</w:t>
            </w:r>
          </w:p>
        </w:tc>
        <w:tc>
          <w:tcPr>
            <w:tcW w:w="1200" w:type="dxa"/>
            <w:shd w:val="clear" w:color="auto" w:fill="F3F5F8"/>
            <w:tcMar>
              <w:top w:w="90" w:type="dxa"/>
              <w:left w:w="130" w:type="dxa"/>
              <w:bottom w:w="90" w:type="dxa"/>
              <w:right w:w="130" w:type="dxa"/>
            </w:tcMar>
          </w:tcPr>
          <w:p>
            <w:r/>
            <w:r>
              <w:rPr>
                <w:b w:val="0"/>
                <w:i w:val="0"/>
                <w:sz w:val="19"/>
              </w:rPr>
              <w:t>Open</w:t>
            </w:r>
          </w:p>
        </w:tc>
      </w:tr>
    </w:tbl>
    <w:p>
      <w:pPr>
        <w:spacing w:after="80"/>
      </w:pPr>
    </w:p>
    <w:p>
      <w:pPr>
        <w:pStyle w:val="Heading1"/>
        <w:spacing w:before="420" w:after="160"/>
      </w:pPr>
      <w:r>
        <w:rPr>
          <w:b/>
          <w:i w:val="0"/>
          <w:color w:val="1A1F27"/>
          <w:sz w:val="38"/>
        </w:rPr>
        <w:t>7. Context and Data Pipeline</w:t>
      </w:r>
    </w:p>
    <w:p>
      <w:pPr>
        <w:spacing w:after="160"/>
      </w:pPr>
      <w:r>
        <w:rPr>
          <w:b w:val="0"/>
          <w:i/>
          <w:color w:val="7B8492"/>
        </w:rPr>
        <w:t>Context is the product. What goes in, and what stays out, defines what the AI can and cannot do.</w:t>
      </w:r>
    </w:p>
    <w:p>
      <w:pPr>
        <w:pStyle w:val="Heading2"/>
        <w:spacing w:before="320" w:after="140"/>
      </w:pPr>
      <w:r>
        <w:rPr>
          <w:b/>
          <w:i w:val="0"/>
          <w:color w:val="2F7BF6"/>
          <w:sz w:val="27"/>
        </w:rPr>
        <w:t>7.1 What Goes In</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Input</w:t>
            </w:r>
          </w:p>
        </w:tc>
        <w:tc>
          <w:tcPr>
            <w:tcW w:w="6560" w:type="dxa"/>
            <w:shd w:val="clear" w:color="auto" w:fill="1F3A5F"/>
            <w:tcMar>
              <w:top w:w="90" w:type="dxa"/>
              <w:left w:w="130" w:type="dxa"/>
              <w:bottom w:w="90" w:type="dxa"/>
              <w:right w:w="130" w:type="dxa"/>
            </w:tcMar>
          </w:tcPr>
          <w:p>
            <w:r/>
            <w:r>
              <w:rPr>
                <w:b/>
                <w:i w:val="0"/>
                <w:color w:val="FFFFFF"/>
                <w:sz w:val="19"/>
              </w:rPr>
              <w:t>Source and notes</w:t>
            </w:r>
          </w:p>
        </w:tc>
      </w:tr>
      <w:tr>
        <w:tc>
          <w:tcPr>
            <w:tcW w:w="2800" w:type="dxa"/>
            <w:shd w:val="clear" w:color="auto" w:fill="F3F5F8"/>
            <w:tcMar>
              <w:top w:w="90" w:type="dxa"/>
              <w:left w:w="130" w:type="dxa"/>
              <w:bottom w:w="90" w:type="dxa"/>
              <w:right w:w="130" w:type="dxa"/>
            </w:tcMar>
          </w:tcPr>
          <w:p>
            <w:r/>
            <w:r>
              <w:rPr>
                <w:b w:val="0"/>
                <w:i w:val="0"/>
                <w:sz w:val="19"/>
              </w:rPr>
              <w:t>Current incident</w:t>
            </w:r>
          </w:p>
        </w:tc>
        <w:tc>
          <w:tcPr>
            <w:tcW w:w="6560" w:type="dxa"/>
            <w:shd w:val="clear" w:color="auto" w:fill="F3F5F8"/>
            <w:tcMar>
              <w:top w:w="90" w:type="dxa"/>
              <w:left w:w="130" w:type="dxa"/>
              <w:bottom w:w="90" w:type="dxa"/>
              <w:right w:w="130" w:type="dxa"/>
            </w:tcMar>
          </w:tcPr>
          <w:p>
            <w:r/>
            <w:r>
              <w:rPr>
                <w:b w:val="0"/>
                <w:i w:val="0"/>
                <w:sz w:val="19"/>
              </w:rPr>
              <w:t>ITSM tool (ServiceNow, assumption). Short description, description, error text, application / CI, priority, assignment group.</w:t>
            </w:r>
          </w:p>
        </w:tc>
      </w:tr>
      <w:tr>
        <w:tc>
          <w:tcPr>
            <w:tcW w:w="2800" w:type="dxa"/>
            <w:shd w:val="clear" w:color="auto" w:fill="FFFFFF"/>
            <w:tcMar>
              <w:top w:w="90" w:type="dxa"/>
              <w:left w:w="130" w:type="dxa"/>
              <w:bottom w:w="90" w:type="dxa"/>
              <w:right w:w="130" w:type="dxa"/>
            </w:tcMar>
          </w:tcPr>
          <w:p>
            <w:r/>
            <w:r>
              <w:rPr>
                <w:b w:val="0"/>
                <w:i w:val="0"/>
                <w:sz w:val="19"/>
              </w:rPr>
              <w:t>Historical resolved incidents</w:t>
            </w:r>
          </w:p>
        </w:tc>
        <w:tc>
          <w:tcPr>
            <w:tcW w:w="6560" w:type="dxa"/>
            <w:shd w:val="clear" w:color="auto" w:fill="FFFFFF"/>
            <w:tcMar>
              <w:top w:w="90" w:type="dxa"/>
              <w:left w:w="130" w:type="dxa"/>
              <w:bottom w:w="90" w:type="dxa"/>
              <w:right w:w="130" w:type="dxa"/>
            </w:tcMar>
          </w:tcPr>
          <w:p>
            <w:r/>
            <w:r>
              <w:rPr>
                <w:b w:val="0"/>
                <w:i w:val="0"/>
                <w:sz w:val="19"/>
              </w:rPr>
              <w:t>ITSM tool, last 24 months (assumption). Description, resolution notes, close code, reopen flag. Reopened or 'no fix found' tickets excluded as fixes.</w:t>
            </w:r>
          </w:p>
        </w:tc>
      </w:tr>
      <w:tr>
        <w:tc>
          <w:tcPr>
            <w:tcW w:w="2800" w:type="dxa"/>
            <w:shd w:val="clear" w:color="auto" w:fill="F3F5F8"/>
            <w:tcMar>
              <w:top w:w="90" w:type="dxa"/>
              <w:left w:w="130" w:type="dxa"/>
              <w:bottom w:w="90" w:type="dxa"/>
              <w:right w:w="130" w:type="dxa"/>
            </w:tcMar>
          </w:tcPr>
          <w:p>
            <w:r/>
            <w:r>
              <w:rPr>
                <w:b w:val="0"/>
                <w:i w:val="0"/>
                <w:sz w:val="19"/>
              </w:rPr>
              <w:t>AID documents</w:t>
            </w:r>
          </w:p>
        </w:tc>
        <w:tc>
          <w:tcPr>
            <w:tcW w:w="6560" w:type="dxa"/>
            <w:shd w:val="clear" w:color="auto" w:fill="F3F5F8"/>
            <w:tcMar>
              <w:top w:w="90" w:type="dxa"/>
              <w:left w:w="130" w:type="dxa"/>
              <w:bottom w:w="90" w:type="dxa"/>
              <w:right w:w="130" w:type="dxa"/>
            </w:tcMar>
          </w:tcPr>
          <w:p>
            <w:r/>
            <w:r>
              <w:rPr>
                <w:b w:val="0"/>
                <w:i w:val="0"/>
                <w:sz w:val="19"/>
              </w:rPr>
              <w:t>Application Information Documents per application: architecture, dependencies, known issues, contacts. Versioned; owner named per document.</w:t>
            </w:r>
          </w:p>
        </w:tc>
      </w:tr>
      <w:tr>
        <w:tc>
          <w:tcPr>
            <w:tcW w:w="2800" w:type="dxa"/>
            <w:shd w:val="clear" w:color="auto" w:fill="FFFFFF"/>
            <w:tcMar>
              <w:top w:w="90" w:type="dxa"/>
              <w:left w:w="130" w:type="dxa"/>
              <w:bottom w:w="90" w:type="dxa"/>
              <w:right w:w="130" w:type="dxa"/>
            </w:tcMar>
          </w:tcPr>
          <w:p>
            <w:r/>
            <w:r>
              <w:rPr>
                <w:b w:val="0"/>
                <w:i w:val="0"/>
                <w:sz w:val="19"/>
              </w:rPr>
              <w:t>Confluence runbooks and known-error articles</w:t>
            </w:r>
          </w:p>
        </w:tc>
        <w:tc>
          <w:tcPr>
            <w:tcW w:w="6560" w:type="dxa"/>
            <w:shd w:val="clear" w:color="auto" w:fill="FFFFFF"/>
            <w:tcMar>
              <w:top w:w="90" w:type="dxa"/>
              <w:left w:w="130" w:type="dxa"/>
              <w:bottom w:w="90" w:type="dxa"/>
              <w:right w:w="130" w:type="dxa"/>
            </w:tcMar>
          </w:tcPr>
          <w:p>
            <w:r/>
            <w:r>
              <w:rPr>
                <w:b w:val="0"/>
                <w:i w:val="0"/>
                <w:sz w:val="19"/>
              </w:rPr>
              <w:t>Approved support spaces only, retrieved via RAG with last-updated date. Maintained by knowledge managers and L3.</w:t>
            </w:r>
          </w:p>
        </w:tc>
      </w:tr>
      <w:tr>
        <w:tc>
          <w:tcPr>
            <w:tcW w:w="2800" w:type="dxa"/>
            <w:shd w:val="clear" w:color="auto" w:fill="F3F5F8"/>
            <w:tcMar>
              <w:top w:w="90" w:type="dxa"/>
              <w:left w:w="130" w:type="dxa"/>
              <w:bottom w:w="90" w:type="dxa"/>
              <w:right w:w="130" w:type="dxa"/>
            </w:tcMar>
          </w:tcPr>
          <w:p>
            <w:r/>
            <w:r>
              <w:rPr>
                <w:b w:val="0"/>
                <w:i w:val="0"/>
                <w:sz w:val="19"/>
              </w:rPr>
              <w:t>Engineer feedback</w:t>
            </w:r>
          </w:p>
        </w:tc>
        <w:tc>
          <w:tcPr>
            <w:tcW w:w="6560" w:type="dxa"/>
            <w:shd w:val="clear" w:color="auto" w:fill="F3F5F8"/>
            <w:tcMar>
              <w:top w:w="90" w:type="dxa"/>
              <w:left w:w="130" w:type="dxa"/>
              <w:bottom w:w="90" w:type="dxa"/>
              <w:right w:w="130" w:type="dxa"/>
            </w:tcMar>
          </w:tcPr>
          <w:p>
            <w:r/>
            <w:r>
              <w:rPr>
                <w:b w:val="0"/>
                <w:i w:val="0"/>
                <w:sz w:val="19"/>
              </w:rPr>
              <w:t>Accept / edit / reject decisions and the final resolution used, fed back to improve ranking.</w:t>
            </w:r>
          </w:p>
        </w:tc>
      </w:tr>
    </w:tbl>
    <w:p>
      <w:pPr>
        <w:spacing w:after="80"/>
      </w:pPr>
    </w:p>
    <w:p>
      <w:pPr>
        <w:pStyle w:val="Heading2"/>
        <w:spacing w:before="320" w:after="140"/>
      </w:pPr>
      <w:r>
        <w:rPr>
          <w:b/>
          <w:i w:val="0"/>
          <w:color w:val="2F7BF6"/>
          <w:sz w:val="27"/>
        </w:rPr>
        <w:t>7.2 Deliberately Excluded From Context</w:t>
      </w:r>
    </w:p>
    <w:p>
      <w:pPr>
        <w:spacing w:after="160"/>
      </w:pPr>
      <w:r>
        <w:rPr>
          <w:b w:val="0"/>
          <w:i/>
          <w:color w:val="7B8492"/>
        </w:rPr>
        <w:t>Every attribute excluded here is an attribute the AI cannot act on, intentionally or not. This is the first line of bias defence.</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Excluded attribute</w:t>
            </w:r>
          </w:p>
        </w:tc>
        <w:tc>
          <w:tcPr>
            <w:tcW w:w="6560" w:type="dxa"/>
            <w:shd w:val="clear" w:color="auto" w:fill="1F3A5F"/>
            <w:tcMar>
              <w:top w:w="90" w:type="dxa"/>
              <w:left w:w="130" w:type="dxa"/>
              <w:bottom w:w="90" w:type="dxa"/>
              <w:right w:w="130" w:type="dxa"/>
            </w:tcMar>
          </w:tcPr>
          <w:p>
            <w:r/>
            <w:r>
              <w:rPr>
                <w:b/>
                <w:i w:val="0"/>
                <w:color w:val="FFFFFF"/>
                <w:sz w:val="19"/>
              </w:rPr>
              <w:t>Reason for exclusion</w:t>
            </w:r>
          </w:p>
        </w:tc>
      </w:tr>
      <w:tr>
        <w:tc>
          <w:tcPr>
            <w:tcW w:w="2800" w:type="dxa"/>
            <w:shd w:val="clear" w:color="auto" w:fill="F3F5F8"/>
            <w:tcMar>
              <w:top w:w="90" w:type="dxa"/>
              <w:left w:w="130" w:type="dxa"/>
              <w:bottom w:w="90" w:type="dxa"/>
              <w:right w:w="130" w:type="dxa"/>
            </w:tcMar>
          </w:tcPr>
          <w:p>
            <w:r/>
            <w:r>
              <w:rPr>
                <w:b w:val="0"/>
                <w:i w:val="0"/>
                <w:sz w:val="19"/>
              </w:rPr>
              <w:t>Credentials, secrets, tokens and connection strings</w:t>
            </w:r>
          </w:p>
        </w:tc>
        <w:tc>
          <w:tcPr>
            <w:tcW w:w="6560" w:type="dxa"/>
            <w:shd w:val="clear" w:color="auto" w:fill="F3F5F8"/>
            <w:tcMar>
              <w:top w:w="90" w:type="dxa"/>
              <w:left w:w="130" w:type="dxa"/>
              <w:bottom w:w="90" w:type="dxa"/>
              <w:right w:w="130" w:type="dxa"/>
            </w:tcMar>
          </w:tcPr>
          <w:p>
            <w:r/>
            <w:r>
              <w:rPr>
                <w:b w:val="0"/>
                <w:i w:val="0"/>
                <w:sz w:val="19"/>
              </w:rPr>
              <w:t>Must never be retrieved or displayed. Scanned and masked at ingestion; pages containing secrets are excluded until cleaned.</w:t>
            </w:r>
          </w:p>
        </w:tc>
      </w:tr>
      <w:tr>
        <w:tc>
          <w:tcPr>
            <w:tcW w:w="2800" w:type="dxa"/>
            <w:shd w:val="clear" w:color="auto" w:fill="FFFFFF"/>
            <w:tcMar>
              <w:top w:w="90" w:type="dxa"/>
              <w:left w:w="130" w:type="dxa"/>
              <w:bottom w:w="90" w:type="dxa"/>
              <w:right w:w="130" w:type="dxa"/>
            </w:tcMar>
          </w:tcPr>
          <w:p>
            <w:r/>
            <w:r>
              <w:rPr>
                <w:b w:val="0"/>
                <w:i w:val="0"/>
                <w:sz w:val="19"/>
              </w:rPr>
              <w:t>End-customer personal data (names, emails, phone numbers, account IDs) in ticket text</w:t>
            </w:r>
          </w:p>
        </w:tc>
        <w:tc>
          <w:tcPr>
            <w:tcW w:w="6560" w:type="dxa"/>
            <w:shd w:val="clear" w:color="auto" w:fill="FFFFFF"/>
            <w:tcMar>
              <w:top w:w="90" w:type="dxa"/>
              <w:left w:w="130" w:type="dxa"/>
              <w:bottom w:w="90" w:type="dxa"/>
              <w:right w:w="130" w:type="dxa"/>
            </w:tcMar>
          </w:tcPr>
          <w:p>
            <w:r/>
            <w:r>
              <w:rPr>
                <w:b w:val="0"/>
                <w:i w:val="0"/>
                <w:sz w:val="19"/>
              </w:rPr>
              <w:t>Not needed to find a technical fix. Masked before indexing (GDPR / DPDP).</w:t>
            </w:r>
          </w:p>
        </w:tc>
      </w:tr>
      <w:tr>
        <w:tc>
          <w:tcPr>
            <w:tcW w:w="2800" w:type="dxa"/>
            <w:shd w:val="clear" w:color="auto" w:fill="F3F5F8"/>
            <w:tcMar>
              <w:top w:w="90" w:type="dxa"/>
              <w:left w:w="130" w:type="dxa"/>
              <w:bottom w:w="90" w:type="dxa"/>
              <w:right w:w="130" w:type="dxa"/>
            </w:tcMar>
          </w:tcPr>
          <w:p>
            <w:r/>
            <w:r>
              <w:rPr>
                <w:b w:val="0"/>
                <w:i w:val="0"/>
                <w:sz w:val="19"/>
              </w:rPr>
              <w:t>Security incidents and restricted Confluence spaces</w:t>
            </w:r>
          </w:p>
        </w:tc>
        <w:tc>
          <w:tcPr>
            <w:tcW w:w="6560" w:type="dxa"/>
            <w:shd w:val="clear" w:color="auto" w:fill="F3F5F8"/>
            <w:tcMar>
              <w:top w:w="90" w:type="dxa"/>
              <w:left w:w="130" w:type="dxa"/>
              <w:bottom w:w="90" w:type="dxa"/>
              <w:right w:w="130" w:type="dxa"/>
            </w:tcMar>
          </w:tcPr>
          <w:p>
            <w:r/>
            <w:r>
              <w:rPr>
                <w:b w:val="0"/>
                <w:i w:val="0"/>
                <w:sz w:val="19"/>
              </w:rPr>
              <w:t>Handled through the security process; must not leak to users without access.</w:t>
            </w:r>
          </w:p>
        </w:tc>
      </w:tr>
      <w:tr>
        <w:tc>
          <w:tcPr>
            <w:tcW w:w="2800" w:type="dxa"/>
            <w:shd w:val="clear" w:color="auto" w:fill="FFFFFF"/>
            <w:tcMar>
              <w:top w:w="90" w:type="dxa"/>
              <w:left w:w="130" w:type="dxa"/>
              <w:bottom w:w="90" w:type="dxa"/>
              <w:right w:w="130" w:type="dxa"/>
            </w:tcMar>
          </w:tcPr>
          <w:p>
            <w:r/>
            <w:r>
              <w:rPr>
                <w:b w:val="0"/>
                <w:i w:val="0"/>
                <w:sz w:val="19"/>
              </w:rPr>
              <w:t>Engineer identity and performance data</w:t>
            </w:r>
          </w:p>
        </w:tc>
        <w:tc>
          <w:tcPr>
            <w:tcW w:w="6560" w:type="dxa"/>
            <w:shd w:val="clear" w:color="auto" w:fill="FFFFFF"/>
            <w:tcMar>
              <w:top w:w="90" w:type="dxa"/>
              <w:left w:w="130" w:type="dxa"/>
              <w:bottom w:w="90" w:type="dxa"/>
              <w:right w:w="130" w:type="dxa"/>
            </w:tcMar>
          </w:tcPr>
          <w:p>
            <w:r/>
            <w:r>
              <w:rPr>
                <w:b w:val="0"/>
                <w:i w:val="0"/>
                <w:sz w:val="19"/>
              </w:rPr>
              <w:t>The copilot must not rank or judge engineers; who fixed a ticket is irrelevant to the fix.</w:t>
            </w:r>
          </w:p>
        </w:tc>
      </w:tr>
      <w:tr>
        <w:tc>
          <w:tcPr>
            <w:tcW w:w="2800" w:type="dxa"/>
            <w:shd w:val="clear" w:color="auto" w:fill="F3F5F8"/>
            <w:tcMar>
              <w:top w:w="90" w:type="dxa"/>
              <w:left w:w="130" w:type="dxa"/>
              <w:bottom w:w="90" w:type="dxa"/>
              <w:right w:w="130" w:type="dxa"/>
            </w:tcMar>
          </w:tcPr>
          <w:p>
            <w:r/>
            <w:r>
              <w:rPr>
                <w:b w:val="0"/>
                <w:i w:val="0"/>
                <w:sz w:val="19"/>
              </w:rPr>
              <w:t>Unapproved drafts and personal Confluence spaces</w:t>
            </w:r>
          </w:p>
        </w:tc>
        <w:tc>
          <w:tcPr>
            <w:tcW w:w="6560" w:type="dxa"/>
            <w:shd w:val="clear" w:color="auto" w:fill="F3F5F8"/>
            <w:tcMar>
              <w:top w:w="90" w:type="dxa"/>
              <w:left w:w="130" w:type="dxa"/>
              <w:bottom w:w="90" w:type="dxa"/>
              <w:right w:w="130" w:type="dxa"/>
            </w:tcMar>
          </w:tcPr>
          <w:p>
            <w:r/>
            <w:r>
              <w:rPr>
                <w:b w:val="0"/>
                <w:i w:val="0"/>
                <w:sz w:val="19"/>
              </w:rPr>
              <w:t>Not verified knowledge; would lower groundedness.</w:t>
            </w:r>
          </w:p>
        </w:tc>
      </w:tr>
    </w:tbl>
    <w:p>
      <w:pPr>
        <w:spacing w:after="80"/>
      </w:pPr>
    </w:p>
    <w:p>
      <w:pPr>
        <w:pStyle w:val="Heading1"/>
        <w:spacing w:before="420" w:after="160"/>
      </w:pPr>
      <w:r>
        <w:rPr>
          <w:b/>
          <w:i w:val="0"/>
          <w:color w:val="1A1F27"/>
          <w:sz w:val="38"/>
        </w:rPr>
        <w:t>8. Non-Functional Requirements</w:t>
      </w:r>
    </w:p>
    <w:p>
      <w:pPr>
        <w:spacing w:after="160"/>
      </w:pPr>
      <w:r>
        <w:rPr>
          <w:b w:val="0"/>
          <w:i/>
          <w:color w:val="7B8492"/>
        </w:rPr>
        <w:t>How well the product should perform, rather than what it should do.</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Category</w:t>
            </w:r>
          </w:p>
        </w:tc>
        <w:tc>
          <w:tcPr>
            <w:tcW w:w="6960" w:type="dxa"/>
            <w:shd w:val="clear" w:color="auto" w:fill="1F3A5F"/>
            <w:tcMar>
              <w:top w:w="90" w:type="dxa"/>
              <w:left w:w="130" w:type="dxa"/>
              <w:bottom w:w="90" w:type="dxa"/>
              <w:right w:w="130" w:type="dxa"/>
            </w:tcMar>
          </w:tcPr>
          <w:p>
            <w:r/>
            <w:r>
              <w:rPr>
                <w:b/>
                <w:i w:val="0"/>
                <w:color w:val="FFFFFF"/>
                <w:sz w:val="19"/>
              </w:rPr>
              <w:t>Requirement and target</w:t>
            </w:r>
          </w:p>
        </w:tc>
      </w:tr>
      <w:tr>
        <w:tc>
          <w:tcPr>
            <w:tcW w:w="2400" w:type="dxa"/>
            <w:shd w:val="clear" w:color="auto" w:fill="F3F5F8"/>
            <w:tcMar>
              <w:top w:w="90" w:type="dxa"/>
              <w:left w:w="130" w:type="dxa"/>
              <w:bottom w:w="90" w:type="dxa"/>
              <w:right w:w="130" w:type="dxa"/>
            </w:tcMar>
          </w:tcPr>
          <w:p>
            <w:r/>
            <w:r>
              <w:rPr>
                <w:b w:val="0"/>
                <w:i w:val="0"/>
                <w:sz w:val="19"/>
              </w:rPr>
              <w:t>Performance</w:t>
            </w:r>
          </w:p>
        </w:tc>
        <w:tc>
          <w:tcPr>
            <w:tcW w:w="6960" w:type="dxa"/>
            <w:shd w:val="clear" w:color="auto" w:fill="F3F5F8"/>
            <w:tcMar>
              <w:top w:w="90" w:type="dxa"/>
              <w:left w:w="130" w:type="dxa"/>
              <w:bottom w:w="90" w:type="dxa"/>
              <w:right w:w="130" w:type="dxa"/>
            </w:tcMar>
          </w:tcPr>
          <w:p>
            <w:r/>
            <w:r>
              <w:rPr>
                <w:b w:val="0"/>
                <w:i w:val="0"/>
                <w:sz w:val="19"/>
              </w:rPr>
              <w:t xml:space="preserve">Similar-incident matches shown in </w:t>
            </w:r>
            <w:r>
              <w:rPr>
                <w:b/>
                <w:i w:val="0"/>
                <w:sz w:val="19"/>
              </w:rPr>
              <w:t>under 3 seconds</w:t>
            </w:r>
            <w:r>
              <w:rPr>
                <w:b w:val="0"/>
                <w:i w:val="0"/>
                <w:sz w:val="19"/>
              </w:rPr>
              <w:t xml:space="preserve"> and the full cited recommendation in </w:t>
            </w:r>
            <w:r>
              <w:rPr>
                <w:b/>
                <w:i w:val="0"/>
                <w:sz w:val="19"/>
              </w:rPr>
              <w:t>under 8 seconds</w:t>
            </w:r>
            <w:r>
              <w:rPr>
                <w:b w:val="0"/>
                <w:i w:val="0"/>
                <w:sz w:val="19"/>
              </w:rPr>
              <w:t xml:space="preserve"> of opening an incident (P95).</w:t>
            </w:r>
          </w:p>
        </w:tc>
      </w:tr>
      <w:tr>
        <w:tc>
          <w:tcPr>
            <w:tcW w:w="2400" w:type="dxa"/>
            <w:shd w:val="clear" w:color="auto" w:fill="FFFFFF"/>
            <w:tcMar>
              <w:top w:w="90" w:type="dxa"/>
              <w:left w:w="130" w:type="dxa"/>
              <w:bottom w:w="90" w:type="dxa"/>
              <w:right w:w="130" w:type="dxa"/>
            </w:tcMar>
          </w:tcPr>
          <w:p>
            <w:r/>
            <w:r>
              <w:rPr>
                <w:b w:val="0"/>
                <w:i w:val="0"/>
                <w:sz w:val="19"/>
              </w:rPr>
              <w:t>Reliability / uptime</w:t>
            </w:r>
          </w:p>
        </w:tc>
        <w:tc>
          <w:tcPr>
            <w:tcW w:w="6960" w:type="dxa"/>
            <w:shd w:val="clear" w:color="auto" w:fill="FFFFFF"/>
            <w:tcMar>
              <w:top w:w="90" w:type="dxa"/>
              <w:left w:w="130" w:type="dxa"/>
              <w:bottom w:w="90" w:type="dxa"/>
              <w:right w:w="130" w:type="dxa"/>
            </w:tcMar>
          </w:tcPr>
          <w:p>
            <w:r/>
            <w:r>
              <w:rPr>
                <w:b w:val="0"/>
                <w:i w:val="0"/>
                <w:sz w:val="19"/>
              </w:rPr>
              <w:t>99.5% availability during support hours. If the copilot is down, the incident screen works normally. No copilot action is lost or silently dropped from the log.</w:t>
            </w:r>
          </w:p>
        </w:tc>
      </w:tr>
      <w:tr>
        <w:tc>
          <w:tcPr>
            <w:tcW w:w="2400" w:type="dxa"/>
            <w:shd w:val="clear" w:color="auto" w:fill="F3F5F8"/>
            <w:tcMar>
              <w:top w:w="90" w:type="dxa"/>
              <w:left w:w="130" w:type="dxa"/>
              <w:bottom w:w="90" w:type="dxa"/>
              <w:right w:w="130" w:type="dxa"/>
            </w:tcMar>
          </w:tcPr>
          <w:p>
            <w:r/>
            <w:r>
              <w:rPr>
                <w:b w:val="0"/>
                <w:i w:val="0"/>
                <w:sz w:val="19"/>
              </w:rPr>
              <w:t>Security</w:t>
            </w:r>
          </w:p>
        </w:tc>
        <w:tc>
          <w:tcPr>
            <w:tcW w:w="6960" w:type="dxa"/>
            <w:shd w:val="clear" w:color="auto" w:fill="F3F5F8"/>
            <w:tcMar>
              <w:top w:w="90" w:type="dxa"/>
              <w:left w:w="130" w:type="dxa"/>
              <w:bottom w:w="90" w:type="dxa"/>
              <w:right w:w="130" w:type="dxa"/>
            </w:tcMar>
          </w:tcPr>
          <w:p>
            <w:r/>
            <w:r>
              <w:rPr>
                <w:b w:val="0"/>
                <w:i w:val="0"/>
                <w:sz w:val="19"/>
              </w:rPr>
              <w:t>RBAC inherited from the ITSM tool and Confluence; users only see sources they can already open. SSO only. Read-only access to source systems.</w:t>
            </w:r>
          </w:p>
        </w:tc>
      </w:tr>
      <w:tr>
        <w:tc>
          <w:tcPr>
            <w:tcW w:w="2400" w:type="dxa"/>
            <w:shd w:val="clear" w:color="auto" w:fill="FFFFFF"/>
            <w:tcMar>
              <w:top w:w="90" w:type="dxa"/>
              <w:left w:w="130" w:type="dxa"/>
              <w:bottom w:w="90" w:type="dxa"/>
              <w:right w:w="130" w:type="dxa"/>
            </w:tcMar>
          </w:tcPr>
          <w:p>
            <w:r/>
            <w:r>
              <w:rPr>
                <w:b w:val="0"/>
                <w:i w:val="0"/>
                <w:sz w:val="19"/>
              </w:rPr>
              <w:t>Privacy and compliance</w:t>
            </w:r>
          </w:p>
        </w:tc>
        <w:tc>
          <w:tcPr>
            <w:tcW w:w="6960" w:type="dxa"/>
            <w:shd w:val="clear" w:color="auto" w:fill="FFFFFF"/>
            <w:tcMar>
              <w:top w:w="90" w:type="dxa"/>
              <w:left w:w="130" w:type="dxa"/>
              <w:bottom w:w="90" w:type="dxa"/>
              <w:right w:w="130" w:type="dxa"/>
            </w:tcMar>
          </w:tcPr>
          <w:p>
            <w:r/>
            <w:r>
              <w:rPr>
                <w:b w:val="0"/>
                <w:i w:val="0"/>
                <w:sz w:val="19"/>
              </w:rPr>
              <w:t>PII and secrets masked before indexing; data encrypted in transit and at rest; hosted within the approved region; aligned with ISO 27001 / SOC 2 controls and GDPR / DPDP retention.</w:t>
            </w:r>
          </w:p>
        </w:tc>
      </w:tr>
      <w:tr>
        <w:tc>
          <w:tcPr>
            <w:tcW w:w="2400" w:type="dxa"/>
            <w:shd w:val="clear" w:color="auto" w:fill="F3F5F8"/>
            <w:tcMar>
              <w:top w:w="90" w:type="dxa"/>
              <w:left w:w="130" w:type="dxa"/>
              <w:bottom w:w="90" w:type="dxa"/>
              <w:right w:w="130" w:type="dxa"/>
            </w:tcMar>
          </w:tcPr>
          <w:p>
            <w:r/>
            <w:r>
              <w:rPr>
                <w:b w:val="0"/>
                <w:i w:val="0"/>
                <w:sz w:val="19"/>
              </w:rPr>
              <w:t>Freshness</w:t>
            </w:r>
          </w:p>
        </w:tc>
        <w:tc>
          <w:tcPr>
            <w:tcW w:w="6960" w:type="dxa"/>
            <w:shd w:val="clear" w:color="auto" w:fill="F3F5F8"/>
            <w:tcMar>
              <w:top w:w="90" w:type="dxa"/>
              <w:left w:w="130" w:type="dxa"/>
              <w:bottom w:w="90" w:type="dxa"/>
              <w:right w:w="130" w:type="dxa"/>
            </w:tcMar>
          </w:tcPr>
          <w:p>
            <w:r/>
            <w:r>
              <w:rPr>
                <w:b w:val="0"/>
                <w:i w:val="0"/>
                <w:sz w:val="19"/>
              </w:rPr>
              <w:t xml:space="preserve">Index updated within </w:t>
            </w:r>
            <w:r>
              <w:rPr>
                <w:b/>
                <w:i w:val="0"/>
                <w:sz w:val="19"/>
              </w:rPr>
              <w:t>24 hours</w:t>
            </w:r>
            <w:r>
              <w:rPr>
                <w:b w:val="0"/>
                <w:i w:val="0"/>
                <w:sz w:val="19"/>
              </w:rPr>
              <w:t xml:space="preserve"> of any change to AID, Confluence or resolved incidents; each source shows its last-updated date.</w:t>
            </w:r>
          </w:p>
        </w:tc>
      </w:tr>
      <w:tr>
        <w:tc>
          <w:tcPr>
            <w:tcW w:w="2400" w:type="dxa"/>
            <w:shd w:val="clear" w:color="auto" w:fill="FFFFFF"/>
            <w:tcMar>
              <w:top w:w="90" w:type="dxa"/>
              <w:left w:w="130" w:type="dxa"/>
              <w:bottom w:w="90" w:type="dxa"/>
              <w:right w:w="130" w:type="dxa"/>
            </w:tcMar>
          </w:tcPr>
          <w:p>
            <w:r/>
            <w:r>
              <w:rPr>
                <w:b w:val="0"/>
                <w:i w:val="0"/>
                <w:sz w:val="19"/>
              </w:rPr>
              <w:t>Scalability</w:t>
            </w:r>
          </w:p>
        </w:tc>
        <w:tc>
          <w:tcPr>
            <w:tcW w:w="6960" w:type="dxa"/>
            <w:shd w:val="clear" w:color="auto" w:fill="FFFFFF"/>
            <w:tcMar>
              <w:top w:w="90" w:type="dxa"/>
              <w:left w:w="130" w:type="dxa"/>
              <w:bottom w:w="90" w:type="dxa"/>
              <w:right w:w="130" w:type="dxa"/>
            </w:tcMar>
          </w:tcPr>
          <w:p>
            <w:r/>
            <w:r>
              <w:rPr>
                <w:b w:val="0"/>
                <w:i w:val="0"/>
                <w:sz w:val="19"/>
              </w:rPr>
              <w:t>Supports all support engineers across shifts, up to 5,000 incidents per day (assumption).</w:t>
            </w:r>
          </w:p>
        </w:tc>
      </w:tr>
      <w:tr>
        <w:tc>
          <w:tcPr>
            <w:tcW w:w="2400" w:type="dxa"/>
            <w:shd w:val="clear" w:color="auto" w:fill="F3F5F8"/>
            <w:tcMar>
              <w:top w:w="90" w:type="dxa"/>
              <w:left w:w="130" w:type="dxa"/>
              <w:bottom w:w="90" w:type="dxa"/>
              <w:right w:w="130" w:type="dxa"/>
            </w:tcMar>
          </w:tcPr>
          <w:p>
            <w:r/>
            <w:r>
              <w:rPr>
                <w:b w:val="0"/>
                <w:i w:val="0"/>
                <w:sz w:val="19"/>
              </w:rPr>
              <w:t>Integrations</w:t>
            </w:r>
          </w:p>
        </w:tc>
        <w:tc>
          <w:tcPr>
            <w:tcW w:w="6960" w:type="dxa"/>
            <w:shd w:val="clear" w:color="auto" w:fill="F3F5F8"/>
            <w:tcMar>
              <w:top w:w="90" w:type="dxa"/>
              <w:left w:w="130" w:type="dxa"/>
              <w:bottom w:w="90" w:type="dxa"/>
              <w:right w:w="130" w:type="dxa"/>
            </w:tcMar>
          </w:tcPr>
          <w:p>
            <w:r/>
            <w:r>
              <w:rPr>
                <w:b w:val="0"/>
                <w:i w:val="0"/>
                <w:sz w:val="19"/>
              </w:rPr>
              <w:t>ITSM tool (incident read, work-note write on user action), Confluence (read), AID repository (read), SSO. Confirm API access and rate limits for each before build.</w:t>
            </w:r>
          </w:p>
        </w:tc>
      </w:tr>
    </w:tbl>
    <w:p>
      <w:pPr>
        <w:spacing w:after="80"/>
      </w:pPr>
    </w:p>
    <w:p>
      <w:pPr>
        <w:pStyle w:val="Heading1"/>
        <w:spacing w:before="420" w:after="160"/>
      </w:pPr>
      <w:r>
        <w:rPr>
          <w:b/>
          <w:i w:val="0"/>
          <w:color w:val="1A1F27"/>
          <w:sz w:val="38"/>
        </w:rPr>
        <w:t>9. Behaviour, Output Specification and Workflow</w:t>
      </w:r>
    </w:p>
    <w:p>
      <w:pPr>
        <w:spacing w:after="160"/>
      </w:pPr>
      <w:r>
        <w:rPr>
          <w:b w:val="0"/>
          <w:i/>
          <w:color w:val="7B8492"/>
        </w:rPr>
        <w:t>This section specifies the behaviour, not just the output: what the AI does in every state, including when it is uncertain or wrong.</w:t>
      </w:r>
    </w:p>
    <w:p>
      <w:pPr>
        <w:pStyle w:val="Heading2"/>
        <w:spacing w:before="320" w:after="140"/>
      </w:pPr>
      <w:r>
        <w:rPr>
          <w:b/>
          <w:i w:val="0"/>
          <w:color w:val="2F7BF6"/>
          <w:sz w:val="27"/>
        </w:rPr>
        <w:t>9.1 Standard Output</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Output field</w:t>
            </w:r>
          </w:p>
        </w:tc>
        <w:tc>
          <w:tcPr>
            <w:tcW w:w="6560" w:type="dxa"/>
            <w:shd w:val="clear" w:color="auto" w:fill="1F3A5F"/>
            <w:tcMar>
              <w:top w:w="90" w:type="dxa"/>
              <w:left w:w="130" w:type="dxa"/>
              <w:bottom w:w="90" w:type="dxa"/>
              <w:right w:w="130" w:type="dxa"/>
            </w:tcMar>
          </w:tcPr>
          <w:p>
            <w:r/>
            <w:r>
              <w:rPr>
                <w:b/>
                <w:i w:val="0"/>
                <w:color w:val="FFFFFF"/>
                <w:sz w:val="19"/>
              </w:rPr>
              <w:t>Description</w:t>
            </w:r>
          </w:p>
        </w:tc>
      </w:tr>
      <w:tr>
        <w:tc>
          <w:tcPr>
            <w:tcW w:w="2800" w:type="dxa"/>
            <w:shd w:val="clear" w:color="auto" w:fill="F3F5F8"/>
            <w:tcMar>
              <w:top w:w="90" w:type="dxa"/>
              <w:left w:w="130" w:type="dxa"/>
              <w:bottom w:w="90" w:type="dxa"/>
              <w:right w:w="130" w:type="dxa"/>
            </w:tcMar>
          </w:tcPr>
          <w:p>
            <w:r/>
            <w:r>
              <w:rPr>
                <w:b w:val="0"/>
                <w:i w:val="0"/>
                <w:sz w:val="19"/>
              </w:rPr>
              <w:t>Repeat-incident indicator</w:t>
            </w:r>
          </w:p>
        </w:tc>
        <w:tc>
          <w:tcPr>
            <w:tcW w:w="6560" w:type="dxa"/>
            <w:shd w:val="clear" w:color="auto" w:fill="F3F5F8"/>
            <w:tcMar>
              <w:top w:w="90" w:type="dxa"/>
              <w:left w:w="130" w:type="dxa"/>
              <w:bottom w:w="90" w:type="dxa"/>
              <w:right w:w="130" w:type="dxa"/>
            </w:tcMar>
          </w:tcPr>
          <w:p>
            <w:r/>
            <w:r>
              <w:rPr>
                <w:b w:val="0"/>
                <w:i w:val="0"/>
                <w:sz w:val="19"/>
              </w:rPr>
              <w:t>Whether the incident matches a known problem, with a confidence level (High / Low / None).</w:t>
            </w:r>
          </w:p>
        </w:tc>
      </w:tr>
      <w:tr>
        <w:tc>
          <w:tcPr>
            <w:tcW w:w="2800" w:type="dxa"/>
            <w:shd w:val="clear" w:color="auto" w:fill="FFFFFF"/>
            <w:tcMar>
              <w:top w:w="90" w:type="dxa"/>
              <w:left w:w="130" w:type="dxa"/>
              <w:bottom w:w="90" w:type="dxa"/>
              <w:right w:w="130" w:type="dxa"/>
            </w:tcMar>
          </w:tcPr>
          <w:p>
            <w:r/>
            <w:r>
              <w:rPr>
                <w:b w:val="0"/>
                <w:i w:val="0"/>
                <w:sz w:val="19"/>
              </w:rPr>
              <w:t>Similar past incidents</w:t>
            </w:r>
          </w:p>
        </w:tc>
        <w:tc>
          <w:tcPr>
            <w:tcW w:w="6560" w:type="dxa"/>
            <w:shd w:val="clear" w:color="auto" w:fill="FFFFFF"/>
            <w:tcMar>
              <w:top w:w="90" w:type="dxa"/>
              <w:left w:w="130" w:type="dxa"/>
              <w:bottom w:w="90" w:type="dxa"/>
              <w:right w:w="130" w:type="dxa"/>
            </w:tcMar>
          </w:tcPr>
          <w:p>
            <w:r/>
            <w:r>
              <w:rPr>
                <w:b w:val="0"/>
                <w:i w:val="0"/>
                <w:sz w:val="19"/>
              </w:rPr>
              <w:t>Top 3 resolved incidents with number, date, similarity score and a one-line summary of the fix that worked.</w:t>
            </w:r>
          </w:p>
        </w:tc>
      </w:tr>
      <w:tr>
        <w:tc>
          <w:tcPr>
            <w:tcW w:w="2800" w:type="dxa"/>
            <w:shd w:val="clear" w:color="auto" w:fill="F3F5F8"/>
            <w:tcMar>
              <w:top w:w="90" w:type="dxa"/>
              <w:left w:w="130" w:type="dxa"/>
              <w:bottom w:w="90" w:type="dxa"/>
              <w:right w:w="130" w:type="dxa"/>
            </w:tcMar>
          </w:tcPr>
          <w:p>
            <w:r/>
            <w:r>
              <w:rPr>
                <w:b w:val="0"/>
                <w:i w:val="0"/>
                <w:sz w:val="19"/>
              </w:rPr>
              <w:t>Resolution recommendation</w:t>
            </w:r>
          </w:p>
        </w:tc>
        <w:tc>
          <w:tcPr>
            <w:tcW w:w="6560" w:type="dxa"/>
            <w:shd w:val="clear" w:color="auto" w:fill="F3F5F8"/>
            <w:tcMar>
              <w:top w:w="90" w:type="dxa"/>
              <w:left w:w="130" w:type="dxa"/>
              <w:bottom w:w="90" w:type="dxa"/>
              <w:right w:w="130" w:type="dxa"/>
            </w:tcMar>
          </w:tcPr>
          <w:p>
            <w:r/>
            <w:r>
              <w:rPr>
                <w:b w:val="0"/>
                <w:i w:val="0"/>
                <w:sz w:val="19"/>
              </w:rPr>
              <w:t>Numbered steps, each with a citation (AID section, Confluence page or incident number) and the source's last-updated date. High-risk steps are labelled.</w:t>
            </w:r>
          </w:p>
        </w:tc>
      </w:tr>
      <w:tr>
        <w:tc>
          <w:tcPr>
            <w:tcW w:w="2800" w:type="dxa"/>
            <w:shd w:val="clear" w:color="auto" w:fill="FFFFFF"/>
            <w:tcMar>
              <w:top w:w="90" w:type="dxa"/>
              <w:left w:w="130" w:type="dxa"/>
              <w:bottom w:w="90" w:type="dxa"/>
              <w:right w:w="130" w:type="dxa"/>
            </w:tcMar>
          </w:tcPr>
          <w:p>
            <w:r/>
            <w:r>
              <w:rPr>
                <w:b w:val="0"/>
                <w:i w:val="0"/>
                <w:sz w:val="19"/>
              </w:rPr>
              <w:t>Source panel</w:t>
            </w:r>
          </w:p>
        </w:tc>
        <w:tc>
          <w:tcPr>
            <w:tcW w:w="6560" w:type="dxa"/>
            <w:shd w:val="clear" w:color="auto" w:fill="FFFFFF"/>
            <w:tcMar>
              <w:top w:w="90" w:type="dxa"/>
              <w:left w:w="130" w:type="dxa"/>
              <w:bottom w:w="90" w:type="dxa"/>
              <w:right w:w="130" w:type="dxa"/>
            </w:tcMar>
          </w:tcPr>
          <w:p>
            <w:r/>
            <w:r>
              <w:rPr>
                <w:b w:val="0"/>
                <w:i w:val="0"/>
                <w:sz w:val="19"/>
              </w:rPr>
              <w:t>Links to every document used, so the engineer can open the original.</w:t>
            </w:r>
          </w:p>
        </w:tc>
      </w:tr>
      <w:tr>
        <w:tc>
          <w:tcPr>
            <w:tcW w:w="2800" w:type="dxa"/>
            <w:shd w:val="clear" w:color="auto" w:fill="F3F5F8"/>
            <w:tcMar>
              <w:top w:w="90" w:type="dxa"/>
              <w:left w:w="130" w:type="dxa"/>
              <w:bottom w:w="90" w:type="dxa"/>
              <w:right w:w="130" w:type="dxa"/>
            </w:tcMar>
          </w:tcPr>
          <w:p>
            <w:r/>
            <w:r>
              <w:rPr>
                <w:b w:val="0"/>
                <w:i w:val="0"/>
                <w:sz w:val="19"/>
              </w:rPr>
              <w:t>Draft resolution notes</w:t>
            </w:r>
          </w:p>
        </w:tc>
        <w:tc>
          <w:tcPr>
            <w:tcW w:w="6560" w:type="dxa"/>
            <w:shd w:val="clear" w:color="auto" w:fill="F3F5F8"/>
            <w:tcMar>
              <w:top w:w="90" w:type="dxa"/>
              <w:left w:w="130" w:type="dxa"/>
              <w:bottom w:w="90" w:type="dxa"/>
              <w:right w:w="130" w:type="dxa"/>
            </w:tcMar>
          </w:tcPr>
          <w:p>
            <w:r/>
            <w:r>
              <w:rPr>
                <w:b w:val="0"/>
                <w:i w:val="0"/>
                <w:sz w:val="19"/>
              </w:rPr>
              <w:t>Symptom, root cause, steps taken and verification, editable before saving to the ticket.</w:t>
            </w:r>
          </w:p>
        </w:tc>
      </w:tr>
      <w:tr>
        <w:tc>
          <w:tcPr>
            <w:tcW w:w="2800" w:type="dxa"/>
            <w:shd w:val="clear" w:color="auto" w:fill="FFFFFF"/>
            <w:tcMar>
              <w:top w:w="90" w:type="dxa"/>
              <w:left w:w="130" w:type="dxa"/>
              <w:bottom w:w="90" w:type="dxa"/>
              <w:right w:w="130" w:type="dxa"/>
            </w:tcMar>
          </w:tcPr>
          <w:p>
            <w:r/>
            <w:r>
              <w:rPr>
                <w:b w:val="0"/>
                <w:i w:val="0"/>
                <w:sz w:val="19"/>
              </w:rPr>
              <w:t>Action log entry</w:t>
            </w:r>
          </w:p>
        </w:tc>
        <w:tc>
          <w:tcPr>
            <w:tcW w:w="6560" w:type="dxa"/>
            <w:shd w:val="clear" w:color="auto" w:fill="FFFFFF"/>
            <w:tcMar>
              <w:top w:w="90" w:type="dxa"/>
              <w:left w:w="130" w:type="dxa"/>
              <w:bottom w:w="90" w:type="dxa"/>
              <w:right w:w="130" w:type="dxa"/>
            </w:tcMar>
          </w:tcPr>
          <w:p>
            <w:r/>
            <w:r>
              <w:rPr>
                <w:b w:val="0"/>
                <w:i w:val="0"/>
                <w:sz w:val="19"/>
              </w:rPr>
              <w:t>What was recommended, what the engineer decided, and when.</w:t>
            </w:r>
          </w:p>
        </w:tc>
      </w:tr>
    </w:tbl>
    <w:p>
      <w:pPr>
        <w:spacing w:after="80"/>
      </w:pPr>
    </w:p>
    <w:p>
      <w:pPr>
        <w:pStyle w:val="Heading2"/>
        <w:spacing w:before="320" w:after="140"/>
      </w:pPr>
      <w:r>
        <w:rPr>
          <w:b/>
          <w:i w:val="0"/>
          <w:color w:val="2F7BF6"/>
          <w:sz w:val="27"/>
        </w:rPr>
        <w:t>9.2 Required Behaviour States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2300" w:type="dxa"/>
            <w:shd w:val="clear" w:color="auto" w:fill="1F3A5F"/>
            <w:tcMar>
              <w:top w:w="90" w:type="dxa"/>
              <w:left w:w="130" w:type="dxa"/>
              <w:bottom w:w="90" w:type="dxa"/>
              <w:right w:w="130" w:type="dxa"/>
            </w:tcMar>
          </w:tcPr>
          <w:p>
            <w:r/>
            <w:r>
              <w:rPr>
                <w:b/>
                <w:i w:val="0"/>
                <w:color w:val="FFFFFF"/>
                <w:sz w:val="19"/>
              </w:rPr>
              <w:t>State</w:t>
            </w:r>
          </w:p>
        </w:tc>
        <w:tc>
          <w:tcPr>
            <w:tcW w:w="2900" w:type="dxa"/>
            <w:shd w:val="clear" w:color="auto" w:fill="1F3A5F"/>
            <w:tcMar>
              <w:top w:w="90" w:type="dxa"/>
              <w:left w:w="130" w:type="dxa"/>
              <w:bottom w:w="90" w:type="dxa"/>
              <w:right w:w="130" w:type="dxa"/>
            </w:tcMar>
          </w:tcPr>
          <w:p>
            <w:r/>
            <w:r>
              <w:rPr>
                <w:b/>
                <w:i w:val="0"/>
                <w:color w:val="FFFFFF"/>
                <w:sz w:val="19"/>
              </w:rPr>
              <w:t>What triggers it</w:t>
            </w:r>
          </w:p>
        </w:tc>
        <w:tc>
          <w:tcPr>
            <w:tcW w:w="4160" w:type="dxa"/>
            <w:shd w:val="clear" w:color="auto" w:fill="1F3A5F"/>
            <w:tcMar>
              <w:top w:w="90" w:type="dxa"/>
              <w:left w:w="130" w:type="dxa"/>
              <w:bottom w:w="90" w:type="dxa"/>
              <w:right w:w="130" w:type="dxa"/>
            </w:tcMar>
          </w:tcPr>
          <w:p>
            <w:r/>
            <w:r>
              <w:rPr>
                <w:b/>
                <w:i w:val="0"/>
                <w:color w:val="FFFFFF"/>
                <w:sz w:val="19"/>
              </w:rPr>
              <w:t>Required behaviour</w:t>
            </w:r>
          </w:p>
        </w:tc>
      </w:tr>
      <w:tr>
        <w:tc>
          <w:tcPr>
            <w:tcW w:w="2300" w:type="dxa"/>
            <w:shd w:val="clear" w:color="auto" w:fill="F3F5F8"/>
            <w:tcMar>
              <w:top w:w="90" w:type="dxa"/>
              <w:left w:w="130" w:type="dxa"/>
              <w:bottom w:w="90" w:type="dxa"/>
              <w:right w:w="130" w:type="dxa"/>
            </w:tcMar>
          </w:tcPr>
          <w:p>
            <w:r/>
            <w:r>
              <w:rPr>
                <w:b/>
                <w:i w:val="0"/>
                <w:sz w:val="19"/>
              </w:rPr>
              <w:t>High-confidence match</w:t>
            </w:r>
          </w:p>
        </w:tc>
        <w:tc>
          <w:tcPr>
            <w:tcW w:w="2900" w:type="dxa"/>
            <w:shd w:val="clear" w:color="auto" w:fill="F3F5F8"/>
            <w:tcMar>
              <w:top w:w="90" w:type="dxa"/>
              <w:left w:w="130" w:type="dxa"/>
              <w:bottom w:w="90" w:type="dxa"/>
              <w:right w:w="130" w:type="dxa"/>
            </w:tcMar>
          </w:tcPr>
          <w:p>
            <w:r/>
            <w:r>
              <w:rPr>
                <w:b w:val="0"/>
                <w:i w:val="0"/>
                <w:sz w:val="19"/>
              </w:rPr>
              <w:t>Similar resolved incidents and sources above the confidence threshold</w:t>
            </w:r>
          </w:p>
        </w:tc>
        <w:tc>
          <w:tcPr>
            <w:tcW w:w="4160" w:type="dxa"/>
            <w:shd w:val="clear" w:color="auto" w:fill="F3F5F8"/>
            <w:tcMar>
              <w:top w:w="90" w:type="dxa"/>
              <w:left w:w="130" w:type="dxa"/>
              <w:bottom w:w="90" w:type="dxa"/>
              <w:right w:w="130" w:type="dxa"/>
            </w:tcMar>
          </w:tcPr>
          <w:p>
            <w:r/>
            <w:r>
              <w:rPr>
                <w:b w:val="0"/>
                <w:i w:val="0"/>
                <w:sz w:val="19"/>
              </w:rPr>
              <w:t xml:space="preserve">Show cited recommendation for review. </w:t>
            </w:r>
            <w:r>
              <w:rPr>
                <w:b/>
                <w:i w:val="0"/>
                <w:sz w:val="19"/>
              </w:rPr>
              <w:t>Never execute or auto-apply a fix.</w:t>
            </w:r>
          </w:p>
        </w:tc>
      </w:tr>
      <w:tr>
        <w:tc>
          <w:tcPr>
            <w:tcW w:w="2300" w:type="dxa"/>
            <w:shd w:val="clear" w:color="auto" w:fill="FFFFFF"/>
            <w:tcMar>
              <w:top w:w="90" w:type="dxa"/>
              <w:left w:w="130" w:type="dxa"/>
              <w:bottom w:w="90" w:type="dxa"/>
              <w:right w:w="130" w:type="dxa"/>
            </w:tcMar>
          </w:tcPr>
          <w:p>
            <w:r/>
            <w:r>
              <w:rPr>
                <w:b/>
                <w:i w:val="0"/>
                <w:sz w:val="19"/>
              </w:rPr>
              <w:t>Low-confidence match</w:t>
            </w:r>
          </w:p>
        </w:tc>
        <w:tc>
          <w:tcPr>
            <w:tcW w:w="2900" w:type="dxa"/>
            <w:shd w:val="clear" w:color="auto" w:fill="FFFFFF"/>
            <w:tcMar>
              <w:top w:w="90" w:type="dxa"/>
              <w:left w:w="130" w:type="dxa"/>
              <w:bottom w:w="90" w:type="dxa"/>
              <w:right w:w="130" w:type="dxa"/>
            </w:tcMar>
          </w:tcPr>
          <w:p>
            <w:r/>
            <w:r>
              <w:rPr>
                <w:b w:val="0"/>
                <w:i w:val="0"/>
                <w:sz w:val="19"/>
              </w:rPr>
              <w:t>Partial similarity or only loosely related sources</w:t>
            </w:r>
          </w:p>
        </w:tc>
        <w:tc>
          <w:tcPr>
            <w:tcW w:w="4160" w:type="dxa"/>
            <w:shd w:val="clear" w:color="auto" w:fill="FFFFFF"/>
            <w:tcMar>
              <w:top w:w="90" w:type="dxa"/>
              <w:left w:w="130" w:type="dxa"/>
              <w:bottom w:w="90" w:type="dxa"/>
              <w:right w:w="130" w:type="dxa"/>
            </w:tcMar>
          </w:tcPr>
          <w:p>
            <w:r/>
            <w:r>
              <w:rPr>
                <w:b w:val="0"/>
                <w:i w:val="0"/>
                <w:sz w:val="19"/>
              </w:rPr>
              <w:t>Label as 'possible match, verify carefully'. Show similar incidents only, no step-by-step fix.</w:t>
            </w:r>
          </w:p>
        </w:tc>
      </w:tr>
      <w:tr>
        <w:tc>
          <w:tcPr>
            <w:tcW w:w="2300" w:type="dxa"/>
            <w:shd w:val="clear" w:color="auto" w:fill="F3F5F8"/>
            <w:tcMar>
              <w:top w:w="90" w:type="dxa"/>
              <w:left w:w="130" w:type="dxa"/>
              <w:bottom w:w="90" w:type="dxa"/>
              <w:right w:w="130" w:type="dxa"/>
            </w:tcMar>
          </w:tcPr>
          <w:p>
            <w:r/>
            <w:r>
              <w:rPr>
                <w:b/>
                <w:i w:val="0"/>
                <w:sz w:val="19"/>
              </w:rPr>
              <w:t>No match found</w:t>
            </w:r>
          </w:p>
        </w:tc>
        <w:tc>
          <w:tcPr>
            <w:tcW w:w="2900" w:type="dxa"/>
            <w:shd w:val="clear" w:color="auto" w:fill="F3F5F8"/>
            <w:tcMar>
              <w:top w:w="90" w:type="dxa"/>
              <w:left w:w="130" w:type="dxa"/>
              <w:bottom w:w="90" w:type="dxa"/>
              <w:right w:w="130" w:type="dxa"/>
            </w:tcMar>
          </w:tcPr>
          <w:p>
            <w:r/>
            <w:r>
              <w:rPr>
                <w:b w:val="0"/>
                <w:i w:val="0"/>
                <w:sz w:val="19"/>
              </w:rPr>
              <w:t>Nothing above the minimum threshold</w:t>
            </w:r>
          </w:p>
        </w:tc>
        <w:tc>
          <w:tcPr>
            <w:tcW w:w="4160" w:type="dxa"/>
            <w:shd w:val="clear" w:color="auto" w:fill="F3F5F8"/>
            <w:tcMar>
              <w:top w:w="90" w:type="dxa"/>
              <w:left w:w="130" w:type="dxa"/>
              <w:bottom w:w="90" w:type="dxa"/>
              <w:right w:w="130" w:type="dxa"/>
            </w:tcMar>
          </w:tcPr>
          <w:p>
            <w:r/>
            <w:r>
              <w:rPr>
                <w:b w:val="0"/>
                <w:i w:val="0"/>
                <w:sz w:val="19"/>
              </w:rPr>
              <w:t>Say 'no known fix found'. Never fabricate steps. Show the escalation path for the application.</w:t>
            </w:r>
          </w:p>
        </w:tc>
      </w:tr>
      <w:tr>
        <w:tc>
          <w:tcPr>
            <w:tcW w:w="2300" w:type="dxa"/>
            <w:shd w:val="clear" w:color="auto" w:fill="FFFFFF"/>
            <w:tcMar>
              <w:top w:w="90" w:type="dxa"/>
              <w:left w:w="130" w:type="dxa"/>
              <w:bottom w:w="90" w:type="dxa"/>
              <w:right w:w="130" w:type="dxa"/>
            </w:tcMar>
          </w:tcPr>
          <w:p>
            <w:r/>
            <w:r>
              <w:rPr>
                <w:b/>
                <w:i w:val="0"/>
                <w:sz w:val="19"/>
              </w:rPr>
              <w:t>Conflicting or stale sources</w:t>
            </w:r>
          </w:p>
        </w:tc>
        <w:tc>
          <w:tcPr>
            <w:tcW w:w="2900" w:type="dxa"/>
            <w:shd w:val="clear" w:color="auto" w:fill="FFFFFF"/>
            <w:tcMar>
              <w:top w:w="90" w:type="dxa"/>
              <w:left w:w="130" w:type="dxa"/>
              <w:bottom w:w="90" w:type="dxa"/>
              <w:right w:w="130" w:type="dxa"/>
            </w:tcMar>
          </w:tcPr>
          <w:p>
            <w:r/>
            <w:r>
              <w:rPr>
                <w:b w:val="0"/>
                <w:i w:val="0"/>
                <w:sz w:val="19"/>
              </w:rPr>
              <w:t>Sources disagree, or the main source is older than the freshness window</w:t>
            </w:r>
          </w:p>
        </w:tc>
        <w:tc>
          <w:tcPr>
            <w:tcW w:w="4160" w:type="dxa"/>
            <w:shd w:val="clear" w:color="auto" w:fill="FFFFFF"/>
            <w:tcMar>
              <w:top w:w="90" w:type="dxa"/>
              <w:left w:w="130" w:type="dxa"/>
              <w:bottom w:w="90" w:type="dxa"/>
              <w:right w:w="130" w:type="dxa"/>
            </w:tcMar>
          </w:tcPr>
          <w:p>
            <w:r/>
            <w:r>
              <w:rPr>
                <w:b w:val="0"/>
                <w:i w:val="0"/>
                <w:sz w:val="19"/>
              </w:rPr>
              <w:t>Show both, flag the conflict or age, recommend the more recent verified fix, notify the knowledge owner.</w:t>
            </w:r>
          </w:p>
        </w:tc>
      </w:tr>
      <w:tr>
        <w:tc>
          <w:tcPr>
            <w:tcW w:w="2300" w:type="dxa"/>
            <w:shd w:val="clear" w:color="auto" w:fill="F3F5F8"/>
            <w:tcMar>
              <w:top w:w="90" w:type="dxa"/>
              <w:left w:w="130" w:type="dxa"/>
              <w:bottom w:w="90" w:type="dxa"/>
              <w:right w:w="130" w:type="dxa"/>
            </w:tcMar>
          </w:tcPr>
          <w:p>
            <w:r/>
            <w:r>
              <w:rPr>
                <w:b/>
                <w:i w:val="0"/>
                <w:sz w:val="19"/>
              </w:rPr>
              <w:t>High-risk step in fix</w:t>
            </w:r>
          </w:p>
        </w:tc>
        <w:tc>
          <w:tcPr>
            <w:tcW w:w="2900" w:type="dxa"/>
            <w:shd w:val="clear" w:color="auto" w:fill="F3F5F8"/>
            <w:tcMar>
              <w:top w:w="90" w:type="dxa"/>
              <w:left w:w="130" w:type="dxa"/>
              <w:bottom w:w="90" w:type="dxa"/>
              <w:right w:w="130" w:type="dxa"/>
            </w:tcMar>
          </w:tcPr>
          <w:p>
            <w:r/>
            <w:r>
              <w:rPr>
                <w:b w:val="0"/>
                <w:i w:val="0"/>
                <w:sz w:val="19"/>
              </w:rPr>
              <w:t>Step involves restart, data change or production configuration</w:t>
            </w:r>
          </w:p>
        </w:tc>
        <w:tc>
          <w:tcPr>
            <w:tcW w:w="4160" w:type="dxa"/>
            <w:shd w:val="clear" w:color="auto" w:fill="F3F5F8"/>
            <w:tcMar>
              <w:top w:w="90" w:type="dxa"/>
              <w:left w:w="130" w:type="dxa"/>
              <w:bottom w:w="90" w:type="dxa"/>
              <w:right w:w="130" w:type="dxa"/>
            </w:tcMar>
          </w:tcPr>
          <w:p>
            <w:r/>
            <w:r>
              <w:rPr>
                <w:b w:val="0"/>
                <w:i w:val="0"/>
                <w:sz w:val="19"/>
              </w:rPr>
              <w:t>Label the step, link the change procedure, and require explicit acknowledgement before it is shown as next action.</w:t>
            </w:r>
          </w:p>
        </w:tc>
      </w:tr>
      <w:tr>
        <w:tc>
          <w:tcPr>
            <w:tcW w:w="2300" w:type="dxa"/>
            <w:shd w:val="clear" w:color="auto" w:fill="FFFFFF"/>
            <w:tcMar>
              <w:top w:w="90" w:type="dxa"/>
              <w:left w:w="130" w:type="dxa"/>
              <w:bottom w:w="90" w:type="dxa"/>
              <w:right w:w="130" w:type="dxa"/>
            </w:tcMar>
          </w:tcPr>
          <w:p>
            <w:r/>
            <w:r>
              <w:rPr>
                <w:b/>
                <w:i w:val="0"/>
                <w:sz w:val="19"/>
              </w:rPr>
              <w:t>Suspicious or out-of-scope input</w:t>
            </w:r>
          </w:p>
        </w:tc>
        <w:tc>
          <w:tcPr>
            <w:tcW w:w="2900" w:type="dxa"/>
            <w:shd w:val="clear" w:color="auto" w:fill="FFFFFF"/>
            <w:tcMar>
              <w:top w:w="90" w:type="dxa"/>
              <w:left w:w="130" w:type="dxa"/>
              <w:bottom w:w="90" w:type="dxa"/>
              <w:right w:w="130" w:type="dxa"/>
            </w:tcMar>
          </w:tcPr>
          <w:p>
            <w:r/>
            <w:r>
              <w:rPr>
                <w:b w:val="0"/>
                <w:i w:val="0"/>
                <w:sz w:val="19"/>
              </w:rPr>
              <w:t>Ticket text contains instructions to the AI, or asks for secrets or non-support content</w:t>
            </w:r>
          </w:p>
        </w:tc>
        <w:tc>
          <w:tcPr>
            <w:tcW w:w="4160" w:type="dxa"/>
            <w:shd w:val="clear" w:color="auto" w:fill="FFFFFF"/>
            <w:tcMar>
              <w:top w:w="90" w:type="dxa"/>
              <w:left w:w="130" w:type="dxa"/>
              <w:bottom w:w="90" w:type="dxa"/>
              <w:right w:w="130" w:type="dxa"/>
            </w:tcMar>
          </w:tcPr>
          <w:p>
            <w:r/>
            <w:r>
              <w:rPr>
                <w:b w:val="0"/>
                <w:i w:val="0"/>
                <w:sz w:val="19"/>
              </w:rPr>
              <w:t>Ignore embedded instructions, answer only from approved sources, log the event.</w:t>
            </w:r>
          </w:p>
        </w:tc>
      </w:tr>
    </w:tbl>
    <w:p>
      <w:pPr>
        <w:spacing w:after="80"/>
      </w:pPr>
    </w:p>
    <w:p>
      <w:pPr>
        <w:pStyle w:val="Heading2"/>
        <w:spacing w:before="320" w:after="140"/>
      </w:pPr>
      <w:r>
        <w:rPr>
          <w:b/>
          <w:i w:val="0"/>
          <w:color w:val="2F7BF6"/>
          <w:sz w:val="27"/>
        </w:rPr>
        <w:t>9.3 End-to-End Decision Flow</w:t>
      </w:r>
    </w:p>
    <w:p>
      <w:pPr>
        <w:pStyle w:val="ListParagraph"/>
        <w:numPr>
          <w:ilvl w:val="0"/>
          <w:numId w:val="7"/>
        </w:numPr>
        <w:spacing w:after="60"/>
      </w:pPr>
      <w:r>
        <w:rPr>
          <w:b w:val="0"/>
          <w:i w:val="0"/>
        </w:rPr>
        <w:t>An incident is created or assigned; the copilot reads its description, error text, application and CI.</w:t>
      </w:r>
    </w:p>
    <w:p>
      <w:pPr>
        <w:pStyle w:val="ListParagraph"/>
        <w:numPr>
          <w:ilvl w:val="0"/>
          <w:numId w:val="7"/>
        </w:numPr>
        <w:spacing w:after="60"/>
      </w:pPr>
      <w:r>
        <w:rPr>
          <w:b w:val="0"/>
          <w:i w:val="0"/>
        </w:rPr>
        <w:t>The copilot masks PII and secrets in the incident text.</w:t>
      </w:r>
    </w:p>
    <w:p>
      <w:pPr>
        <w:pStyle w:val="ListParagraph"/>
        <w:numPr>
          <w:ilvl w:val="0"/>
          <w:numId w:val="7"/>
        </w:numPr>
        <w:spacing w:after="60"/>
      </w:pPr>
      <w:r>
        <w:rPr>
          <w:b w:val="0"/>
          <w:i w:val="0"/>
        </w:rPr>
        <w:t>It searches resolved incident history for similar incidents and scores them.</w:t>
      </w:r>
    </w:p>
    <w:p>
      <w:pPr>
        <w:pStyle w:val="ListParagraph"/>
        <w:numPr>
          <w:ilvl w:val="0"/>
          <w:numId w:val="7"/>
        </w:numPr>
        <w:spacing w:after="60"/>
      </w:pPr>
      <w:r>
        <w:rPr>
          <w:b w:val="0"/>
          <w:i w:val="0"/>
        </w:rPr>
        <w:t>It retrieves AID sections and Confluence articles for the application, filtered by the engineer's access rights.</w:t>
      </w:r>
    </w:p>
    <w:p>
      <w:pPr>
        <w:pStyle w:val="ListParagraph"/>
        <w:numPr>
          <w:ilvl w:val="0"/>
          <w:numId w:val="7"/>
        </w:numPr>
        <w:spacing w:after="60"/>
      </w:pPr>
      <w:r>
        <w:rPr>
          <w:b w:val="0"/>
          <w:i w:val="0"/>
        </w:rPr>
        <w:t>If no result clears the minimum threshold, it shows 'no known fix found' and the escalation path, logs it, and the flow ends.</w:t>
      </w:r>
    </w:p>
    <w:p>
      <w:pPr>
        <w:pStyle w:val="ListParagraph"/>
        <w:numPr>
          <w:ilvl w:val="0"/>
          <w:numId w:val="7"/>
        </w:numPr>
        <w:spacing w:after="60"/>
      </w:pPr>
      <w:r>
        <w:rPr>
          <w:b w:val="0"/>
          <w:i w:val="0"/>
        </w:rPr>
        <w:t>If confidence is low, it shows similar incidents only, labelled 'verify carefully', with no step-by-step fix.</w:t>
      </w:r>
    </w:p>
    <w:p>
      <w:pPr>
        <w:pStyle w:val="ListParagraph"/>
        <w:numPr>
          <w:ilvl w:val="0"/>
          <w:numId w:val="7"/>
        </w:numPr>
        <w:spacing w:after="60"/>
      </w:pPr>
      <w:r>
        <w:rPr>
          <w:b w:val="0"/>
          <w:i w:val="0"/>
        </w:rPr>
        <w:t>If confidence is high, it generates a step-by-step recommendation with a citation on every step.</w:t>
      </w:r>
    </w:p>
    <w:p>
      <w:pPr>
        <w:pStyle w:val="ListParagraph"/>
        <w:numPr>
          <w:ilvl w:val="0"/>
          <w:numId w:val="7"/>
        </w:numPr>
        <w:spacing w:after="60"/>
      </w:pPr>
      <w:r>
        <w:rPr>
          <w:b w:val="0"/>
          <w:i w:val="0"/>
        </w:rPr>
        <w:t>Groundedness check: any step without a source is removed; if no steps remain it falls back to the low-confidence view.</w:t>
      </w:r>
    </w:p>
    <w:p>
      <w:pPr>
        <w:pStyle w:val="ListParagraph"/>
        <w:numPr>
          <w:ilvl w:val="0"/>
          <w:numId w:val="7"/>
        </w:numPr>
        <w:spacing w:after="60"/>
      </w:pPr>
      <w:r>
        <w:rPr>
          <w:b w:val="0"/>
          <w:i w:val="0"/>
        </w:rPr>
        <w:t>Freshness and conflict check: stale or conflicting sources are flagged and the knowledge owner is notified.</w:t>
      </w:r>
    </w:p>
    <w:p>
      <w:pPr>
        <w:pStyle w:val="ListParagraph"/>
        <w:numPr>
          <w:ilvl w:val="0"/>
          <w:numId w:val="7"/>
        </w:numPr>
        <w:spacing w:after="60"/>
      </w:pPr>
      <w:r>
        <w:rPr>
          <w:b w:val="0"/>
          <w:i w:val="0"/>
        </w:rPr>
        <w:t>High-risk steps are labelled and linked to the change procedure.</w:t>
      </w:r>
    </w:p>
    <w:p>
      <w:pPr>
        <w:pStyle w:val="ListParagraph"/>
        <w:numPr>
          <w:ilvl w:val="0"/>
          <w:numId w:val="7"/>
        </w:numPr>
        <w:spacing w:after="60"/>
      </w:pPr>
      <w:r>
        <w:rPr>
          <w:b w:val="0"/>
          <w:i w:val="0"/>
        </w:rPr>
        <w:t>The engineer reviews and accepts, edits or rejects the recommendation, with a reason for edit or reject.</w:t>
      </w:r>
    </w:p>
    <w:p>
      <w:pPr>
        <w:pStyle w:val="ListParagraph"/>
        <w:numPr>
          <w:ilvl w:val="0"/>
          <w:numId w:val="7"/>
        </w:numPr>
        <w:spacing w:after="60"/>
      </w:pPr>
      <w:r>
        <w:rPr>
          <w:b w:val="0"/>
          <w:i w:val="0"/>
        </w:rPr>
        <w:t>The engineer applies the fix manually, following the change process where required.</w:t>
      </w:r>
    </w:p>
    <w:p>
      <w:pPr>
        <w:pStyle w:val="ListParagraph"/>
        <w:numPr>
          <w:ilvl w:val="0"/>
          <w:numId w:val="7"/>
        </w:numPr>
        <w:spacing w:after="60"/>
      </w:pPr>
      <w:r>
        <w:rPr>
          <w:b w:val="0"/>
          <w:i w:val="0"/>
        </w:rPr>
        <w:t>On resolution, the copilot drafts resolution notes; the engineer edits and saves them.</w:t>
      </w:r>
    </w:p>
    <w:p>
      <w:pPr>
        <w:pStyle w:val="ListParagraph"/>
        <w:numPr>
          <w:ilvl w:val="0"/>
          <w:numId w:val="7"/>
        </w:numPr>
        <w:spacing w:after="60"/>
      </w:pPr>
      <w:r>
        <w:rPr>
          <w:b w:val="0"/>
          <w:i w:val="0"/>
        </w:rPr>
        <w:t>Every step is logged; feedback and the final fix are fed back to improve future matches.</w:t>
      </w:r>
    </w:p>
    <w:p>
      <w:pPr>
        <w:spacing w:after="40"/>
      </w:pPr>
    </w:p>
    <w:p>
      <w:pPr>
        <w:pStyle w:val="Heading2"/>
        <w:spacing w:before="320" w:after="140"/>
      </w:pPr>
      <w:r>
        <w:rPr>
          <w:b/>
          <w:i w:val="0"/>
          <w:color w:val="2F7BF6"/>
          <w:sz w:val="27"/>
        </w:rPr>
        <w:t>9.4 Flow Diagram</w:t>
      </w:r>
    </w:p>
    <w:p>
      <w:pPr>
        <w:spacing w:after="160"/>
        <w:jc w:val="center"/>
      </w:pPr>
      <w:r>
        <w:drawing>
          <wp:inline xmlns:a="http://schemas.openxmlformats.org/drawingml/2006/main" xmlns:pic="http://schemas.openxmlformats.org/drawingml/2006/picture">
            <wp:extent cx="1564160" cy="6766560"/>
            <wp:docPr id="1" name="Picture 1"/>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1564160" cy="6766560"/>
                    </a:xfrm>
                    <a:prstGeom prst="rect"/>
                  </pic:spPr>
                </pic:pic>
              </a:graphicData>
            </a:graphic>
          </wp:inline>
        </w:drawing>
      </w:r>
    </w:p>
    <w:p>
      <w:pPr>
        <w:spacing w:after="60"/>
      </w:pPr>
      <w:r>
        <w:rPr>
          <w:b w:val="0"/>
          <w:i w:val="0"/>
          <w:color w:val="7B8492"/>
          <w:sz w:val="18"/>
        </w:rPr>
        <w:t>Mermaid source (paste into mermaid.live, draw.io or Notion to edit and re-render):</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9360"/>
      </w:tblGrid>
      <w:tr>
        <w:tc>
          <w:tcPr>
            <w:tcW w:w="9360" w:type="dxa"/>
            <w:shd w:val="clear" w:color="auto" w:fill="F6F8FA"/>
            <w:tcMar>
              <w:top w:w="120" w:type="dxa"/>
              <w:left w:w="180" w:type="dxa"/>
              <w:bottom w:w="120" w:type="dxa"/>
              <w:right w:w="180" w:type="dxa"/>
            </w:tcMar>
          </w:tcPr>
          <w:p>
            <w:r>
              <w:rPr>
                <w:rFonts w:ascii="Consolas" w:hAnsi="Consolas" w:eastAsia="Consolas"/>
                <w:b w:val="0"/>
                <w:i w:val="0"/>
                <w:color w:val="24292F"/>
                <w:sz w:val="17"/>
              </w:rPr>
              <w:t>flowchart TD</w:t>
            </w:r>
            <w:r>
              <w:br/>
            </w:r>
            <w:r>
              <w:rPr>
                <w:rFonts w:ascii="Consolas" w:hAnsi="Consolas" w:eastAsia="Consolas"/>
                <w:b w:val="0"/>
                <w:i w:val="0"/>
                <w:color w:val="24292F"/>
                <w:sz w:val="17"/>
              </w:rPr>
              <w:t xml:space="preserve">  A[Incident created or assigned] --&gt; B[Mask PII and secrets, then find similar incidents and permitted AID and Confluence sources]</w:t>
            </w:r>
            <w:r>
              <w:br/>
            </w:r>
            <w:r>
              <w:rPr>
                <w:rFonts w:ascii="Consolas" w:hAnsi="Consolas" w:eastAsia="Consolas"/>
                <w:b w:val="0"/>
                <w:i w:val="0"/>
                <w:color w:val="24292F"/>
                <w:sz w:val="17"/>
              </w:rPr>
              <w:t xml:space="preserve">  B --&gt; C{Match above minimum threshold?}</w:t>
            </w:r>
            <w:r>
              <w:br/>
            </w:r>
            <w:r>
              <w:rPr>
                <w:rFonts w:ascii="Consolas" w:hAnsi="Consolas" w:eastAsia="Consolas"/>
                <w:b w:val="0"/>
                <w:i w:val="0"/>
                <w:color w:val="24292F"/>
                <w:sz w:val="17"/>
              </w:rPr>
              <w:t xml:space="preserve">  C -- No --&gt; D[Show no known fix found and escalation path]</w:t>
            </w:r>
            <w:r>
              <w:br/>
            </w:r>
            <w:r>
              <w:rPr>
                <w:rFonts w:ascii="Consolas" w:hAnsi="Consolas" w:eastAsia="Consolas"/>
                <w:b w:val="0"/>
                <w:i w:val="0"/>
                <w:color w:val="24292F"/>
                <w:sz w:val="17"/>
              </w:rPr>
              <w:t xml:space="preserve">  C -- Yes --&gt; E{High confidence?}</w:t>
            </w:r>
            <w:r>
              <w:br/>
            </w:r>
            <w:r>
              <w:rPr>
                <w:rFonts w:ascii="Consolas" w:hAnsi="Consolas" w:eastAsia="Consolas"/>
                <w:b w:val="0"/>
                <w:i w:val="0"/>
                <w:color w:val="24292F"/>
                <w:sz w:val="17"/>
              </w:rPr>
              <w:t xml:space="preserve">  E -- No --&gt; F[Show similar incidents only, verify carefully]</w:t>
            </w:r>
            <w:r>
              <w:br/>
            </w:r>
            <w:r>
              <w:rPr>
                <w:rFonts w:ascii="Consolas" w:hAnsi="Consolas" w:eastAsia="Consolas"/>
                <w:b w:val="0"/>
                <w:i w:val="0"/>
                <w:color w:val="24292F"/>
                <w:sz w:val="17"/>
              </w:rPr>
              <w:t xml:space="preserve">  E -- Yes --&gt; G[Generate cited steps and drop any unsourced step]</w:t>
            </w:r>
            <w:r>
              <w:br/>
            </w:r>
            <w:r>
              <w:rPr>
                <w:rFonts w:ascii="Consolas" w:hAnsi="Consolas" w:eastAsia="Consolas"/>
                <w:b w:val="0"/>
                <w:i w:val="0"/>
                <w:color w:val="24292F"/>
                <w:sz w:val="17"/>
              </w:rPr>
              <w:t xml:space="preserve">  G --&gt; H{Any steps left?}</w:t>
            </w:r>
            <w:r>
              <w:br/>
            </w:r>
            <w:r>
              <w:rPr>
                <w:rFonts w:ascii="Consolas" w:hAnsi="Consolas" w:eastAsia="Consolas"/>
                <w:b w:val="0"/>
                <w:i w:val="0"/>
                <w:color w:val="24292F"/>
                <w:sz w:val="17"/>
              </w:rPr>
              <w:t xml:space="preserve">  H -- No --&gt; F</w:t>
            </w:r>
            <w:r>
              <w:br/>
            </w:r>
            <w:r>
              <w:rPr>
                <w:rFonts w:ascii="Consolas" w:hAnsi="Consolas" w:eastAsia="Consolas"/>
                <w:b w:val="0"/>
                <w:i w:val="0"/>
                <w:color w:val="24292F"/>
                <w:sz w:val="17"/>
              </w:rPr>
              <w:t xml:space="preserve">  H -- Yes --&gt; I[Flag stale or conflicting sources and high risk steps]</w:t>
            </w:r>
            <w:r>
              <w:br/>
            </w:r>
            <w:r>
              <w:rPr>
                <w:rFonts w:ascii="Consolas" w:hAnsi="Consolas" w:eastAsia="Consolas"/>
                <w:b w:val="0"/>
                <w:i w:val="0"/>
                <w:color w:val="24292F"/>
                <w:sz w:val="17"/>
              </w:rPr>
              <w:t xml:space="preserve">  F --&gt; J{Engineer decision}</w:t>
            </w:r>
            <w:r>
              <w:br/>
            </w:r>
            <w:r>
              <w:rPr>
                <w:rFonts w:ascii="Consolas" w:hAnsi="Consolas" w:eastAsia="Consolas"/>
                <w:b w:val="0"/>
                <w:i w:val="0"/>
                <w:color w:val="24292F"/>
                <w:sz w:val="17"/>
              </w:rPr>
              <w:t xml:space="preserve">  I --&gt; J</w:t>
            </w:r>
            <w:r>
              <w:br/>
            </w:r>
            <w:r>
              <w:rPr>
                <w:rFonts w:ascii="Consolas" w:hAnsi="Consolas" w:eastAsia="Consolas"/>
                <w:b w:val="0"/>
                <w:i w:val="0"/>
                <w:color w:val="24292F"/>
                <w:sz w:val="17"/>
              </w:rPr>
              <w:t xml:space="preserve">  J -- Reject --&gt; K[Record reason, engineer resolves manually]</w:t>
            </w:r>
            <w:r>
              <w:br/>
            </w:r>
            <w:r>
              <w:rPr>
                <w:rFonts w:ascii="Consolas" w:hAnsi="Consolas" w:eastAsia="Consolas"/>
                <w:b w:val="0"/>
                <w:i w:val="0"/>
                <w:color w:val="24292F"/>
                <w:sz w:val="17"/>
              </w:rPr>
              <w:t xml:space="preserve">  J -- Accept or edit --&gt; L[Engineer applies fix under change process]</w:t>
            </w:r>
            <w:r>
              <w:br/>
            </w:r>
            <w:r>
              <w:rPr>
                <w:rFonts w:ascii="Consolas" w:hAnsi="Consolas" w:eastAsia="Consolas"/>
                <w:b w:val="0"/>
                <w:i w:val="0"/>
                <w:color w:val="24292F"/>
                <w:sz w:val="17"/>
              </w:rPr>
              <w:t xml:space="preserve">  K --&gt; M[Draft resolution notes, engineer edits and saves]</w:t>
            </w:r>
            <w:r>
              <w:br/>
            </w:r>
            <w:r>
              <w:rPr>
                <w:rFonts w:ascii="Consolas" w:hAnsi="Consolas" w:eastAsia="Consolas"/>
                <w:b w:val="0"/>
                <w:i w:val="0"/>
                <w:color w:val="24292F"/>
                <w:sz w:val="17"/>
              </w:rPr>
              <w:t xml:space="preserve">  L --&gt; M</w:t>
            </w:r>
            <w:r>
              <w:br/>
            </w:r>
            <w:r>
              <w:rPr>
                <w:rFonts w:ascii="Consolas" w:hAnsi="Consolas" w:eastAsia="Consolas"/>
                <w:b w:val="0"/>
                <w:i w:val="0"/>
                <w:color w:val="24292F"/>
                <w:sz w:val="17"/>
              </w:rPr>
              <w:t xml:space="preserve">  D --&gt; N[Log every action and store feedback]</w:t>
            </w:r>
            <w:r>
              <w:br/>
            </w:r>
            <w:r>
              <w:rPr>
                <w:rFonts w:ascii="Consolas" w:hAnsi="Consolas" w:eastAsia="Consolas"/>
                <w:b w:val="0"/>
                <w:i w:val="0"/>
                <w:color w:val="24292F"/>
                <w:sz w:val="17"/>
              </w:rPr>
              <w:t xml:space="preserve">  M --&gt; N</w:t>
            </w:r>
          </w:p>
        </w:tc>
      </w:tr>
    </w:tbl>
    <w:p>
      <w:pPr>
        <w:spacing w:after="120"/>
      </w:pPr>
    </w:p>
    <w:p>
      <w:pPr>
        <w:pStyle w:val="Heading1"/>
        <w:spacing w:before="420" w:after="160"/>
      </w:pPr>
      <w:r>
        <w:rPr>
          <w:b/>
          <w:i w:val="0"/>
          <w:color w:val="1A1F27"/>
          <w:sz w:val="38"/>
        </w:rPr>
        <w:t>10. Guardrails and Failure Modes</w:t>
      </w:r>
    </w:p>
    <w:p>
      <w:pPr>
        <w:spacing w:after="160"/>
      </w:pPr>
      <w:r>
        <w:rPr>
          <w:b w:val="0"/>
          <w:i/>
          <w:color w:val="7B8492"/>
        </w:rPr>
        <w:t>Each failure mode has a required guardrail. In this domain, a hallucinated or outdated fix applied to production and exposure of secrets or restricted content are the highest-risk failure modes.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2000" w:type="dxa"/>
            <w:shd w:val="clear" w:color="auto" w:fill="1F3A5F"/>
            <w:tcMar>
              <w:top w:w="90" w:type="dxa"/>
              <w:left w:w="130" w:type="dxa"/>
              <w:bottom w:w="90" w:type="dxa"/>
              <w:right w:w="130" w:type="dxa"/>
            </w:tcMar>
          </w:tcPr>
          <w:p>
            <w:r/>
            <w:r>
              <w:rPr>
                <w:b/>
                <w:i w:val="0"/>
                <w:color w:val="FFFFFF"/>
                <w:sz w:val="19"/>
              </w:rPr>
              <w:t>Failure mode</w:t>
            </w:r>
          </w:p>
        </w:tc>
        <w:tc>
          <w:tcPr>
            <w:tcW w:w="2700" w:type="dxa"/>
            <w:shd w:val="clear" w:color="auto" w:fill="1F3A5F"/>
            <w:tcMar>
              <w:top w:w="90" w:type="dxa"/>
              <w:left w:w="130" w:type="dxa"/>
              <w:bottom w:w="90" w:type="dxa"/>
              <w:right w:w="130" w:type="dxa"/>
            </w:tcMar>
          </w:tcPr>
          <w:p>
            <w:r/>
            <w:r>
              <w:rPr>
                <w:b/>
                <w:i w:val="0"/>
                <w:color w:val="FFFFFF"/>
                <w:sz w:val="19"/>
              </w:rPr>
              <w:t>What goes wrong</w:t>
            </w:r>
          </w:p>
        </w:tc>
        <w:tc>
          <w:tcPr>
            <w:tcW w:w="3460" w:type="dxa"/>
            <w:shd w:val="clear" w:color="auto" w:fill="1F3A5F"/>
            <w:tcMar>
              <w:top w:w="90" w:type="dxa"/>
              <w:left w:w="130" w:type="dxa"/>
              <w:bottom w:w="90" w:type="dxa"/>
              <w:right w:w="130" w:type="dxa"/>
            </w:tcMar>
          </w:tcPr>
          <w:p>
            <w:r/>
            <w:r>
              <w:rPr>
                <w:b/>
                <w:i w:val="0"/>
                <w:color w:val="FFFFFF"/>
                <w:sz w:val="19"/>
              </w:rPr>
              <w:t>Required guardrail</w:t>
            </w:r>
          </w:p>
        </w:tc>
        <w:tc>
          <w:tcPr>
            <w:tcW w:w="1200" w:type="dxa"/>
            <w:shd w:val="clear" w:color="auto" w:fill="1F3A5F"/>
            <w:tcMar>
              <w:top w:w="90" w:type="dxa"/>
              <w:left w:w="130" w:type="dxa"/>
              <w:bottom w:w="90" w:type="dxa"/>
              <w:right w:w="130" w:type="dxa"/>
            </w:tcMar>
          </w:tcPr>
          <w:p>
            <w:r/>
            <w:r>
              <w:rPr>
                <w:b/>
                <w:i w:val="0"/>
                <w:color w:val="FFFFFF"/>
                <w:sz w:val="19"/>
              </w:rPr>
              <w:t>Owner</w:t>
            </w:r>
          </w:p>
        </w:tc>
      </w:tr>
      <w:tr>
        <w:tc>
          <w:tcPr>
            <w:tcW w:w="2000" w:type="dxa"/>
            <w:shd w:val="clear" w:color="auto" w:fill="F3F5F8"/>
            <w:tcMar>
              <w:top w:w="90" w:type="dxa"/>
              <w:left w:w="130" w:type="dxa"/>
              <w:bottom w:w="90" w:type="dxa"/>
              <w:right w:w="130" w:type="dxa"/>
            </w:tcMar>
          </w:tcPr>
          <w:p>
            <w:r/>
            <w:r>
              <w:rPr>
                <w:b/>
                <w:i w:val="0"/>
                <w:sz w:val="19"/>
              </w:rPr>
              <w:t>Hallucinated fix</w:t>
            </w:r>
          </w:p>
        </w:tc>
        <w:tc>
          <w:tcPr>
            <w:tcW w:w="2700" w:type="dxa"/>
            <w:shd w:val="clear" w:color="auto" w:fill="F3F5F8"/>
            <w:tcMar>
              <w:top w:w="90" w:type="dxa"/>
              <w:left w:w="130" w:type="dxa"/>
              <w:bottom w:w="90" w:type="dxa"/>
              <w:right w:w="130" w:type="dxa"/>
            </w:tcMar>
          </w:tcPr>
          <w:p>
            <w:r/>
            <w:r>
              <w:rPr>
                <w:b w:val="0"/>
                <w:i w:val="0"/>
                <w:sz w:val="19"/>
              </w:rPr>
              <w:t>Copilot invents a step, command or setting not found in any source; engineer applies it and worsens the outage.</w:t>
            </w:r>
          </w:p>
        </w:tc>
        <w:tc>
          <w:tcPr>
            <w:tcW w:w="3460" w:type="dxa"/>
            <w:shd w:val="clear" w:color="auto" w:fill="F3F5F8"/>
            <w:tcMar>
              <w:top w:w="90" w:type="dxa"/>
              <w:left w:w="130" w:type="dxa"/>
              <w:bottom w:w="90" w:type="dxa"/>
              <w:right w:w="130" w:type="dxa"/>
            </w:tcMar>
          </w:tcPr>
          <w:p>
            <w:r/>
            <w:r>
              <w:rPr>
                <w:b w:val="0"/>
                <w:i w:val="0"/>
                <w:sz w:val="19"/>
              </w:rPr>
              <w:t>Every step must cite a source; unsourced steps are removed before display. No recommendation below the confidence threshold.</w:t>
            </w:r>
          </w:p>
        </w:tc>
        <w:tc>
          <w:tcPr>
            <w:tcW w:w="1200" w:type="dxa"/>
            <w:shd w:val="clear" w:color="auto" w:fill="F3F5F8"/>
            <w:tcMar>
              <w:top w:w="90" w:type="dxa"/>
              <w:left w:w="130" w:type="dxa"/>
              <w:bottom w:w="90" w:type="dxa"/>
              <w:right w:w="130" w:type="dxa"/>
            </w:tcMar>
          </w:tcPr>
          <w:p>
            <w:r/>
            <w:r>
              <w:rPr>
                <w:b w:val="0"/>
                <w:i w:val="0"/>
                <w:sz w:val="19"/>
              </w:rPr>
              <w:t>DS / Eng</w:t>
            </w:r>
          </w:p>
        </w:tc>
      </w:tr>
      <w:tr>
        <w:tc>
          <w:tcPr>
            <w:tcW w:w="2000" w:type="dxa"/>
            <w:shd w:val="clear" w:color="auto" w:fill="FFFFFF"/>
            <w:tcMar>
              <w:top w:w="90" w:type="dxa"/>
              <w:left w:w="130" w:type="dxa"/>
              <w:bottom w:w="90" w:type="dxa"/>
              <w:right w:w="130" w:type="dxa"/>
            </w:tcMar>
          </w:tcPr>
          <w:p>
            <w:r/>
            <w:r>
              <w:rPr>
                <w:b/>
                <w:i w:val="0"/>
                <w:sz w:val="19"/>
              </w:rPr>
              <w:t>Outdated fix applied</w:t>
            </w:r>
          </w:p>
        </w:tc>
        <w:tc>
          <w:tcPr>
            <w:tcW w:w="2700" w:type="dxa"/>
            <w:shd w:val="clear" w:color="auto" w:fill="FFFFFF"/>
            <w:tcMar>
              <w:top w:w="90" w:type="dxa"/>
              <w:left w:w="130" w:type="dxa"/>
              <w:bottom w:w="90" w:type="dxa"/>
              <w:right w:w="130" w:type="dxa"/>
            </w:tcMar>
          </w:tcPr>
          <w:p>
            <w:r/>
            <w:r>
              <w:rPr>
                <w:b w:val="0"/>
                <w:i w:val="0"/>
                <w:sz w:val="19"/>
              </w:rPr>
              <w:t>Recommendation is based on an old runbook or a fix for a previous version of the application.</w:t>
            </w:r>
          </w:p>
        </w:tc>
        <w:tc>
          <w:tcPr>
            <w:tcW w:w="3460" w:type="dxa"/>
            <w:shd w:val="clear" w:color="auto" w:fill="FFFFFF"/>
            <w:tcMar>
              <w:top w:w="90" w:type="dxa"/>
              <w:left w:w="130" w:type="dxa"/>
              <w:bottom w:w="90" w:type="dxa"/>
              <w:right w:w="130" w:type="dxa"/>
            </w:tcMar>
          </w:tcPr>
          <w:p>
            <w:r/>
            <w:r>
              <w:rPr>
                <w:b w:val="0"/>
                <w:i w:val="0"/>
                <w:sz w:val="19"/>
              </w:rPr>
              <w:t>Show last-updated date on every source; flag sources older than the freshness window; prefer recent verified resolutions.</w:t>
            </w:r>
          </w:p>
        </w:tc>
        <w:tc>
          <w:tcPr>
            <w:tcW w:w="1200" w:type="dxa"/>
            <w:shd w:val="clear" w:color="auto" w:fill="FFFFFF"/>
            <w:tcMar>
              <w:top w:w="90" w:type="dxa"/>
              <w:left w:w="130" w:type="dxa"/>
              <w:bottom w:w="90" w:type="dxa"/>
              <w:right w:w="130" w:type="dxa"/>
            </w:tcMar>
          </w:tcPr>
          <w:p>
            <w:r/>
            <w:r>
              <w:rPr>
                <w:b w:val="0"/>
                <w:i w:val="0"/>
                <w:sz w:val="19"/>
              </w:rPr>
              <w:t>PM / Knowledge Manager</w:t>
            </w:r>
          </w:p>
        </w:tc>
      </w:tr>
      <w:tr>
        <w:tc>
          <w:tcPr>
            <w:tcW w:w="2000" w:type="dxa"/>
            <w:shd w:val="clear" w:color="auto" w:fill="F3F5F8"/>
            <w:tcMar>
              <w:top w:w="90" w:type="dxa"/>
              <w:left w:w="130" w:type="dxa"/>
              <w:bottom w:w="90" w:type="dxa"/>
              <w:right w:w="130" w:type="dxa"/>
            </w:tcMar>
          </w:tcPr>
          <w:p>
            <w:r/>
            <w:r>
              <w:rPr>
                <w:b/>
                <w:i w:val="0"/>
                <w:sz w:val="19"/>
              </w:rPr>
              <w:t>Risky action on production</w:t>
            </w:r>
          </w:p>
        </w:tc>
        <w:tc>
          <w:tcPr>
            <w:tcW w:w="2700" w:type="dxa"/>
            <w:shd w:val="clear" w:color="auto" w:fill="F3F5F8"/>
            <w:tcMar>
              <w:top w:w="90" w:type="dxa"/>
              <w:left w:w="130" w:type="dxa"/>
              <w:bottom w:w="90" w:type="dxa"/>
              <w:right w:w="130" w:type="dxa"/>
            </w:tcMar>
          </w:tcPr>
          <w:p>
            <w:r/>
            <w:r>
              <w:rPr>
                <w:b w:val="0"/>
                <w:i w:val="0"/>
                <w:sz w:val="19"/>
              </w:rPr>
              <w:t>Engineer follows a restart or data-change step without the required change approval.</w:t>
            </w:r>
          </w:p>
        </w:tc>
        <w:tc>
          <w:tcPr>
            <w:tcW w:w="3460" w:type="dxa"/>
            <w:shd w:val="clear" w:color="auto" w:fill="F3F5F8"/>
            <w:tcMar>
              <w:top w:w="90" w:type="dxa"/>
              <w:left w:w="130" w:type="dxa"/>
              <w:bottom w:w="90" w:type="dxa"/>
              <w:right w:w="130" w:type="dxa"/>
            </w:tcMar>
          </w:tcPr>
          <w:p>
            <w:r/>
            <w:r>
              <w:rPr>
                <w:b w:val="0"/>
                <w:i w:val="0"/>
                <w:sz w:val="19"/>
              </w:rPr>
              <w:t>Copilot is read-only and never executes; high-risk steps are labelled and linked to the change procedure.</w:t>
            </w:r>
          </w:p>
        </w:tc>
        <w:tc>
          <w:tcPr>
            <w:tcW w:w="1200" w:type="dxa"/>
            <w:shd w:val="clear" w:color="auto" w:fill="F3F5F8"/>
            <w:tcMar>
              <w:top w:w="90" w:type="dxa"/>
              <w:left w:w="130" w:type="dxa"/>
              <w:bottom w:w="90" w:type="dxa"/>
              <w:right w:w="130" w:type="dxa"/>
            </w:tcMar>
          </w:tcPr>
          <w:p>
            <w:r/>
            <w:r>
              <w:rPr>
                <w:b w:val="0"/>
                <w:i w:val="0"/>
                <w:sz w:val="19"/>
              </w:rPr>
              <w:t>PM / Change Manager</w:t>
            </w:r>
          </w:p>
        </w:tc>
      </w:tr>
      <w:tr>
        <w:tc>
          <w:tcPr>
            <w:tcW w:w="2000" w:type="dxa"/>
            <w:shd w:val="clear" w:color="auto" w:fill="FFFFFF"/>
            <w:tcMar>
              <w:top w:w="90" w:type="dxa"/>
              <w:left w:w="130" w:type="dxa"/>
              <w:bottom w:w="90" w:type="dxa"/>
              <w:right w:w="130" w:type="dxa"/>
            </w:tcMar>
          </w:tcPr>
          <w:p>
            <w:r/>
            <w:r>
              <w:rPr>
                <w:b/>
                <w:i w:val="0"/>
                <w:sz w:val="19"/>
              </w:rPr>
              <w:t>Secret or credential exposure</w:t>
            </w:r>
          </w:p>
        </w:tc>
        <w:tc>
          <w:tcPr>
            <w:tcW w:w="2700" w:type="dxa"/>
            <w:shd w:val="clear" w:color="auto" w:fill="FFFFFF"/>
            <w:tcMar>
              <w:top w:w="90" w:type="dxa"/>
              <w:left w:w="130" w:type="dxa"/>
              <w:bottom w:w="90" w:type="dxa"/>
              <w:right w:w="130" w:type="dxa"/>
            </w:tcMar>
          </w:tcPr>
          <w:p>
            <w:r/>
            <w:r>
              <w:rPr>
                <w:b w:val="0"/>
                <w:i w:val="0"/>
                <w:sz w:val="19"/>
              </w:rPr>
              <w:t>Password, token or connection string from a ticket or page appears in a recommendation.</w:t>
            </w:r>
          </w:p>
        </w:tc>
        <w:tc>
          <w:tcPr>
            <w:tcW w:w="3460" w:type="dxa"/>
            <w:shd w:val="clear" w:color="auto" w:fill="FFFFFF"/>
            <w:tcMar>
              <w:top w:w="90" w:type="dxa"/>
              <w:left w:w="130" w:type="dxa"/>
              <w:bottom w:w="90" w:type="dxa"/>
              <w:right w:w="130" w:type="dxa"/>
            </w:tcMar>
          </w:tcPr>
          <w:p>
            <w:r/>
            <w:r>
              <w:rPr>
                <w:b w:val="0"/>
                <w:i w:val="0"/>
                <w:sz w:val="19"/>
              </w:rPr>
              <w:t>Secret scanning and masking at ingestion and on output; pages with secrets excluded until cleaned.</w:t>
            </w:r>
          </w:p>
        </w:tc>
        <w:tc>
          <w:tcPr>
            <w:tcW w:w="1200" w:type="dxa"/>
            <w:shd w:val="clear" w:color="auto" w:fill="FFFFFF"/>
            <w:tcMar>
              <w:top w:w="90" w:type="dxa"/>
              <w:left w:w="130" w:type="dxa"/>
              <w:bottom w:w="90" w:type="dxa"/>
              <w:right w:w="130" w:type="dxa"/>
            </w:tcMar>
          </w:tcPr>
          <w:p>
            <w:r/>
            <w:r>
              <w:rPr>
                <w:b w:val="0"/>
                <w:i w:val="0"/>
                <w:sz w:val="19"/>
              </w:rPr>
              <w:t>Eng / Security</w:t>
            </w:r>
          </w:p>
        </w:tc>
      </w:tr>
      <w:tr>
        <w:tc>
          <w:tcPr>
            <w:tcW w:w="2000" w:type="dxa"/>
            <w:shd w:val="clear" w:color="auto" w:fill="F3F5F8"/>
            <w:tcMar>
              <w:top w:w="90" w:type="dxa"/>
              <w:left w:w="130" w:type="dxa"/>
              <w:bottom w:w="90" w:type="dxa"/>
              <w:right w:w="130" w:type="dxa"/>
            </w:tcMar>
          </w:tcPr>
          <w:p>
            <w:r/>
            <w:r>
              <w:rPr>
                <w:b/>
                <w:i w:val="0"/>
                <w:sz w:val="19"/>
              </w:rPr>
              <w:t>Restricted content leak</w:t>
            </w:r>
          </w:p>
        </w:tc>
        <w:tc>
          <w:tcPr>
            <w:tcW w:w="2700" w:type="dxa"/>
            <w:shd w:val="clear" w:color="auto" w:fill="F3F5F8"/>
            <w:tcMar>
              <w:top w:w="90" w:type="dxa"/>
              <w:left w:w="130" w:type="dxa"/>
              <w:bottom w:w="90" w:type="dxa"/>
              <w:right w:w="130" w:type="dxa"/>
            </w:tcMar>
          </w:tcPr>
          <w:p>
            <w:r/>
            <w:r>
              <w:rPr>
                <w:b w:val="0"/>
                <w:i w:val="0"/>
                <w:sz w:val="19"/>
              </w:rPr>
              <w:t>Engineer sees content from a restricted Confluence space or a security incident they cannot access.</w:t>
            </w:r>
          </w:p>
        </w:tc>
        <w:tc>
          <w:tcPr>
            <w:tcW w:w="3460" w:type="dxa"/>
            <w:shd w:val="clear" w:color="auto" w:fill="F3F5F8"/>
            <w:tcMar>
              <w:top w:w="90" w:type="dxa"/>
              <w:left w:w="130" w:type="dxa"/>
              <w:bottom w:w="90" w:type="dxa"/>
              <w:right w:w="130" w:type="dxa"/>
            </w:tcMar>
          </w:tcPr>
          <w:p>
            <w:r/>
            <w:r>
              <w:rPr>
                <w:b w:val="0"/>
                <w:i w:val="0"/>
                <w:sz w:val="19"/>
              </w:rPr>
              <w:t>Permission-aware retrieval inherited from source systems; restricted spaces and security incidents not indexed in v1.</w:t>
            </w:r>
          </w:p>
        </w:tc>
        <w:tc>
          <w:tcPr>
            <w:tcW w:w="1200" w:type="dxa"/>
            <w:shd w:val="clear" w:color="auto" w:fill="F3F5F8"/>
            <w:tcMar>
              <w:top w:w="90" w:type="dxa"/>
              <w:left w:w="130" w:type="dxa"/>
              <w:bottom w:w="90" w:type="dxa"/>
              <w:right w:w="130" w:type="dxa"/>
            </w:tcMar>
          </w:tcPr>
          <w:p>
            <w:r/>
            <w:r>
              <w:rPr>
                <w:b w:val="0"/>
                <w:i w:val="0"/>
                <w:sz w:val="19"/>
              </w:rPr>
              <w:t>Eng / Security</w:t>
            </w:r>
          </w:p>
        </w:tc>
      </w:tr>
      <w:tr>
        <w:tc>
          <w:tcPr>
            <w:tcW w:w="2000" w:type="dxa"/>
            <w:shd w:val="clear" w:color="auto" w:fill="FFFFFF"/>
            <w:tcMar>
              <w:top w:w="90" w:type="dxa"/>
              <w:left w:w="130" w:type="dxa"/>
              <w:bottom w:w="90" w:type="dxa"/>
              <w:right w:w="130" w:type="dxa"/>
            </w:tcMar>
          </w:tcPr>
          <w:p>
            <w:r/>
            <w:r>
              <w:rPr>
                <w:b/>
                <w:i w:val="0"/>
                <w:sz w:val="19"/>
              </w:rPr>
              <w:t>Prompt injection via ticket text</w:t>
            </w:r>
          </w:p>
        </w:tc>
        <w:tc>
          <w:tcPr>
            <w:tcW w:w="2700" w:type="dxa"/>
            <w:shd w:val="clear" w:color="auto" w:fill="FFFFFF"/>
            <w:tcMar>
              <w:top w:w="90" w:type="dxa"/>
              <w:left w:w="130" w:type="dxa"/>
              <w:bottom w:w="90" w:type="dxa"/>
              <w:right w:w="130" w:type="dxa"/>
            </w:tcMar>
          </w:tcPr>
          <w:p>
            <w:r/>
            <w:r>
              <w:rPr>
                <w:b w:val="0"/>
                <w:i w:val="0"/>
                <w:sz w:val="19"/>
              </w:rPr>
              <w:t>Text in an incident or page instructs the AI to ignore rules or reveal data.</w:t>
            </w:r>
          </w:p>
        </w:tc>
        <w:tc>
          <w:tcPr>
            <w:tcW w:w="3460" w:type="dxa"/>
            <w:shd w:val="clear" w:color="auto" w:fill="FFFFFF"/>
            <w:tcMar>
              <w:top w:w="90" w:type="dxa"/>
              <w:left w:w="130" w:type="dxa"/>
              <w:bottom w:w="90" w:type="dxa"/>
              <w:right w:w="130" w:type="dxa"/>
            </w:tcMar>
          </w:tcPr>
          <w:p>
            <w:r/>
            <w:r>
              <w:rPr>
                <w:b w:val="0"/>
                <w:i w:val="0"/>
                <w:sz w:val="19"/>
              </w:rPr>
              <w:t>Treat ticket and document text as data only; instruction-like content ignored and logged; output restricted to approved sources.</w:t>
            </w:r>
          </w:p>
        </w:tc>
        <w:tc>
          <w:tcPr>
            <w:tcW w:w="1200" w:type="dxa"/>
            <w:shd w:val="clear" w:color="auto" w:fill="FFFFFF"/>
            <w:tcMar>
              <w:top w:w="90" w:type="dxa"/>
              <w:left w:w="130" w:type="dxa"/>
              <w:bottom w:w="90" w:type="dxa"/>
              <w:right w:w="130" w:type="dxa"/>
            </w:tcMar>
          </w:tcPr>
          <w:p>
            <w:r/>
            <w:r>
              <w:rPr>
                <w:b w:val="0"/>
                <w:i w:val="0"/>
                <w:sz w:val="19"/>
              </w:rPr>
              <w:t>DS / Eng</w:t>
            </w:r>
          </w:p>
        </w:tc>
      </w:tr>
      <w:tr>
        <w:tc>
          <w:tcPr>
            <w:tcW w:w="2000" w:type="dxa"/>
            <w:shd w:val="clear" w:color="auto" w:fill="F3F5F8"/>
            <w:tcMar>
              <w:top w:w="90" w:type="dxa"/>
              <w:left w:w="130" w:type="dxa"/>
              <w:bottom w:w="90" w:type="dxa"/>
              <w:right w:w="130" w:type="dxa"/>
            </w:tcMar>
          </w:tcPr>
          <w:p>
            <w:r/>
            <w:r>
              <w:rPr>
                <w:b/>
                <w:i w:val="0"/>
                <w:sz w:val="19"/>
              </w:rPr>
              <w:t>Over-reliance on the AI</w:t>
            </w:r>
          </w:p>
        </w:tc>
        <w:tc>
          <w:tcPr>
            <w:tcW w:w="2700" w:type="dxa"/>
            <w:shd w:val="clear" w:color="auto" w:fill="F3F5F8"/>
            <w:tcMar>
              <w:top w:w="90" w:type="dxa"/>
              <w:left w:w="130" w:type="dxa"/>
              <w:bottom w:w="90" w:type="dxa"/>
              <w:right w:w="130" w:type="dxa"/>
            </w:tcMar>
          </w:tcPr>
          <w:p>
            <w:r/>
            <w:r>
              <w:rPr>
                <w:b w:val="0"/>
                <w:i w:val="0"/>
                <w:sz w:val="19"/>
              </w:rPr>
              <w:t>Engineers accept recommendations without reading them, so a wrong fix spreads.</w:t>
            </w:r>
          </w:p>
        </w:tc>
        <w:tc>
          <w:tcPr>
            <w:tcW w:w="3460" w:type="dxa"/>
            <w:shd w:val="clear" w:color="auto" w:fill="F3F5F8"/>
            <w:tcMar>
              <w:top w:w="90" w:type="dxa"/>
              <w:left w:w="130" w:type="dxa"/>
              <w:bottom w:w="90" w:type="dxa"/>
              <w:right w:w="130" w:type="dxa"/>
            </w:tcMar>
          </w:tcPr>
          <w:p>
            <w:r/>
            <w:r>
              <w:rPr>
                <w:b w:val="0"/>
                <w:i w:val="0"/>
                <w:sz w:val="19"/>
              </w:rPr>
              <w:t>Explicit accept / edit / reject step, confidence shown, weekly sample review of accepted fixes by team leads.</w:t>
            </w:r>
          </w:p>
        </w:tc>
        <w:tc>
          <w:tcPr>
            <w:tcW w:w="1200" w:type="dxa"/>
            <w:shd w:val="clear" w:color="auto" w:fill="F3F5F8"/>
            <w:tcMar>
              <w:top w:w="90" w:type="dxa"/>
              <w:left w:w="130" w:type="dxa"/>
              <w:bottom w:w="90" w:type="dxa"/>
              <w:right w:w="130" w:type="dxa"/>
            </w:tcMar>
          </w:tcPr>
          <w:p>
            <w:r/>
            <w:r>
              <w:rPr>
                <w:b w:val="0"/>
                <w:i w:val="0"/>
                <w:sz w:val="19"/>
              </w:rPr>
              <w:t>PM / Team Lead</w:t>
            </w:r>
          </w:p>
        </w:tc>
      </w:tr>
    </w:tbl>
    <w:p>
      <w:pPr>
        <w:spacing w:after="80"/>
      </w:pPr>
    </w:p>
    <w:p>
      <w:pPr>
        <w:pStyle w:val="Heading1"/>
        <w:spacing w:before="420" w:after="160"/>
      </w:pPr>
      <w:r>
        <w:rPr>
          <w:b/>
          <w:i w:val="0"/>
          <w:color w:val="1A1F27"/>
          <w:sz w:val="38"/>
        </w:rPr>
        <w:t>11. Eval Criteria</w:t>
      </w:r>
    </w:p>
    <w:p>
      <w:pPr>
        <w:spacing w:after="160"/>
      </w:pPr>
      <w:r>
        <w:rPr>
          <w:b w:val="0"/>
          <w:i/>
          <w:color w:val="7B8492"/>
        </w:rPr>
        <w:t>Eval criteria define whether the AI is ready to launch. This is different from success metrics, which measure business outcomes after launch.</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600" w:type="dxa"/>
            <w:shd w:val="clear" w:color="auto" w:fill="1F3A5F"/>
            <w:tcMar>
              <w:top w:w="90" w:type="dxa"/>
              <w:left w:w="130" w:type="dxa"/>
              <w:bottom w:w="90" w:type="dxa"/>
              <w:right w:w="130" w:type="dxa"/>
            </w:tcMar>
          </w:tcPr>
          <w:p>
            <w:r/>
            <w:r>
              <w:rPr>
                <w:b/>
                <w:i w:val="0"/>
                <w:color w:val="FFFFFF"/>
                <w:sz w:val="19"/>
              </w:rPr>
              <w:t>Eval dimension</w:t>
            </w:r>
          </w:p>
        </w:tc>
        <w:tc>
          <w:tcPr>
            <w:tcW w:w="6760" w:type="dxa"/>
            <w:shd w:val="clear" w:color="auto" w:fill="1F3A5F"/>
            <w:tcMar>
              <w:top w:w="90" w:type="dxa"/>
              <w:left w:w="130" w:type="dxa"/>
              <w:bottom w:w="90" w:type="dxa"/>
              <w:right w:w="130" w:type="dxa"/>
            </w:tcMar>
          </w:tcPr>
          <w:p>
            <w:r/>
            <w:r>
              <w:rPr>
                <w:b/>
                <w:i w:val="0"/>
                <w:color w:val="FFFFFF"/>
                <w:sz w:val="19"/>
              </w:rPr>
              <w:t>Definition and threshold</w:t>
            </w:r>
          </w:p>
        </w:tc>
      </w:tr>
      <w:tr>
        <w:tc>
          <w:tcPr>
            <w:tcW w:w="2600" w:type="dxa"/>
            <w:shd w:val="clear" w:color="auto" w:fill="F3F5F8"/>
            <w:tcMar>
              <w:top w:w="90" w:type="dxa"/>
              <w:left w:w="130" w:type="dxa"/>
              <w:bottom w:w="90" w:type="dxa"/>
              <w:right w:w="130" w:type="dxa"/>
            </w:tcMar>
          </w:tcPr>
          <w:p>
            <w:r/>
            <w:r>
              <w:rPr>
                <w:b w:val="0"/>
                <w:i w:val="0"/>
                <w:sz w:val="19"/>
              </w:rPr>
              <w:t>Repeat-incident detection accuracy</w:t>
            </w:r>
          </w:p>
        </w:tc>
        <w:tc>
          <w:tcPr>
            <w:tcW w:w="6760" w:type="dxa"/>
            <w:shd w:val="clear" w:color="auto" w:fill="F3F5F8"/>
            <w:tcMar>
              <w:top w:w="90" w:type="dxa"/>
              <w:left w:w="130" w:type="dxa"/>
              <w:bottom w:w="90" w:type="dxa"/>
              <w:right w:w="130" w:type="dxa"/>
            </w:tcMar>
          </w:tcPr>
          <w:p>
            <w:r/>
            <w:r>
              <w:rPr>
                <w:b w:val="0"/>
                <w:i w:val="0"/>
                <w:sz w:val="19"/>
              </w:rPr>
              <w:t xml:space="preserve">On </w:t>
            </w:r>
            <w:r>
              <w:rPr>
                <w:b/>
                <w:i w:val="0"/>
                <w:sz w:val="19"/>
              </w:rPr>
              <w:t>300 labelled past incidents</w:t>
            </w:r>
            <w:r>
              <w:rPr>
                <w:b w:val="0"/>
                <w:i w:val="0"/>
                <w:sz w:val="19"/>
              </w:rPr>
              <w:t xml:space="preserve"> (repeat vs new), correctly identifies repeats in </w:t>
            </w:r>
            <w:r>
              <w:rPr>
                <w:b/>
                <w:i w:val="0"/>
                <w:sz w:val="19"/>
              </w:rPr>
              <w:t>at least 90%</w:t>
            </w:r>
            <w:r>
              <w:rPr>
                <w:b w:val="0"/>
                <w:i w:val="0"/>
                <w:sz w:val="19"/>
              </w:rPr>
              <w:t xml:space="preserve"> of cases. Launch blocker.</w:t>
            </w:r>
          </w:p>
        </w:tc>
      </w:tr>
      <w:tr>
        <w:tc>
          <w:tcPr>
            <w:tcW w:w="2600" w:type="dxa"/>
            <w:shd w:val="clear" w:color="auto" w:fill="FFFFFF"/>
            <w:tcMar>
              <w:top w:w="90" w:type="dxa"/>
              <w:left w:w="130" w:type="dxa"/>
              <w:bottom w:w="90" w:type="dxa"/>
              <w:right w:w="130" w:type="dxa"/>
            </w:tcMar>
          </w:tcPr>
          <w:p>
            <w:r/>
            <w:r>
              <w:rPr>
                <w:b w:val="0"/>
                <w:i w:val="0"/>
                <w:sz w:val="19"/>
              </w:rPr>
              <w:t>Top-3 recommendation relevance</w:t>
            </w:r>
          </w:p>
        </w:tc>
        <w:tc>
          <w:tcPr>
            <w:tcW w:w="6760" w:type="dxa"/>
            <w:shd w:val="clear" w:color="auto" w:fill="FFFFFF"/>
            <w:tcMar>
              <w:top w:w="90" w:type="dxa"/>
              <w:left w:w="130" w:type="dxa"/>
              <w:bottom w:w="90" w:type="dxa"/>
              <w:right w:w="130" w:type="dxa"/>
            </w:tcMar>
          </w:tcPr>
          <w:p>
            <w:r/>
            <w:r>
              <w:rPr>
                <w:b w:val="0"/>
                <w:i w:val="0"/>
                <w:sz w:val="19"/>
              </w:rPr>
              <w:t xml:space="preserve">For 200 known repeat incidents, at least one of the top 3 matches contains the correct fix in </w:t>
            </w:r>
            <w:r>
              <w:rPr>
                <w:b/>
                <w:i w:val="0"/>
                <w:sz w:val="19"/>
              </w:rPr>
              <w:t>at least 85%</w:t>
            </w:r>
            <w:r>
              <w:rPr>
                <w:b w:val="0"/>
                <w:i w:val="0"/>
                <w:sz w:val="19"/>
              </w:rPr>
              <w:t xml:space="preserve"> of cases. Launch blocker.</w:t>
            </w:r>
          </w:p>
        </w:tc>
      </w:tr>
      <w:tr>
        <w:tc>
          <w:tcPr>
            <w:tcW w:w="2600" w:type="dxa"/>
            <w:shd w:val="clear" w:color="auto" w:fill="F3F5F8"/>
            <w:tcMar>
              <w:top w:w="90" w:type="dxa"/>
              <w:left w:w="130" w:type="dxa"/>
              <w:bottom w:w="90" w:type="dxa"/>
              <w:right w:w="130" w:type="dxa"/>
            </w:tcMar>
          </w:tcPr>
          <w:p>
            <w:r/>
            <w:r>
              <w:rPr>
                <w:b w:val="0"/>
                <w:i w:val="0"/>
                <w:sz w:val="19"/>
              </w:rPr>
              <w:t>Groundedness</w:t>
            </w:r>
          </w:p>
        </w:tc>
        <w:tc>
          <w:tcPr>
            <w:tcW w:w="6760" w:type="dxa"/>
            <w:shd w:val="clear" w:color="auto" w:fill="F3F5F8"/>
            <w:tcMar>
              <w:top w:w="90" w:type="dxa"/>
              <w:left w:w="130" w:type="dxa"/>
              <w:bottom w:w="90" w:type="dxa"/>
              <w:right w:w="130" w:type="dxa"/>
            </w:tcMar>
          </w:tcPr>
          <w:p>
            <w:r/>
            <w:r>
              <w:rPr>
                <w:b/>
                <w:i w:val="0"/>
                <w:sz w:val="19"/>
              </w:rPr>
              <w:t>At least 95%</w:t>
            </w:r>
            <w:r>
              <w:rPr>
                <w:b w:val="0"/>
                <w:i w:val="0"/>
                <w:sz w:val="19"/>
              </w:rPr>
              <w:t xml:space="preserve"> of recommendation steps traceable to a cited source, judged by SMEs on 100 samples.</w:t>
            </w:r>
          </w:p>
        </w:tc>
      </w:tr>
      <w:tr>
        <w:tc>
          <w:tcPr>
            <w:tcW w:w="2600" w:type="dxa"/>
            <w:shd w:val="clear" w:color="auto" w:fill="FFFFFF"/>
            <w:tcMar>
              <w:top w:w="90" w:type="dxa"/>
              <w:left w:w="130" w:type="dxa"/>
              <w:bottom w:w="90" w:type="dxa"/>
              <w:right w:w="130" w:type="dxa"/>
            </w:tcMar>
          </w:tcPr>
          <w:p>
            <w:r/>
            <w:r>
              <w:rPr>
                <w:b w:val="0"/>
                <w:i w:val="0"/>
                <w:sz w:val="19"/>
              </w:rPr>
              <w:t>Hallucination rate</w:t>
            </w:r>
          </w:p>
        </w:tc>
        <w:tc>
          <w:tcPr>
            <w:tcW w:w="6760" w:type="dxa"/>
            <w:shd w:val="clear" w:color="auto" w:fill="FFFFFF"/>
            <w:tcMar>
              <w:top w:w="90" w:type="dxa"/>
              <w:left w:w="130" w:type="dxa"/>
              <w:bottom w:w="90" w:type="dxa"/>
              <w:right w:w="130" w:type="dxa"/>
            </w:tcMar>
          </w:tcPr>
          <w:p>
            <w:r/>
            <w:r>
              <w:rPr>
                <w:b/>
                <w:i w:val="0"/>
                <w:sz w:val="19"/>
              </w:rPr>
              <w:t>Zero</w:t>
            </w:r>
            <w:r>
              <w:rPr>
                <w:b w:val="0"/>
                <w:i w:val="0"/>
                <w:sz w:val="19"/>
              </w:rPr>
              <w:t xml:space="preserve"> invented commands, settings or system names in 100 SME-reviewed recommendations.</w:t>
            </w:r>
          </w:p>
        </w:tc>
      </w:tr>
      <w:tr>
        <w:tc>
          <w:tcPr>
            <w:tcW w:w="2600" w:type="dxa"/>
            <w:shd w:val="clear" w:color="auto" w:fill="F3F5F8"/>
            <w:tcMar>
              <w:top w:w="90" w:type="dxa"/>
              <w:left w:w="130" w:type="dxa"/>
              <w:bottom w:w="90" w:type="dxa"/>
              <w:right w:w="130" w:type="dxa"/>
            </w:tcMar>
          </w:tcPr>
          <w:p>
            <w:r/>
            <w:r>
              <w:rPr>
                <w:b w:val="0"/>
                <w:i w:val="0"/>
                <w:sz w:val="19"/>
              </w:rPr>
              <w:t>Recommendation usefulness</w:t>
            </w:r>
          </w:p>
        </w:tc>
        <w:tc>
          <w:tcPr>
            <w:tcW w:w="6760" w:type="dxa"/>
            <w:shd w:val="clear" w:color="auto" w:fill="F3F5F8"/>
            <w:tcMar>
              <w:top w:w="90" w:type="dxa"/>
              <w:left w:w="130" w:type="dxa"/>
              <w:bottom w:w="90" w:type="dxa"/>
              <w:right w:w="130" w:type="dxa"/>
            </w:tcMar>
          </w:tcPr>
          <w:p>
            <w:r/>
            <w:r>
              <w:rPr>
                <w:b w:val="0"/>
                <w:i w:val="0"/>
                <w:sz w:val="19"/>
              </w:rPr>
              <w:t>8 of 10 pilot engineers rate recommendations usable without major edits (structured review form, 50 incidents).</w:t>
            </w:r>
          </w:p>
        </w:tc>
      </w:tr>
      <w:tr>
        <w:tc>
          <w:tcPr>
            <w:tcW w:w="2600" w:type="dxa"/>
            <w:shd w:val="clear" w:color="auto" w:fill="FFFFFF"/>
            <w:tcMar>
              <w:top w:w="90" w:type="dxa"/>
              <w:left w:w="130" w:type="dxa"/>
              <w:bottom w:w="90" w:type="dxa"/>
              <w:right w:w="130" w:type="dxa"/>
            </w:tcMar>
          </w:tcPr>
          <w:p>
            <w:r/>
            <w:r>
              <w:rPr>
                <w:b w:val="0"/>
                <w:i w:val="0"/>
                <w:sz w:val="19"/>
              </w:rPr>
              <w:t>No-match honesty</w:t>
            </w:r>
          </w:p>
        </w:tc>
        <w:tc>
          <w:tcPr>
            <w:tcW w:w="6760" w:type="dxa"/>
            <w:shd w:val="clear" w:color="auto" w:fill="FFFFFF"/>
            <w:tcMar>
              <w:top w:w="90" w:type="dxa"/>
              <w:left w:w="130" w:type="dxa"/>
              <w:bottom w:w="90" w:type="dxa"/>
              <w:right w:w="130" w:type="dxa"/>
            </w:tcMar>
          </w:tcPr>
          <w:p>
            <w:r/>
            <w:r>
              <w:rPr>
                <w:b w:val="0"/>
                <w:i w:val="0"/>
                <w:sz w:val="19"/>
              </w:rPr>
              <w:t xml:space="preserve">For 50 genuinely new incidents, shows 'no known fix found' in </w:t>
            </w:r>
            <w:r>
              <w:rPr>
                <w:b/>
                <w:i w:val="0"/>
                <w:sz w:val="19"/>
              </w:rPr>
              <w:t>at least 90%</w:t>
            </w:r>
            <w:r>
              <w:rPr>
                <w:b w:val="0"/>
                <w:i w:val="0"/>
                <w:sz w:val="19"/>
              </w:rPr>
              <w:t xml:space="preserve"> of cases rather than a fabricated fix. Optimising for precision over recall.</w:t>
            </w:r>
          </w:p>
        </w:tc>
      </w:tr>
      <w:tr>
        <w:tc>
          <w:tcPr>
            <w:tcW w:w="2600" w:type="dxa"/>
            <w:shd w:val="clear" w:color="auto" w:fill="F3F5F8"/>
            <w:tcMar>
              <w:top w:w="90" w:type="dxa"/>
              <w:left w:w="130" w:type="dxa"/>
              <w:bottom w:w="90" w:type="dxa"/>
              <w:right w:w="130" w:type="dxa"/>
            </w:tcMar>
          </w:tcPr>
          <w:p>
            <w:r/>
            <w:r>
              <w:rPr>
                <w:b w:val="0"/>
                <w:i w:val="0"/>
                <w:sz w:val="19"/>
              </w:rPr>
              <w:t>Access control</w:t>
            </w:r>
          </w:p>
        </w:tc>
        <w:tc>
          <w:tcPr>
            <w:tcW w:w="6760" w:type="dxa"/>
            <w:shd w:val="clear" w:color="auto" w:fill="F3F5F8"/>
            <w:tcMar>
              <w:top w:w="90" w:type="dxa"/>
              <w:left w:w="130" w:type="dxa"/>
              <w:bottom w:w="90" w:type="dxa"/>
              <w:right w:w="130" w:type="dxa"/>
            </w:tcMar>
          </w:tcPr>
          <w:p>
            <w:r/>
            <w:r>
              <w:rPr>
                <w:b/>
                <w:i w:val="0"/>
                <w:sz w:val="19"/>
              </w:rPr>
              <w:t>Zero</w:t>
            </w:r>
            <w:r>
              <w:rPr>
                <w:b w:val="0"/>
                <w:i w:val="0"/>
                <w:sz w:val="19"/>
              </w:rPr>
              <w:t xml:space="preserve"> restricted sources returned across 100 tests with users lacking access.</w:t>
            </w:r>
          </w:p>
        </w:tc>
      </w:tr>
      <w:tr>
        <w:tc>
          <w:tcPr>
            <w:tcW w:w="2600" w:type="dxa"/>
            <w:shd w:val="clear" w:color="auto" w:fill="FFFFFF"/>
            <w:tcMar>
              <w:top w:w="90" w:type="dxa"/>
              <w:left w:w="130" w:type="dxa"/>
              <w:bottom w:w="90" w:type="dxa"/>
              <w:right w:w="130" w:type="dxa"/>
            </w:tcMar>
          </w:tcPr>
          <w:p>
            <w:r/>
            <w:r>
              <w:rPr>
                <w:b w:val="0"/>
                <w:i w:val="0"/>
                <w:sz w:val="19"/>
              </w:rPr>
              <w:t>Latency</w:t>
            </w:r>
          </w:p>
        </w:tc>
        <w:tc>
          <w:tcPr>
            <w:tcW w:w="6760" w:type="dxa"/>
            <w:shd w:val="clear" w:color="auto" w:fill="FFFFFF"/>
            <w:tcMar>
              <w:top w:w="90" w:type="dxa"/>
              <w:left w:w="130" w:type="dxa"/>
              <w:bottom w:w="90" w:type="dxa"/>
              <w:right w:w="130" w:type="dxa"/>
            </w:tcMar>
          </w:tcPr>
          <w:p>
            <w:r/>
            <w:r>
              <w:rPr>
                <w:b w:val="0"/>
                <w:i w:val="0"/>
                <w:sz w:val="19"/>
              </w:rPr>
              <w:t>P95 under 8 seconds for the full recommendation under pilot load.</w:t>
            </w:r>
          </w:p>
        </w:tc>
      </w:tr>
    </w:tbl>
    <w:p>
      <w:pPr>
        <w:spacing w:after="80"/>
      </w:pPr>
    </w:p>
    <w:p>
      <w:pPr>
        <w:pStyle w:val="Heading1"/>
        <w:spacing w:before="420" w:after="160"/>
      </w:pPr>
      <w:r>
        <w:rPr>
          <w:b/>
          <w:i w:val="0"/>
          <w:color w:val="1A1F27"/>
          <w:sz w:val="38"/>
        </w:rPr>
        <w:t>12. Success Metrics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2200" w:type="dxa"/>
            <w:shd w:val="clear" w:color="auto" w:fill="1F3A5F"/>
            <w:tcMar>
              <w:top w:w="90" w:type="dxa"/>
              <w:left w:w="130" w:type="dxa"/>
              <w:bottom w:w="90" w:type="dxa"/>
              <w:right w:w="130" w:type="dxa"/>
            </w:tcMar>
          </w:tcPr>
          <w:p>
            <w:r/>
            <w:r>
              <w:rPr>
                <w:b/>
                <w:i w:val="0"/>
                <w:color w:val="FFFFFF"/>
                <w:sz w:val="19"/>
              </w:rPr>
              <w:t>Layer</w:t>
            </w:r>
          </w:p>
        </w:tc>
        <w:tc>
          <w:tcPr>
            <w:tcW w:w="3200" w:type="dxa"/>
            <w:shd w:val="clear" w:color="auto" w:fill="1F3A5F"/>
            <w:tcMar>
              <w:top w:w="90" w:type="dxa"/>
              <w:left w:w="130" w:type="dxa"/>
              <w:bottom w:w="90" w:type="dxa"/>
              <w:right w:w="130" w:type="dxa"/>
            </w:tcMar>
          </w:tcPr>
          <w:p>
            <w:r/>
            <w:r>
              <w:rPr>
                <w:b/>
                <w:i w:val="0"/>
                <w:color w:val="FFFFFF"/>
                <w:sz w:val="19"/>
              </w:rPr>
              <w:t>Metric</w:t>
            </w:r>
          </w:p>
        </w:tc>
        <w:tc>
          <w:tcPr>
            <w:tcW w:w="3960" w:type="dxa"/>
            <w:shd w:val="clear" w:color="auto" w:fill="1F3A5F"/>
            <w:tcMar>
              <w:top w:w="90" w:type="dxa"/>
              <w:left w:w="130" w:type="dxa"/>
              <w:bottom w:w="90" w:type="dxa"/>
              <w:right w:w="130" w:type="dxa"/>
            </w:tcMar>
          </w:tcPr>
          <w:p>
            <w:r/>
            <w:r>
              <w:rPr>
                <w:b/>
                <w:i w:val="0"/>
                <w:color w:val="FFFFFF"/>
                <w:sz w:val="19"/>
              </w:rPr>
              <w:t>Target / threshold</w:t>
            </w:r>
          </w:p>
        </w:tc>
      </w:tr>
      <w:tr>
        <w:tc>
          <w:tcPr>
            <w:tcW w:w="2200" w:type="dxa"/>
            <w:shd w:val="clear" w:color="auto" w:fill="F3F5F8"/>
            <w:tcMar>
              <w:top w:w="90" w:type="dxa"/>
              <w:left w:w="130" w:type="dxa"/>
              <w:bottom w:w="90" w:type="dxa"/>
              <w:right w:w="130" w:type="dxa"/>
            </w:tcMar>
          </w:tcPr>
          <w:p>
            <w:r/>
            <w:r>
              <w:rPr>
                <w:b/>
                <w:i w:val="0"/>
                <w:sz w:val="19"/>
              </w:rPr>
              <w:t>North Star</w:t>
            </w:r>
          </w:p>
        </w:tc>
        <w:tc>
          <w:tcPr>
            <w:tcW w:w="3200" w:type="dxa"/>
            <w:shd w:val="clear" w:color="auto" w:fill="F3F5F8"/>
            <w:tcMar>
              <w:top w:w="90" w:type="dxa"/>
              <w:left w:w="130" w:type="dxa"/>
              <w:bottom w:w="90" w:type="dxa"/>
              <w:right w:w="130" w:type="dxa"/>
            </w:tcMar>
          </w:tcPr>
          <w:p>
            <w:r/>
            <w:r>
              <w:rPr>
                <w:b w:val="0"/>
                <w:i w:val="0"/>
                <w:sz w:val="19"/>
              </w:rPr>
              <w:t>Mean time to resolve repeat incidents</w:t>
            </w:r>
          </w:p>
        </w:tc>
        <w:tc>
          <w:tcPr>
            <w:tcW w:w="3960" w:type="dxa"/>
            <w:shd w:val="clear" w:color="auto" w:fill="F3F5F8"/>
            <w:tcMar>
              <w:top w:w="90" w:type="dxa"/>
              <w:left w:w="130" w:type="dxa"/>
              <w:bottom w:w="90" w:type="dxa"/>
              <w:right w:w="130" w:type="dxa"/>
            </w:tcMar>
          </w:tcPr>
          <w:p>
            <w:r/>
            <w:r>
              <w:rPr>
                <w:b/>
                <w:i w:val="0"/>
                <w:sz w:val="19"/>
              </w:rPr>
              <w:t>Down 40%</w:t>
            </w:r>
            <w:r>
              <w:rPr>
                <w:b w:val="0"/>
                <w:i w:val="0"/>
                <w:sz w:val="19"/>
              </w:rPr>
              <w:t xml:space="preserve"> vs baseline, gated by top-3 relevance above 85%.</w:t>
            </w:r>
          </w:p>
        </w:tc>
      </w:tr>
      <w:tr>
        <w:tc>
          <w:tcPr>
            <w:tcW w:w="2200" w:type="dxa"/>
            <w:shd w:val="clear" w:color="auto" w:fill="FFFFFF"/>
            <w:tcMar>
              <w:top w:w="90" w:type="dxa"/>
              <w:left w:w="130" w:type="dxa"/>
              <w:bottom w:w="90" w:type="dxa"/>
              <w:right w:w="130" w:type="dxa"/>
            </w:tcMar>
          </w:tcPr>
          <w:p>
            <w:r/>
            <w:r>
              <w:rPr>
                <w:b/>
                <w:i w:val="0"/>
                <w:sz w:val="19"/>
              </w:rPr>
              <w:t>Efficiency</w:t>
            </w:r>
          </w:p>
        </w:tc>
        <w:tc>
          <w:tcPr>
            <w:tcW w:w="3200" w:type="dxa"/>
            <w:shd w:val="clear" w:color="auto" w:fill="FFFFFF"/>
            <w:tcMar>
              <w:top w:w="90" w:type="dxa"/>
              <w:left w:w="130" w:type="dxa"/>
              <w:bottom w:w="90" w:type="dxa"/>
              <w:right w:w="130" w:type="dxa"/>
            </w:tcMar>
          </w:tcPr>
          <w:p>
            <w:r/>
            <w:r>
              <w:rPr>
                <w:b w:val="0"/>
                <w:i w:val="0"/>
                <w:sz w:val="19"/>
              </w:rPr>
              <w:t>Search time per repeat incident</w:t>
            </w:r>
          </w:p>
        </w:tc>
        <w:tc>
          <w:tcPr>
            <w:tcW w:w="3960" w:type="dxa"/>
            <w:shd w:val="clear" w:color="auto" w:fill="FFFFFF"/>
            <w:tcMar>
              <w:top w:w="90" w:type="dxa"/>
              <w:left w:w="130" w:type="dxa"/>
              <w:bottom w:w="90" w:type="dxa"/>
              <w:right w:w="130" w:type="dxa"/>
            </w:tcMar>
          </w:tcPr>
          <w:p>
            <w:r/>
            <w:r>
              <w:rPr>
                <w:b w:val="0"/>
                <w:i w:val="0"/>
                <w:sz w:val="19"/>
              </w:rPr>
              <w:t xml:space="preserve">From 45 to 60 minutes to </w:t>
            </w:r>
            <w:r>
              <w:rPr>
                <w:b/>
                <w:i w:val="0"/>
                <w:sz w:val="19"/>
              </w:rPr>
              <w:t>under 5 minutes</w:t>
            </w:r>
            <w:r>
              <w:rPr>
                <w:b w:val="0"/>
                <w:i w:val="0"/>
                <w:sz w:val="19"/>
              </w:rPr>
              <w:t>.</w:t>
            </w:r>
          </w:p>
        </w:tc>
      </w:tr>
      <w:tr>
        <w:tc>
          <w:tcPr>
            <w:tcW w:w="2200" w:type="dxa"/>
            <w:shd w:val="clear" w:color="auto" w:fill="F3F5F8"/>
            <w:tcMar>
              <w:top w:w="90" w:type="dxa"/>
              <w:left w:w="130" w:type="dxa"/>
              <w:bottom w:w="90" w:type="dxa"/>
              <w:right w:w="130" w:type="dxa"/>
            </w:tcMar>
          </w:tcPr>
          <w:p>
            <w:r/>
            <w:r>
              <w:rPr>
                <w:b/>
                <w:i w:val="0"/>
                <w:sz w:val="19"/>
              </w:rPr>
              <w:t>Escalation</w:t>
            </w:r>
          </w:p>
        </w:tc>
        <w:tc>
          <w:tcPr>
            <w:tcW w:w="3200" w:type="dxa"/>
            <w:shd w:val="clear" w:color="auto" w:fill="F3F5F8"/>
            <w:tcMar>
              <w:top w:w="90" w:type="dxa"/>
              <w:left w:w="130" w:type="dxa"/>
              <w:bottom w:w="90" w:type="dxa"/>
              <w:right w:w="130" w:type="dxa"/>
            </w:tcMar>
          </w:tcPr>
          <w:p>
            <w:r/>
            <w:r>
              <w:rPr>
                <w:b w:val="0"/>
                <w:i w:val="0"/>
                <w:sz w:val="19"/>
              </w:rPr>
              <w:t>Repeat incidents escalated to L2 / L3</w:t>
            </w:r>
          </w:p>
        </w:tc>
        <w:tc>
          <w:tcPr>
            <w:tcW w:w="3960" w:type="dxa"/>
            <w:shd w:val="clear" w:color="auto" w:fill="F3F5F8"/>
            <w:tcMar>
              <w:top w:w="90" w:type="dxa"/>
              <w:left w:w="130" w:type="dxa"/>
              <w:bottom w:w="90" w:type="dxa"/>
              <w:right w:w="130" w:type="dxa"/>
            </w:tcMar>
          </w:tcPr>
          <w:p>
            <w:r/>
            <w:r>
              <w:rPr>
                <w:b w:val="0"/>
                <w:i w:val="0"/>
                <w:sz w:val="19"/>
              </w:rPr>
              <w:t>Down 30% vs baseline.</w:t>
            </w:r>
          </w:p>
        </w:tc>
      </w:tr>
      <w:tr>
        <w:tc>
          <w:tcPr>
            <w:tcW w:w="2200" w:type="dxa"/>
            <w:shd w:val="clear" w:color="auto" w:fill="FFFFFF"/>
            <w:tcMar>
              <w:top w:w="90" w:type="dxa"/>
              <w:left w:w="130" w:type="dxa"/>
              <w:bottom w:w="90" w:type="dxa"/>
              <w:right w:w="130" w:type="dxa"/>
            </w:tcMar>
          </w:tcPr>
          <w:p>
            <w:r/>
            <w:r>
              <w:rPr>
                <w:b/>
                <w:i w:val="0"/>
                <w:sz w:val="19"/>
              </w:rPr>
              <w:t>SLA</w:t>
            </w:r>
          </w:p>
        </w:tc>
        <w:tc>
          <w:tcPr>
            <w:tcW w:w="3200" w:type="dxa"/>
            <w:shd w:val="clear" w:color="auto" w:fill="FFFFFF"/>
            <w:tcMar>
              <w:top w:w="90" w:type="dxa"/>
              <w:left w:w="130" w:type="dxa"/>
              <w:bottom w:w="90" w:type="dxa"/>
              <w:right w:w="130" w:type="dxa"/>
            </w:tcMar>
          </w:tcPr>
          <w:p>
            <w:r/>
            <w:r>
              <w:rPr>
                <w:b w:val="0"/>
                <w:i w:val="0"/>
                <w:sz w:val="19"/>
              </w:rPr>
              <w:t>SLA breach rate on P2 / P3 repeat incidents</w:t>
            </w:r>
          </w:p>
        </w:tc>
        <w:tc>
          <w:tcPr>
            <w:tcW w:w="3960" w:type="dxa"/>
            <w:shd w:val="clear" w:color="auto" w:fill="FFFFFF"/>
            <w:tcMar>
              <w:top w:w="90" w:type="dxa"/>
              <w:left w:w="130" w:type="dxa"/>
              <w:bottom w:w="90" w:type="dxa"/>
              <w:right w:w="130" w:type="dxa"/>
            </w:tcMar>
          </w:tcPr>
          <w:p>
            <w:r/>
            <w:r>
              <w:rPr>
                <w:b w:val="0"/>
                <w:i w:val="0"/>
                <w:sz w:val="19"/>
              </w:rPr>
              <w:t>Down 25% vs baseline.</w:t>
            </w:r>
          </w:p>
        </w:tc>
      </w:tr>
      <w:tr>
        <w:tc>
          <w:tcPr>
            <w:tcW w:w="2200" w:type="dxa"/>
            <w:shd w:val="clear" w:color="auto" w:fill="F3F5F8"/>
            <w:tcMar>
              <w:top w:w="90" w:type="dxa"/>
              <w:left w:w="130" w:type="dxa"/>
              <w:bottom w:w="90" w:type="dxa"/>
              <w:right w:w="130" w:type="dxa"/>
            </w:tcMar>
          </w:tcPr>
          <w:p>
            <w:r/>
            <w:r>
              <w:rPr>
                <w:b/>
                <w:i w:val="0"/>
                <w:sz w:val="19"/>
              </w:rPr>
              <w:t>Trust signal</w:t>
            </w:r>
          </w:p>
        </w:tc>
        <w:tc>
          <w:tcPr>
            <w:tcW w:w="3200" w:type="dxa"/>
            <w:shd w:val="clear" w:color="auto" w:fill="F3F5F8"/>
            <w:tcMar>
              <w:top w:w="90" w:type="dxa"/>
              <w:left w:w="130" w:type="dxa"/>
              <w:bottom w:w="90" w:type="dxa"/>
              <w:right w:w="130" w:type="dxa"/>
            </w:tcMar>
          </w:tcPr>
          <w:p>
            <w:r/>
            <w:r>
              <w:rPr>
                <w:b w:val="0"/>
                <w:i w:val="0"/>
                <w:sz w:val="19"/>
              </w:rPr>
              <w:t>Recommendation acceptance rate (accepted or lightly edited)</w:t>
            </w:r>
          </w:p>
        </w:tc>
        <w:tc>
          <w:tcPr>
            <w:tcW w:w="3960" w:type="dxa"/>
            <w:shd w:val="clear" w:color="auto" w:fill="F3F5F8"/>
            <w:tcMar>
              <w:top w:w="90" w:type="dxa"/>
              <w:left w:w="130" w:type="dxa"/>
              <w:bottom w:w="90" w:type="dxa"/>
              <w:right w:w="130" w:type="dxa"/>
            </w:tcMar>
          </w:tcPr>
          <w:p>
            <w:r/>
            <w:r>
              <w:rPr>
                <w:b w:val="0"/>
                <w:i w:val="0"/>
                <w:sz w:val="19"/>
              </w:rPr>
              <w:t>Above 70% after phased rollout.</w:t>
            </w:r>
          </w:p>
        </w:tc>
      </w:tr>
      <w:tr>
        <w:tc>
          <w:tcPr>
            <w:tcW w:w="2200" w:type="dxa"/>
            <w:shd w:val="clear" w:color="auto" w:fill="FFFFFF"/>
            <w:tcMar>
              <w:top w:w="90" w:type="dxa"/>
              <w:left w:w="130" w:type="dxa"/>
              <w:bottom w:w="90" w:type="dxa"/>
              <w:right w:w="130" w:type="dxa"/>
            </w:tcMar>
          </w:tcPr>
          <w:p>
            <w:r/>
            <w:r>
              <w:rPr>
                <w:b/>
                <w:i w:val="0"/>
                <w:sz w:val="19"/>
              </w:rPr>
              <w:t>Quality</w:t>
            </w:r>
          </w:p>
        </w:tc>
        <w:tc>
          <w:tcPr>
            <w:tcW w:w="3200" w:type="dxa"/>
            <w:shd w:val="clear" w:color="auto" w:fill="FFFFFF"/>
            <w:tcMar>
              <w:top w:w="90" w:type="dxa"/>
              <w:left w:w="130" w:type="dxa"/>
              <w:bottom w:w="90" w:type="dxa"/>
              <w:right w:w="130" w:type="dxa"/>
            </w:tcMar>
          </w:tcPr>
          <w:p>
            <w:r/>
            <w:r>
              <w:rPr>
                <w:b w:val="0"/>
                <w:i w:val="0"/>
                <w:sz w:val="19"/>
              </w:rPr>
              <w:t>Reopen rate of incidents resolved with a copilot recommendation</w:t>
            </w:r>
          </w:p>
        </w:tc>
        <w:tc>
          <w:tcPr>
            <w:tcW w:w="3960" w:type="dxa"/>
            <w:shd w:val="clear" w:color="auto" w:fill="FFFFFF"/>
            <w:tcMar>
              <w:top w:w="90" w:type="dxa"/>
              <w:left w:w="130" w:type="dxa"/>
              <w:bottom w:w="90" w:type="dxa"/>
              <w:right w:w="130" w:type="dxa"/>
            </w:tcMar>
          </w:tcPr>
          <w:p>
            <w:r/>
            <w:r>
              <w:rPr>
                <w:b w:val="0"/>
                <w:i w:val="0"/>
                <w:sz w:val="19"/>
              </w:rPr>
              <w:t>Not higher than the manual baseline.</w:t>
            </w:r>
          </w:p>
        </w:tc>
      </w:tr>
      <w:tr>
        <w:tc>
          <w:tcPr>
            <w:tcW w:w="2200" w:type="dxa"/>
            <w:shd w:val="clear" w:color="auto" w:fill="F3F5F8"/>
            <w:tcMar>
              <w:top w:w="90" w:type="dxa"/>
              <w:left w:w="130" w:type="dxa"/>
              <w:bottom w:w="90" w:type="dxa"/>
              <w:right w:w="130" w:type="dxa"/>
            </w:tcMar>
          </w:tcPr>
          <w:p>
            <w:r/>
            <w:r>
              <w:rPr>
                <w:b/>
                <w:i w:val="0"/>
                <w:sz w:val="19"/>
              </w:rPr>
              <w:t>Knowledge health</w:t>
            </w:r>
          </w:p>
        </w:tc>
        <w:tc>
          <w:tcPr>
            <w:tcW w:w="3200" w:type="dxa"/>
            <w:shd w:val="clear" w:color="auto" w:fill="F3F5F8"/>
            <w:tcMar>
              <w:top w:w="90" w:type="dxa"/>
              <w:left w:w="130" w:type="dxa"/>
              <w:bottom w:w="90" w:type="dxa"/>
              <w:right w:w="130" w:type="dxa"/>
            </w:tcMar>
          </w:tcPr>
          <w:p>
            <w:r/>
            <w:r>
              <w:rPr>
                <w:b w:val="0"/>
                <w:i w:val="0"/>
                <w:sz w:val="19"/>
              </w:rPr>
              <w:t>Stale or contradicted articles fixed per month</w:t>
            </w:r>
          </w:p>
        </w:tc>
        <w:tc>
          <w:tcPr>
            <w:tcW w:w="3960" w:type="dxa"/>
            <w:shd w:val="clear" w:color="auto" w:fill="F3F5F8"/>
            <w:tcMar>
              <w:top w:w="90" w:type="dxa"/>
              <w:left w:w="130" w:type="dxa"/>
              <w:bottom w:w="90" w:type="dxa"/>
              <w:right w:w="130" w:type="dxa"/>
            </w:tcMar>
          </w:tcPr>
          <w:p>
            <w:r/>
            <w:r>
              <w:rPr>
                <w:b w:val="0"/>
                <w:i w:val="0"/>
                <w:sz w:val="19"/>
              </w:rPr>
              <w:t>Above baseline; stale-flag backlog trending down.</w:t>
            </w:r>
          </w:p>
        </w:tc>
      </w:tr>
    </w:tbl>
    <w:p>
      <w:pPr>
        <w:spacing w:after="80"/>
      </w:pPr>
    </w:p>
    <w:p>
      <w:pPr>
        <w:pStyle w:val="Heading1"/>
        <w:spacing w:before="420" w:after="160"/>
      </w:pPr>
      <w:r>
        <w:rPr>
          <w:b/>
          <w:i w:val="0"/>
          <w:color w:val="1A1F27"/>
          <w:sz w:val="38"/>
        </w:rPr>
        <w:t>13. Scope and MVP Boundary</w:t>
      </w:r>
    </w:p>
    <w:p>
      <w:pPr>
        <w:pStyle w:val="Heading2"/>
        <w:spacing w:before="320" w:after="140"/>
      </w:pPr>
      <w:r>
        <w:rPr>
          <w:b/>
          <w:i w:val="0"/>
          <w:color w:val="2F7BF6"/>
          <w:sz w:val="27"/>
        </w:rPr>
        <w:t>13.1 Out of Scope (Permanently)</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3400" w:type="dxa"/>
            <w:shd w:val="clear" w:color="auto" w:fill="1F3A5F"/>
            <w:tcMar>
              <w:top w:w="90" w:type="dxa"/>
              <w:left w:w="130" w:type="dxa"/>
              <w:bottom w:w="90" w:type="dxa"/>
              <w:right w:w="130" w:type="dxa"/>
            </w:tcMar>
          </w:tcPr>
          <w:p>
            <w:r/>
            <w:r>
              <w:rPr>
                <w:b/>
                <w:i w:val="0"/>
                <w:color w:val="FFFFFF"/>
                <w:sz w:val="19"/>
              </w:rPr>
              <w:t>Out of scope item</w:t>
            </w:r>
          </w:p>
        </w:tc>
        <w:tc>
          <w:tcPr>
            <w:tcW w:w="5960" w:type="dxa"/>
            <w:shd w:val="clear" w:color="auto" w:fill="1F3A5F"/>
            <w:tcMar>
              <w:top w:w="90" w:type="dxa"/>
              <w:left w:w="130" w:type="dxa"/>
              <w:bottom w:w="90" w:type="dxa"/>
              <w:right w:w="130" w:type="dxa"/>
            </w:tcMar>
          </w:tcPr>
          <w:p>
            <w:r/>
            <w:r>
              <w:rPr>
                <w:b/>
                <w:i w:val="0"/>
                <w:color w:val="FFFFFF"/>
                <w:sz w:val="19"/>
              </w:rPr>
              <w:t>Reason / when it may be revisited</w:t>
            </w:r>
          </w:p>
        </w:tc>
      </w:tr>
      <w:tr>
        <w:tc>
          <w:tcPr>
            <w:tcW w:w="3400" w:type="dxa"/>
            <w:shd w:val="clear" w:color="auto" w:fill="F3F5F8"/>
            <w:tcMar>
              <w:top w:w="90" w:type="dxa"/>
              <w:left w:w="130" w:type="dxa"/>
              <w:bottom w:w="90" w:type="dxa"/>
              <w:right w:w="130" w:type="dxa"/>
            </w:tcMar>
          </w:tcPr>
          <w:p>
            <w:r/>
            <w:r>
              <w:rPr>
                <w:b w:val="0"/>
                <w:i w:val="0"/>
                <w:sz w:val="19"/>
              </w:rPr>
              <w:t>Automatically executing fixes, scripts or changes on any system</w:t>
            </w:r>
          </w:p>
        </w:tc>
        <w:tc>
          <w:tcPr>
            <w:tcW w:w="5960" w:type="dxa"/>
            <w:shd w:val="clear" w:color="auto" w:fill="F3F5F8"/>
            <w:tcMar>
              <w:top w:w="90" w:type="dxa"/>
              <w:left w:w="130" w:type="dxa"/>
              <w:bottom w:w="90" w:type="dxa"/>
              <w:right w:w="130" w:type="dxa"/>
            </w:tcMar>
          </w:tcPr>
          <w:p>
            <w:r/>
            <w:r>
              <w:rPr>
                <w:b w:val="0"/>
                <w:i w:val="0"/>
                <w:sz w:val="19"/>
              </w:rPr>
              <w:t>Human action only, under the change process. Revisit only for pre-approved low-risk runbooks after V2.</w:t>
            </w:r>
          </w:p>
        </w:tc>
      </w:tr>
      <w:tr>
        <w:tc>
          <w:tcPr>
            <w:tcW w:w="3400" w:type="dxa"/>
            <w:shd w:val="clear" w:color="auto" w:fill="FFFFFF"/>
            <w:tcMar>
              <w:top w:w="90" w:type="dxa"/>
              <w:left w:w="130" w:type="dxa"/>
              <w:bottom w:w="90" w:type="dxa"/>
              <w:right w:w="130" w:type="dxa"/>
            </w:tcMar>
          </w:tcPr>
          <w:p>
            <w:r/>
            <w:r>
              <w:rPr>
                <w:b w:val="0"/>
                <w:i w:val="0"/>
                <w:sz w:val="19"/>
              </w:rPr>
              <w:t>Auto-closing or auto-resolving incidents</w:t>
            </w:r>
          </w:p>
        </w:tc>
        <w:tc>
          <w:tcPr>
            <w:tcW w:w="5960" w:type="dxa"/>
            <w:shd w:val="clear" w:color="auto" w:fill="FFFFFF"/>
            <w:tcMar>
              <w:top w:w="90" w:type="dxa"/>
              <w:left w:w="130" w:type="dxa"/>
              <w:bottom w:w="90" w:type="dxa"/>
              <w:right w:w="130" w:type="dxa"/>
            </w:tcMar>
          </w:tcPr>
          <w:p>
            <w:r/>
            <w:r>
              <w:rPr>
                <w:b w:val="0"/>
                <w:i w:val="0"/>
                <w:sz w:val="19"/>
              </w:rPr>
              <w:t>Engineer remains accountable for resolution and closure.</w:t>
            </w:r>
          </w:p>
        </w:tc>
      </w:tr>
      <w:tr>
        <w:tc>
          <w:tcPr>
            <w:tcW w:w="3400" w:type="dxa"/>
            <w:shd w:val="clear" w:color="auto" w:fill="F3F5F8"/>
            <w:tcMar>
              <w:top w:w="90" w:type="dxa"/>
              <w:left w:w="130" w:type="dxa"/>
              <w:bottom w:w="90" w:type="dxa"/>
              <w:right w:w="130" w:type="dxa"/>
            </w:tcMar>
          </w:tcPr>
          <w:p>
            <w:r/>
            <w:r>
              <w:rPr>
                <w:b w:val="0"/>
                <w:i w:val="0"/>
                <w:sz w:val="19"/>
              </w:rPr>
              <w:t>Security incidents and restricted spaces</w:t>
            </w:r>
          </w:p>
        </w:tc>
        <w:tc>
          <w:tcPr>
            <w:tcW w:w="5960" w:type="dxa"/>
            <w:shd w:val="clear" w:color="auto" w:fill="F3F5F8"/>
            <w:tcMar>
              <w:top w:w="90" w:type="dxa"/>
              <w:left w:w="130" w:type="dxa"/>
              <w:bottom w:w="90" w:type="dxa"/>
              <w:right w:w="130" w:type="dxa"/>
            </w:tcMar>
          </w:tcPr>
          <w:p>
            <w:r/>
            <w:r>
              <w:rPr>
                <w:b w:val="0"/>
                <w:i w:val="0"/>
                <w:sz w:val="19"/>
              </w:rPr>
              <w:t>Governed by the security process; revisit with the security team after V1.</w:t>
            </w:r>
          </w:p>
        </w:tc>
      </w:tr>
      <w:tr>
        <w:tc>
          <w:tcPr>
            <w:tcW w:w="3400" w:type="dxa"/>
            <w:shd w:val="clear" w:color="auto" w:fill="FFFFFF"/>
            <w:tcMar>
              <w:top w:w="90" w:type="dxa"/>
              <w:left w:w="130" w:type="dxa"/>
              <w:bottom w:w="90" w:type="dxa"/>
              <w:right w:w="130" w:type="dxa"/>
            </w:tcMar>
          </w:tcPr>
          <w:p>
            <w:r/>
            <w:r>
              <w:rPr>
                <w:b w:val="0"/>
                <w:i w:val="0"/>
                <w:sz w:val="19"/>
              </w:rPr>
              <w:t>Rating or ranking engineers' performance</w:t>
            </w:r>
          </w:p>
        </w:tc>
        <w:tc>
          <w:tcPr>
            <w:tcW w:w="5960" w:type="dxa"/>
            <w:shd w:val="clear" w:color="auto" w:fill="FFFFFF"/>
            <w:tcMar>
              <w:top w:w="90" w:type="dxa"/>
              <w:left w:w="130" w:type="dxa"/>
              <w:bottom w:w="90" w:type="dxa"/>
              <w:right w:w="130" w:type="dxa"/>
            </w:tcMar>
          </w:tcPr>
          <w:p>
            <w:r/>
            <w:r>
              <w:rPr>
                <w:b w:val="0"/>
                <w:i w:val="0"/>
                <w:sz w:val="19"/>
              </w:rPr>
              <w:t>Not the purpose of the product; would erode trust and adoption.</w:t>
            </w:r>
          </w:p>
        </w:tc>
      </w:tr>
    </w:tbl>
    <w:p>
      <w:pPr>
        <w:spacing w:after="80"/>
      </w:pPr>
    </w:p>
    <w:p>
      <w:pPr>
        <w:pStyle w:val="Heading2"/>
        <w:spacing w:before="320" w:after="140"/>
      </w:pPr>
      <w:r>
        <w:rPr>
          <w:b/>
          <w:i w:val="0"/>
          <w:color w:val="2F7BF6"/>
          <w:sz w:val="27"/>
        </w:rPr>
        <w:t>13.2 V1 Ships vs Later, Deferred</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4680" w:type="dxa"/>
            <w:shd w:val="clear" w:color="auto" w:fill="1F3A5F"/>
            <w:tcMar>
              <w:top w:w="90" w:type="dxa"/>
              <w:left w:w="130" w:type="dxa"/>
              <w:bottom w:w="90" w:type="dxa"/>
              <w:right w:w="130" w:type="dxa"/>
            </w:tcMar>
          </w:tcPr>
          <w:p>
            <w:r/>
            <w:r>
              <w:rPr>
                <w:b/>
                <w:i w:val="0"/>
                <w:color w:val="FFFFFF"/>
                <w:sz w:val="19"/>
              </w:rPr>
              <w:t>V1 ships</w:t>
            </w:r>
          </w:p>
        </w:tc>
        <w:tc>
          <w:tcPr>
            <w:tcW w:w="4680" w:type="dxa"/>
            <w:shd w:val="clear" w:color="auto" w:fill="1F3A5F"/>
            <w:tcMar>
              <w:top w:w="90" w:type="dxa"/>
              <w:left w:w="130" w:type="dxa"/>
              <w:bottom w:w="90" w:type="dxa"/>
              <w:right w:w="130" w:type="dxa"/>
            </w:tcMar>
          </w:tcPr>
          <w:p>
            <w:r/>
            <w:r>
              <w:rPr>
                <w:b/>
                <w:i w:val="0"/>
                <w:color w:val="FFFFFF"/>
                <w:sz w:val="19"/>
              </w:rPr>
              <w:t>Later, explicitly deferred</w:t>
            </w:r>
          </w:p>
        </w:tc>
      </w:tr>
      <w:tr>
        <w:tc>
          <w:tcPr>
            <w:tcW w:w="4680" w:type="dxa"/>
            <w:shd w:val="clear" w:color="auto" w:fill="F3F5F8"/>
            <w:tcMar>
              <w:top w:w="90" w:type="dxa"/>
              <w:left w:w="130" w:type="dxa"/>
              <w:bottom w:w="90" w:type="dxa"/>
              <w:right w:w="130" w:type="dxa"/>
            </w:tcMar>
          </w:tcPr>
          <w:p>
            <w:pPr>
              <w:spacing w:after="40"/>
            </w:pPr>
            <w:r/>
            <w:r>
              <w:rPr>
                <w:b w:val="0"/>
                <w:i w:val="0"/>
                <w:sz w:val="19"/>
              </w:rPr>
              <w:t>• 2 pilot applications with the highest repeat-incident volume (assumption)</w:t>
            </w:r>
          </w:p>
          <w:p>
            <w:pPr>
              <w:spacing w:after="40"/>
            </w:pPr>
            <w:r>
              <w:rPr>
                <w:b w:val="0"/>
                <w:i w:val="0"/>
                <w:sz w:val="19"/>
              </w:rPr>
              <w:t>• Incident history, AID and Confluence as the only sources</w:t>
            </w:r>
          </w:p>
          <w:p>
            <w:pPr>
              <w:spacing w:after="40"/>
            </w:pPr>
            <w:r>
              <w:rPr>
                <w:b w:val="0"/>
                <w:i w:val="0"/>
                <w:sz w:val="19"/>
              </w:rPr>
              <w:t>• Read-only side panel in the incident screen</w:t>
            </w:r>
          </w:p>
          <w:p>
            <w:pPr>
              <w:spacing w:after="40"/>
            </w:pPr>
            <w:r>
              <w:rPr>
                <w:b w:val="0"/>
                <w:i w:val="0"/>
                <w:sz w:val="19"/>
              </w:rPr>
              <w:t>• Cited recommendations with accept / edit / reject</w:t>
            </w:r>
          </w:p>
          <w:p>
            <w:pPr>
              <w:spacing w:after="40"/>
            </w:pPr>
            <w:r>
              <w:rPr>
                <w:b w:val="0"/>
                <w:i w:val="0"/>
                <w:sz w:val="19"/>
              </w:rPr>
              <w:t>• Draft resolution notes and full audit log</w:t>
            </w:r>
          </w:p>
          <w:p>
            <w:pPr>
              <w:spacing w:after="40"/>
            </w:pPr>
            <w:r>
              <w:rPr>
                <w:b w:val="0"/>
                <w:i w:val="0"/>
                <w:sz w:val="19"/>
              </w:rPr>
              <w:t>• English only</w:t>
            </w:r>
          </w:p>
        </w:tc>
        <w:tc>
          <w:tcPr>
            <w:tcW w:w="4680" w:type="dxa"/>
            <w:shd w:val="clear" w:color="auto" w:fill="F3F5F8"/>
            <w:tcMar>
              <w:top w:w="90" w:type="dxa"/>
              <w:left w:w="130" w:type="dxa"/>
              <w:bottom w:w="90" w:type="dxa"/>
              <w:right w:w="130" w:type="dxa"/>
            </w:tcMar>
          </w:tcPr>
          <w:p>
            <w:pPr>
              <w:spacing w:after="40"/>
            </w:pPr>
            <w:r/>
            <w:r>
              <w:rPr>
                <w:b w:val="0"/>
                <w:i w:val="0"/>
                <w:sz w:val="19"/>
              </w:rPr>
              <w:t>• All applications and assignment groups</w:t>
            </w:r>
          </w:p>
          <w:p>
            <w:pPr>
              <w:spacing w:after="40"/>
            </w:pPr>
            <w:r>
              <w:rPr>
                <w:b w:val="0"/>
                <w:i w:val="0"/>
                <w:sz w:val="19"/>
              </w:rPr>
              <w:t>• Chat follow-up questions (FR-12)</w:t>
            </w:r>
          </w:p>
          <w:p>
            <w:pPr>
              <w:spacing w:after="40"/>
            </w:pPr>
            <w:r>
              <w:rPr>
                <w:b w:val="0"/>
                <w:i w:val="0"/>
                <w:sz w:val="19"/>
              </w:rPr>
              <w:t>• Problem-record suggestions (FR-13)</w:t>
            </w:r>
          </w:p>
          <w:p>
            <w:pPr>
              <w:spacing w:after="40"/>
            </w:pPr>
            <w:r>
              <w:rPr>
                <w:b w:val="0"/>
                <w:i w:val="0"/>
                <w:sz w:val="19"/>
              </w:rPr>
              <w:t>• Additional sources: monitoring alerts, logs, change records</w:t>
            </w:r>
          </w:p>
          <w:p>
            <w:pPr>
              <w:spacing w:after="40"/>
            </w:pPr>
            <w:r>
              <w:rPr>
                <w:b w:val="0"/>
                <w:i w:val="0"/>
                <w:sz w:val="19"/>
              </w:rPr>
              <w:t>• Automated execution of pre-approved runbooks</w:t>
            </w:r>
          </w:p>
          <w:p>
            <w:pPr>
              <w:spacing w:after="40"/>
            </w:pPr>
            <w:r>
              <w:rPr>
                <w:b w:val="0"/>
                <w:i w:val="0"/>
                <w:sz w:val="19"/>
              </w:rPr>
              <w:t>• Multi-language tickets</w:t>
            </w:r>
          </w:p>
        </w:tc>
      </w:tr>
    </w:tbl>
    <w:p>
      <w:pPr>
        <w:spacing w:after="80"/>
      </w:pPr>
    </w:p>
    <w:p>
      <w:pPr>
        <w:pStyle w:val="Heading1"/>
        <w:spacing w:before="420" w:after="160"/>
      </w:pPr>
      <w:r>
        <w:rPr>
          <w:b/>
          <w:i w:val="0"/>
          <w:color w:val="1A1F27"/>
          <w:sz w:val="38"/>
        </w:rPr>
        <w:t>14. Rollout and Release Strategy</w:t>
      </w:r>
    </w:p>
    <w:p>
      <w:pPr>
        <w:spacing w:after="160"/>
      </w:pPr>
      <w:r>
        <w:rPr>
          <w:b w:val="0"/>
          <w:i/>
          <w:color w:val="7B8492"/>
        </w:rPr>
        <w:t>An AI feature earns trust incrementally. Each stage below has a gate condition before moving forward.</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Stage</w:t>
            </w:r>
          </w:p>
        </w:tc>
        <w:tc>
          <w:tcPr>
            <w:tcW w:w="6960" w:type="dxa"/>
            <w:shd w:val="clear" w:color="auto" w:fill="1F3A5F"/>
            <w:tcMar>
              <w:top w:w="90" w:type="dxa"/>
              <w:left w:w="130" w:type="dxa"/>
              <w:bottom w:w="90" w:type="dxa"/>
              <w:right w:w="130" w:type="dxa"/>
            </w:tcMar>
          </w:tcPr>
          <w:p>
            <w:r/>
            <w:r>
              <w:rPr>
                <w:b/>
                <w:i w:val="0"/>
                <w:color w:val="FFFFFF"/>
                <w:sz w:val="19"/>
              </w:rPr>
              <w:t>Definition and gate condition</w:t>
            </w:r>
          </w:p>
        </w:tc>
      </w:tr>
      <w:tr>
        <w:tc>
          <w:tcPr>
            <w:tcW w:w="2400" w:type="dxa"/>
            <w:shd w:val="clear" w:color="auto" w:fill="F3F5F8"/>
            <w:tcMar>
              <w:top w:w="90" w:type="dxa"/>
              <w:left w:w="130" w:type="dxa"/>
              <w:bottom w:w="90" w:type="dxa"/>
              <w:right w:w="130" w:type="dxa"/>
            </w:tcMar>
          </w:tcPr>
          <w:p>
            <w:r/>
            <w:r>
              <w:rPr>
                <w:b w:val="0"/>
                <w:i w:val="0"/>
                <w:sz w:val="19"/>
              </w:rPr>
              <w:t>Alpha / shadow mode (Dec 2026)</w:t>
            </w:r>
          </w:p>
        </w:tc>
        <w:tc>
          <w:tcPr>
            <w:tcW w:w="6960" w:type="dxa"/>
            <w:shd w:val="clear" w:color="auto" w:fill="F3F5F8"/>
            <w:tcMar>
              <w:top w:w="90" w:type="dxa"/>
              <w:left w:w="130" w:type="dxa"/>
              <w:bottom w:w="90" w:type="dxa"/>
              <w:right w:w="130" w:type="dxa"/>
            </w:tcMar>
          </w:tcPr>
          <w:p>
            <w:r/>
            <w:r>
              <w:rPr>
                <w:b w:val="0"/>
                <w:i w:val="0"/>
                <w:sz w:val="19"/>
              </w:rPr>
              <w:t>Copilot runs silently on live incidents for the 2 pilot apps; recommendations are compared with what engineers actually did. Nothing shown to engineers.</w:t>
            </w:r>
            <w:r>
              <w:br/>
            </w:r>
            <w:r>
              <w:rPr>
                <w:b/>
                <w:i w:val="0"/>
                <w:sz w:val="19"/>
              </w:rPr>
              <w:t>Gate:</w:t>
            </w:r>
            <w:r>
              <w:rPr>
                <w:b w:val="0"/>
                <w:i w:val="0"/>
                <w:sz w:val="19"/>
              </w:rPr>
              <w:t xml:space="preserve"> Recommendation matches the engineer's real fix in </w:t>
            </w:r>
            <w:r>
              <w:rPr>
                <w:b/>
                <w:i w:val="0"/>
                <w:sz w:val="19"/>
              </w:rPr>
              <w:t>above 80%</w:t>
            </w:r>
            <w:r>
              <w:rPr>
                <w:b w:val="0"/>
                <w:i w:val="0"/>
                <w:sz w:val="19"/>
              </w:rPr>
              <w:t xml:space="preserve"> of repeat incidents; zero secrets or restricted content surfaced.</w:t>
            </w:r>
          </w:p>
        </w:tc>
      </w:tr>
      <w:tr>
        <w:tc>
          <w:tcPr>
            <w:tcW w:w="2400" w:type="dxa"/>
            <w:shd w:val="clear" w:color="auto" w:fill="FFFFFF"/>
            <w:tcMar>
              <w:top w:w="90" w:type="dxa"/>
              <w:left w:w="130" w:type="dxa"/>
              <w:bottom w:w="90" w:type="dxa"/>
              <w:right w:w="130" w:type="dxa"/>
            </w:tcMar>
          </w:tcPr>
          <w:p>
            <w:r/>
            <w:r>
              <w:rPr>
                <w:b w:val="0"/>
                <w:i w:val="0"/>
                <w:sz w:val="19"/>
              </w:rPr>
              <w:t>Closed beta (Jan 2027)</w:t>
            </w:r>
          </w:p>
        </w:tc>
        <w:tc>
          <w:tcPr>
            <w:tcW w:w="6960" w:type="dxa"/>
            <w:shd w:val="clear" w:color="auto" w:fill="FFFFFF"/>
            <w:tcMar>
              <w:top w:w="90" w:type="dxa"/>
              <w:left w:w="130" w:type="dxa"/>
              <w:bottom w:w="90" w:type="dxa"/>
              <w:right w:w="130" w:type="dxa"/>
            </w:tcMar>
          </w:tcPr>
          <w:p>
            <w:r/>
            <w:r>
              <w:rPr>
                <w:b w:val="0"/>
                <w:i w:val="0"/>
                <w:sz w:val="19"/>
              </w:rPr>
              <w:t>8 to 10 engineers on the 2 pilot apps, with recommendations visible and weekly SME review.</w:t>
            </w:r>
            <w:r>
              <w:br/>
            </w:r>
            <w:r>
              <w:rPr>
                <w:b/>
                <w:i w:val="0"/>
                <w:sz w:val="19"/>
              </w:rPr>
              <w:t>Gate:</w:t>
            </w:r>
            <w:r>
              <w:rPr>
                <w:b w:val="0"/>
                <w:i w:val="0"/>
                <w:sz w:val="19"/>
              </w:rPr>
              <w:t xml:space="preserve"> All launch-blocker evals met, usefulness rating 8 of 10, zero guardrail breaches.</w:t>
            </w:r>
          </w:p>
        </w:tc>
      </w:tr>
      <w:tr>
        <w:tc>
          <w:tcPr>
            <w:tcW w:w="2400" w:type="dxa"/>
            <w:shd w:val="clear" w:color="auto" w:fill="F3F5F8"/>
            <w:tcMar>
              <w:top w:w="90" w:type="dxa"/>
              <w:left w:w="130" w:type="dxa"/>
              <w:bottom w:w="90" w:type="dxa"/>
              <w:right w:w="130" w:type="dxa"/>
            </w:tcMar>
          </w:tcPr>
          <w:p>
            <w:r/>
            <w:r>
              <w:rPr>
                <w:b w:val="0"/>
                <w:i w:val="0"/>
                <w:sz w:val="19"/>
              </w:rPr>
              <w:t>Phased rollout (Feb 2027)</w:t>
            </w:r>
          </w:p>
        </w:tc>
        <w:tc>
          <w:tcPr>
            <w:tcW w:w="6960" w:type="dxa"/>
            <w:shd w:val="clear" w:color="auto" w:fill="F3F5F8"/>
            <w:tcMar>
              <w:top w:w="90" w:type="dxa"/>
              <w:left w:w="130" w:type="dxa"/>
              <w:bottom w:w="90" w:type="dxa"/>
              <w:right w:w="130" w:type="dxa"/>
            </w:tcMar>
          </w:tcPr>
          <w:p>
            <w:r/>
            <w:r>
              <w:rPr>
                <w:b w:val="0"/>
                <w:i w:val="0"/>
                <w:sz w:val="19"/>
              </w:rPr>
              <w:t>All engineers on the pilot apps, then 5 more applications.</w:t>
            </w:r>
            <w:r>
              <w:br/>
            </w:r>
            <w:r>
              <w:rPr>
                <w:b/>
                <w:i w:val="0"/>
                <w:sz w:val="19"/>
              </w:rPr>
              <w:t>Gate:</w:t>
            </w:r>
            <w:r>
              <w:rPr>
                <w:b w:val="0"/>
                <w:i w:val="0"/>
                <w:sz w:val="19"/>
              </w:rPr>
              <w:t xml:space="preserve"> Acceptance rate above 70%, reopen rate not above baseline, MTTR trending down.</w:t>
            </w:r>
          </w:p>
        </w:tc>
      </w:tr>
      <w:tr>
        <w:tc>
          <w:tcPr>
            <w:tcW w:w="2400" w:type="dxa"/>
            <w:shd w:val="clear" w:color="auto" w:fill="FFFFFF"/>
            <w:tcMar>
              <w:top w:w="90" w:type="dxa"/>
              <w:left w:w="130" w:type="dxa"/>
              <w:bottom w:w="90" w:type="dxa"/>
              <w:right w:w="130" w:type="dxa"/>
            </w:tcMar>
          </w:tcPr>
          <w:p>
            <w:r/>
            <w:r>
              <w:rPr>
                <w:b w:val="0"/>
                <w:i w:val="0"/>
                <w:sz w:val="19"/>
              </w:rPr>
              <w:t>Full release (Mar 2027)</w:t>
            </w:r>
          </w:p>
        </w:tc>
        <w:tc>
          <w:tcPr>
            <w:tcW w:w="6960" w:type="dxa"/>
            <w:shd w:val="clear" w:color="auto" w:fill="FFFFFF"/>
            <w:tcMar>
              <w:top w:w="90" w:type="dxa"/>
              <w:left w:w="130" w:type="dxa"/>
              <w:bottom w:w="90" w:type="dxa"/>
              <w:right w:w="130" w:type="dxa"/>
            </w:tcMar>
          </w:tcPr>
          <w:p>
            <w:r/>
            <w:r>
              <w:rPr>
                <w:b w:val="0"/>
                <w:i w:val="0"/>
                <w:sz w:val="19"/>
              </w:rPr>
              <w:t>All applications in scope for the support team.</w:t>
            </w:r>
            <w:r>
              <w:br/>
            </w:r>
            <w:r>
              <w:rPr>
                <w:b/>
                <w:i w:val="0"/>
                <w:sz w:val="19"/>
              </w:rPr>
              <w:t>Gate:</w:t>
            </w:r>
            <w:r>
              <w:rPr>
                <w:b w:val="0"/>
                <w:i w:val="0"/>
                <w:sz w:val="19"/>
              </w:rPr>
              <w:t xml:space="preserve"> 60 days stable with all metrics above threshold.</w:t>
            </w:r>
          </w:p>
        </w:tc>
      </w:tr>
    </w:tbl>
    <w:p>
      <w:pPr>
        <w:spacing w:after="80"/>
      </w:pPr>
    </w:p>
    <w:p>
      <w:pPr>
        <w:pStyle w:val="Heading2"/>
        <w:spacing w:before="320" w:after="140"/>
      </w:pPr>
      <w:r>
        <w:rPr>
          <w:b/>
          <w:i w:val="0"/>
          <w:color w:val="2F7BF6"/>
          <w:sz w:val="27"/>
        </w:rPr>
        <w:t>14.1 Kill Switch Conditions</w:t>
      </w:r>
    </w:p>
    <w:p>
      <w:pPr>
        <w:spacing w:after="160"/>
      </w:pPr>
      <w:r>
        <w:rPr>
          <w:b w:val="0"/>
          <w:i w:val="0"/>
        </w:rPr>
        <w:t>Immediate rollback to the manual process, followed by an audit-log review, if any of the following occur:</w:t>
      </w:r>
    </w:p>
    <w:p>
      <w:pPr>
        <w:pStyle w:val="ListParagraph"/>
        <w:numPr>
          <w:ilvl w:val="0"/>
          <w:numId w:val="4"/>
        </w:numPr>
        <w:spacing w:after="60"/>
      </w:pPr>
      <w:r>
        <w:rPr>
          <w:b w:val="0"/>
          <w:i w:val="0"/>
        </w:rPr>
        <w:t>A copilot recommendation directly causes or worsens a P1 / P2 outage.</w:t>
      </w:r>
    </w:p>
    <w:p>
      <w:pPr>
        <w:pStyle w:val="ListParagraph"/>
        <w:numPr>
          <w:ilvl w:val="0"/>
          <w:numId w:val="4"/>
        </w:numPr>
        <w:spacing w:after="60"/>
      </w:pPr>
      <w:r>
        <w:rPr>
          <w:b w:val="0"/>
          <w:i w:val="0"/>
        </w:rPr>
        <w:t>A secret, credential or customer PII is shown in any output.</w:t>
      </w:r>
    </w:p>
    <w:p>
      <w:pPr>
        <w:pStyle w:val="ListParagraph"/>
        <w:numPr>
          <w:ilvl w:val="0"/>
          <w:numId w:val="4"/>
        </w:numPr>
        <w:spacing w:after="60"/>
      </w:pPr>
      <w:r>
        <w:rPr>
          <w:b w:val="0"/>
          <w:i w:val="0"/>
        </w:rPr>
        <w:t>Restricted or security content is shown to a user without access.</w:t>
      </w:r>
    </w:p>
    <w:p>
      <w:pPr>
        <w:pStyle w:val="ListParagraph"/>
        <w:numPr>
          <w:ilvl w:val="0"/>
          <w:numId w:val="4"/>
        </w:numPr>
        <w:spacing w:after="60"/>
      </w:pPr>
      <w:r>
        <w:rPr>
          <w:b w:val="0"/>
          <w:i w:val="0"/>
        </w:rPr>
        <w:t>The copilot takes any action on a system or ticket without an engineer's explicit action.</w:t>
      </w:r>
    </w:p>
    <w:p>
      <w:pPr>
        <w:pStyle w:val="ListParagraph"/>
        <w:numPr>
          <w:ilvl w:val="0"/>
          <w:numId w:val="4"/>
        </w:numPr>
        <w:spacing w:after="60"/>
      </w:pPr>
      <w:r>
        <w:rPr>
          <w:b w:val="0"/>
          <w:i w:val="0"/>
        </w:rPr>
        <w:t>The audit log is altered, or has gaps.</w:t>
      </w:r>
    </w:p>
    <w:p>
      <w:pPr>
        <w:pStyle w:val="ListParagraph"/>
        <w:numPr>
          <w:ilvl w:val="0"/>
          <w:numId w:val="4"/>
        </w:numPr>
        <w:spacing w:after="60"/>
      </w:pPr>
      <w:r>
        <w:rPr>
          <w:b w:val="0"/>
          <w:i w:val="0"/>
        </w:rPr>
        <w:t>Hallucinated steps found in more than 2% of sampled recommendations in a week.</w:t>
      </w:r>
    </w:p>
    <w:p>
      <w:pPr>
        <w:pStyle w:val="ListParagraph"/>
        <w:numPr>
          <w:ilvl w:val="0"/>
          <w:numId w:val="4"/>
        </w:numPr>
        <w:spacing w:after="60"/>
      </w:pPr>
      <w:r>
        <w:rPr>
          <w:b w:val="0"/>
          <w:i w:val="0"/>
        </w:rPr>
        <w:t>Reopen rate for copilot-assisted incidents rises above baseline for 2 consecutive weeks.</w:t>
      </w:r>
    </w:p>
    <w:p>
      <w:pPr>
        <w:pStyle w:val="ListParagraph"/>
        <w:numPr>
          <w:ilvl w:val="0"/>
          <w:numId w:val="4"/>
        </w:numPr>
        <w:spacing w:after="60"/>
      </w:pPr>
      <w:r>
        <w:rPr>
          <w:b w:val="0"/>
          <w:i w:val="0"/>
        </w:rPr>
        <w:t>Acceptance rate falls below 30%, meaning the automation goal is not being reached.</w:t>
      </w:r>
    </w:p>
    <w:p>
      <w:pPr>
        <w:spacing w:after="40"/>
      </w:pPr>
    </w:p>
    <w:p>
      <w:pPr>
        <w:pStyle w:val="Heading1"/>
        <w:spacing w:before="420" w:after="160"/>
      </w:pPr>
      <w:r>
        <w:rPr>
          <w:b/>
          <w:i w:val="0"/>
          <w:color w:val="1A1F27"/>
          <w:sz w:val="38"/>
        </w:rPr>
        <w:t>15. Timeline and Milestones</w:t>
      </w:r>
    </w:p>
    <w:p>
      <w:pPr>
        <w:spacing w:after="160"/>
      </w:pPr>
      <w:r>
        <w:rPr>
          <w:b w:val="0"/>
          <w:i/>
          <w:color w:val="7B8492"/>
        </w:rPr>
        <w:t>Dates are estimates to be confirmed with the project manager after capacity review; they are not a roadmap.</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3200" w:type="dxa"/>
            <w:shd w:val="clear" w:color="auto" w:fill="1F3A5F"/>
            <w:tcMar>
              <w:top w:w="90" w:type="dxa"/>
              <w:left w:w="130" w:type="dxa"/>
              <w:bottom w:w="90" w:type="dxa"/>
              <w:right w:w="130" w:type="dxa"/>
            </w:tcMar>
          </w:tcPr>
          <w:p>
            <w:r/>
            <w:r>
              <w:rPr>
                <w:b/>
                <w:i w:val="0"/>
                <w:color w:val="FFFFFF"/>
                <w:sz w:val="19"/>
              </w:rPr>
              <w:t>Milestone</w:t>
            </w:r>
          </w:p>
        </w:tc>
        <w:tc>
          <w:tcPr>
            <w:tcW w:w="2000" w:type="dxa"/>
            <w:shd w:val="clear" w:color="auto" w:fill="1F3A5F"/>
            <w:tcMar>
              <w:top w:w="90" w:type="dxa"/>
              <w:left w:w="130" w:type="dxa"/>
              <w:bottom w:w="90" w:type="dxa"/>
              <w:right w:w="130" w:type="dxa"/>
            </w:tcMar>
          </w:tcPr>
          <w:p>
            <w:r/>
            <w:r>
              <w:rPr>
                <w:b/>
                <w:i w:val="0"/>
                <w:color w:val="FFFFFF"/>
                <w:sz w:val="19"/>
              </w:rPr>
              <w:t>Target date</w:t>
            </w:r>
          </w:p>
        </w:tc>
        <w:tc>
          <w:tcPr>
            <w:tcW w:w="4160" w:type="dxa"/>
            <w:shd w:val="clear" w:color="auto" w:fill="1F3A5F"/>
            <w:tcMar>
              <w:top w:w="90" w:type="dxa"/>
              <w:left w:w="130" w:type="dxa"/>
              <w:bottom w:w="90" w:type="dxa"/>
              <w:right w:w="130" w:type="dxa"/>
            </w:tcMar>
          </w:tcPr>
          <w:p>
            <w:r/>
            <w:r>
              <w:rPr>
                <w:b/>
                <w:i w:val="0"/>
                <w:color w:val="FFFFFF"/>
                <w:sz w:val="19"/>
              </w:rPr>
              <w:t>Owner / notes</w:t>
            </w:r>
          </w:p>
        </w:tc>
      </w:tr>
      <w:tr>
        <w:tc>
          <w:tcPr>
            <w:tcW w:w="3200" w:type="dxa"/>
            <w:shd w:val="clear" w:color="auto" w:fill="F3F5F8"/>
            <w:tcMar>
              <w:top w:w="90" w:type="dxa"/>
              <w:left w:w="130" w:type="dxa"/>
              <w:bottom w:w="90" w:type="dxa"/>
              <w:right w:w="130" w:type="dxa"/>
            </w:tcMar>
          </w:tcPr>
          <w:p>
            <w:r/>
            <w:r>
              <w:rPr>
                <w:b/>
                <w:i w:val="0"/>
                <w:sz w:val="19"/>
              </w:rPr>
              <w:t>PRD approved</w:t>
            </w:r>
          </w:p>
        </w:tc>
        <w:tc>
          <w:tcPr>
            <w:tcW w:w="2000" w:type="dxa"/>
            <w:shd w:val="clear" w:color="auto" w:fill="F3F5F8"/>
            <w:tcMar>
              <w:top w:w="90" w:type="dxa"/>
              <w:left w:w="130" w:type="dxa"/>
              <w:bottom w:w="90" w:type="dxa"/>
              <w:right w:w="130" w:type="dxa"/>
            </w:tcMar>
          </w:tcPr>
          <w:p>
            <w:r/>
            <w:r>
              <w:rPr>
                <w:b w:val="0"/>
                <w:i w:val="0"/>
                <w:sz w:val="19"/>
              </w:rPr>
              <w:t>Oct 2026</w:t>
            </w:r>
          </w:p>
        </w:tc>
        <w:tc>
          <w:tcPr>
            <w:tcW w:w="4160" w:type="dxa"/>
            <w:shd w:val="clear" w:color="auto" w:fill="F3F5F8"/>
            <w:tcMar>
              <w:top w:w="90" w:type="dxa"/>
              <w:left w:w="130" w:type="dxa"/>
              <w:bottom w:w="90" w:type="dxa"/>
              <w:right w:w="130" w:type="dxa"/>
            </w:tcMar>
          </w:tcPr>
          <w:p>
            <w:r/>
            <w:r>
              <w:rPr>
                <w:b w:val="0"/>
                <w:i w:val="0"/>
                <w:sz w:val="19"/>
              </w:rPr>
              <w:t>PM</w:t>
            </w:r>
          </w:p>
        </w:tc>
      </w:tr>
      <w:tr>
        <w:tc>
          <w:tcPr>
            <w:tcW w:w="3200" w:type="dxa"/>
            <w:shd w:val="clear" w:color="auto" w:fill="FFFFFF"/>
            <w:tcMar>
              <w:top w:w="90" w:type="dxa"/>
              <w:left w:w="130" w:type="dxa"/>
              <w:bottom w:w="90" w:type="dxa"/>
              <w:right w:w="130" w:type="dxa"/>
            </w:tcMar>
          </w:tcPr>
          <w:p>
            <w:r/>
            <w:r>
              <w:rPr>
                <w:b/>
                <w:i w:val="0"/>
                <w:sz w:val="19"/>
              </w:rPr>
              <w:t>Data readiness: incident export, AID and Confluence access, PII / secret masking</w:t>
            </w:r>
          </w:p>
        </w:tc>
        <w:tc>
          <w:tcPr>
            <w:tcW w:w="2000" w:type="dxa"/>
            <w:shd w:val="clear" w:color="auto" w:fill="FFFFFF"/>
            <w:tcMar>
              <w:top w:w="90" w:type="dxa"/>
              <w:left w:w="130" w:type="dxa"/>
              <w:bottom w:w="90" w:type="dxa"/>
              <w:right w:w="130" w:type="dxa"/>
            </w:tcMar>
          </w:tcPr>
          <w:p>
            <w:r/>
            <w:r>
              <w:rPr>
                <w:b w:val="0"/>
                <w:i w:val="0"/>
                <w:sz w:val="19"/>
              </w:rPr>
              <w:t>Oct 2026</w:t>
            </w:r>
          </w:p>
        </w:tc>
        <w:tc>
          <w:tcPr>
            <w:tcW w:w="4160" w:type="dxa"/>
            <w:shd w:val="clear" w:color="auto" w:fill="FFFFFF"/>
            <w:tcMar>
              <w:top w:w="90" w:type="dxa"/>
              <w:left w:w="130" w:type="dxa"/>
              <w:bottom w:w="90" w:type="dxa"/>
              <w:right w:w="130" w:type="dxa"/>
            </w:tcMar>
          </w:tcPr>
          <w:p>
            <w:r/>
            <w:r>
              <w:rPr>
                <w:b w:val="0"/>
                <w:i w:val="0"/>
                <w:sz w:val="19"/>
              </w:rPr>
              <w:t>Eng + Knowledge Manager</w:t>
            </w:r>
          </w:p>
        </w:tc>
      </w:tr>
      <w:tr>
        <w:tc>
          <w:tcPr>
            <w:tcW w:w="3200" w:type="dxa"/>
            <w:shd w:val="clear" w:color="auto" w:fill="F3F5F8"/>
            <w:tcMar>
              <w:top w:w="90" w:type="dxa"/>
              <w:left w:w="130" w:type="dxa"/>
              <w:bottom w:w="90" w:type="dxa"/>
              <w:right w:w="130" w:type="dxa"/>
            </w:tcMar>
          </w:tcPr>
          <w:p>
            <w:r/>
            <w:r>
              <w:rPr>
                <w:b/>
                <w:i w:val="0"/>
                <w:sz w:val="19"/>
              </w:rPr>
              <w:t>Design complete (side panel UX)</w:t>
            </w:r>
          </w:p>
        </w:tc>
        <w:tc>
          <w:tcPr>
            <w:tcW w:w="2000" w:type="dxa"/>
            <w:shd w:val="clear" w:color="auto" w:fill="F3F5F8"/>
            <w:tcMar>
              <w:top w:w="90" w:type="dxa"/>
              <w:left w:w="130" w:type="dxa"/>
              <w:bottom w:w="90" w:type="dxa"/>
              <w:right w:w="130" w:type="dxa"/>
            </w:tcMar>
          </w:tcPr>
          <w:p>
            <w:r/>
            <w:r>
              <w:rPr>
                <w:b w:val="0"/>
                <w:i w:val="0"/>
                <w:sz w:val="19"/>
              </w:rPr>
              <w:t>Nov 2026</w:t>
            </w:r>
          </w:p>
        </w:tc>
        <w:tc>
          <w:tcPr>
            <w:tcW w:w="4160" w:type="dxa"/>
            <w:shd w:val="clear" w:color="auto" w:fill="F3F5F8"/>
            <w:tcMar>
              <w:top w:w="90" w:type="dxa"/>
              <w:left w:w="130" w:type="dxa"/>
              <w:bottom w:w="90" w:type="dxa"/>
              <w:right w:w="130" w:type="dxa"/>
            </w:tcMar>
          </w:tcPr>
          <w:p>
            <w:r/>
            <w:r>
              <w:rPr>
                <w:b w:val="0"/>
                <w:i w:val="0"/>
                <w:sz w:val="19"/>
              </w:rPr>
              <w:t>Design</w:t>
            </w:r>
          </w:p>
        </w:tc>
      </w:tr>
      <w:tr>
        <w:tc>
          <w:tcPr>
            <w:tcW w:w="3200" w:type="dxa"/>
            <w:shd w:val="clear" w:color="auto" w:fill="FFFFFF"/>
            <w:tcMar>
              <w:top w:w="90" w:type="dxa"/>
              <w:left w:w="130" w:type="dxa"/>
              <w:bottom w:w="90" w:type="dxa"/>
              <w:right w:w="130" w:type="dxa"/>
            </w:tcMar>
          </w:tcPr>
          <w:p>
            <w:r/>
            <w:r>
              <w:rPr>
                <w:b/>
                <w:i w:val="0"/>
                <w:sz w:val="19"/>
              </w:rPr>
              <w:t>Engineering kickoff and eval set labelled</w:t>
            </w:r>
          </w:p>
        </w:tc>
        <w:tc>
          <w:tcPr>
            <w:tcW w:w="2000" w:type="dxa"/>
            <w:shd w:val="clear" w:color="auto" w:fill="FFFFFF"/>
            <w:tcMar>
              <w:top w:w="90" w:type="dxa"/>
              <w:left w:w="130" w:type="dxa"/>
              <w:bottom w:w="90" w:type="dxa"/>
              <w:right w:w="130" w:type="dxa"/>
            </w:tcMar>
          </w:tcPr>
          <w:p>
            <w:r/>
            <w:r>
              <w:rPr>
                <w:b w:val="0"/>
                <w:i w:val="0"/>
                <w:sz w:val="19"/>
              </w:rPr>
              <w:t>Nov 2026</w:t>
            </w:r>
          </w:p>
        </w:tc>
        <w:tc>
          <w:tcPr>
            <w:tcW w:w="4160" w:type="dxa"/>
            <w:shd w:val="clear" w:color="auto" w:fill="FFFFFF"/>
            <w:tcMar>
              <w:top w:w="90" w:type="dxa"/>
              <w:left w:w="130" w:type="dxa"/>
              <w:bottom w:w="90" w:type="dxa"/>
              <w:right w:w="130" w:type="dxa"/>
            </w:tcMar>
          </w:tcPr>
          <w:p>
            <w:r/>
            <w:r>
              <w:rPr>
                <w:b w:val="0"/>
                <w:i w:val="0"/>
                <w:sz w:val="19"/>
              </w:rPr>
              <w:t>Eng Lead + SMEs</w:t>
            </w:r>
          </w:p>
        </w:tc>
      </w:tr>
      <w:tr>
        <w:tc>
          <w:tcPr>
            <w:tcW w:w="3200" w:type="dxa"/>
            <w:shd w:val="clear" w:color="auto" w:fill="F3F5F8"/>
            <w:tcMar>
              <w:top w:w="90" w:type="dxa"/>
              <w:left w:w="130" w:type="dxa"/>
              <w:bottom w:w="90" w:type="dxa"/>
              <w:right w:w="130" w:type="dxa"/>
            </w:tcMar>
          </w:tcPr>
          <w:p>
            <w:r/>
            <w:r>
              <w:rPr>
                <w:b/>
                <w:i w:val="0"/>
                <w:sz w:val="19"/>
              </w:rPr>
              <w:t>Alpha, shadow mode on 2 apps</w:t>
            </w:r>
          </w:p>
        </w:tc>
        <w:tc>
          <w:tcPr>
            <w:tcW w:w="2000" w:type="dxa"/>
            <w:shd w:val="clear" w:color="auto" w:fill="F3F5F8"/>
            <w:tcMar>
              <w:top w:w="90" w:type="dxa"/>
              <w:left w:w="130" w:type="dxa"/>
              <w:bottom w:w="90" w:type="dxa"/>
              <w:right w:w="130" w:type="dxa"/>
            </w:tcMar>
          </w:tcPr>
          <w:p>
            <w:r/>
            <w:r>
              <w:rPr>
                <w:b w:val="0"/>
                <w:i w:val="0"/>
                <w:sz w:val="19"/>
              </w:rPr>
              <w:t>Dec 2026</w:t>
            </w:r>
          </w:p>
        </w:tc>
        <w:tc>
          <w:tcPr>
            <w:tcW w:w="4160" w:type="dxa"/>
            <w:shd w:val="clear" w:color="auto" w:fill="F3F5F8"/>
            <w:tcMar>
              <w:top w:w="90" w:type="dxa"/>
              <w:left w:w="130" w:type="dxa"/>
              <w:bottom w:w="90" w:type="dxa"/>
              <w:right w:w="130" w:type="dxa"/>
            </w:tcMar>
          </w:tcPr>
          <w:p>
            <w:r/>
            <w:r>
              <w:rPr>
                <w:b w:val="0"/>
                <w:i w:val="0"/>
                <w:sz w:val="19"/>
              </w:rPr>
              <w:t>PM + Eng</w:t>
            </w:r>
          </w:p>
        </w:tc>
      </w:tr>
      <w:tr>
        <w:tc>
          <w:tcPr>
            <w:tcW w:w="3200" w:type="dxa"/>
            <w:shd w:val="clear" w:color="auto" w:fill="FFFFFF"/>
            <w:tcMar>
              <w:top w:w="90" w:type="dxa"/>
              <w:left w:w="130" w:type="dxa"/>
              <w:bottom w:w="90" w:type="dxa"/>
              <w:right w:w="130" w:type="dxa"/>
            </w:tcMar>
          </w:tcPr>
          <w:p>
            <w:r/>
            <w:r>
              <w:rPr>
                <w:b/>
                <w:i w:val="0"/>
                <w:sz w:val="19"/>
              </w:rPr>
              <w:t>Closed beta, 8 to 10 engineers</w:t>
            </w:r>
          </w:p>
        </w:tc>
        <w:tc>
          <w:tcPr>
            <w:tcW w:w="2000" w:type="dxa"/>
            <w:shd w:val="clear" w:color="auto" w:fill="FFFFFF"/>
            <w:tcMar>
              <w:top w:w="90" w:type="dxa"/>
              <w:left w:w="130" w:type="dxa"/>
              <w:bottom w:w="90" w:type="dxa"/>
              <w:right w:w="130" w:type="dxa"/>
            </w:tcMar>
          </w:tcPr>
          <w:p>
            <w:r/>
            <w:r>
              <w:rPr>
                <w:b w:val="0"/>
                <w:i w:val="0"/>
                <w:sz w:val="19"/>
              </w:rPr>
              <w:t>Jan 2027</w:t>
            </w:r>
          </w:p>
        </w:tc>
        <w:tc>
          <w:tcPr>
            <w:tcW w:w="4160" w:type="dxa"/>
            <w:shd w:val="clear" w:color="auto" w:fill="FFFFFF"/>
            <w:tcMar>
              <w:top w:w="90" w:type="dxa"/>
              <w:left w:w="130" w:type="dxa"/>
              <w:bottom w:w="90" w:type="dxa"/>
              <w:right w:w="130" w:type="dxa"/>
            </w:tcMar>
          </w:tcPr>
          <w:p>
            <w:r/>
            <w:r>
              <w:rPr>
                <w:b w:val="0"/>
                <w:i w:val="0"/>
                <w:sz w:val="19"/>
              </w:rPr>
              <w:t>PM + Support Team Lead</w:t>
            </w:r>
          </w:p>
        </w:tc>
      </w:tr>
      <w:tr>
        <w:tc>
          <w:tcPr>
            <w:tcW w:w="3200" w:type="dxa"/>
            <w:shd w:val="clear" w:color="auto" w:fill="F3F5F8"/>
            <w:tcMar>
              <w:top w:w="90" w:type="dxa"/>
              <w:left w:w="130" w:type="dxa"/>
              <w:bottom w:w="90" w:type="dxa"/>
              <w:right w:w="130" w:type="dxa"/>
            </w:tcMar>
          </w:tcPr>
          <w:p>
            <w:r/>
            <w:r>
              <w:rPr>
                <w:b/>
                <w:i w:val="0"/>
                <w:sz w:val="19"/>
              </w:rPr>
              <w:t>Full release</w:t>
            </w:r>
          </w:p>
        </w:tc>
        <w:tc>
          <w:tcPr>
            <w:tcW w:w="2000" w:type="dxa"/>
            <w:shd w:val="clear" w:color="auto" w:fill="F3F5F8"/>
            <w:tcMar>
              <w:top w:w="90" w:type="dxa"/>
              <w:left w:w="130" w:type="dxa"/>
              <w:bottom w:w="90" w:type="dxa"/>
              <w:right w:w="130" w:type="dxa"/>
            </w:tcMar>
          </w:tcPr>
          <w:p>
            <w:r/>
            <w:r>
              <w:rPr>
                <w:b w:val="0"/>
                <w:i w:val="0"/>
                <w:sz w:val="19"/>
              </w:rPr>
              <w:t>Mar 2027</w:t>
            </w:r>
          </w:p>
        </w:tc>
        <w:tc>
          <w:tcPr>
            <w:tcW w:w="4160" w:type="dxa"/>
            <w:shd w:val="clear" w:color="auto" w:fill="F3F5F8"/>
            <w:tcMar>
              <w:top w:w="90" w:type="dxa"/>
              <w:left w:w="130" w:type="dxa"/>
              <w:bottom w:w="90" w:type="dxa"/>
              <w:right w:w="130" w:type="dxa"/>
            </w:tcMar>
          </w:tcPr>
          <w:p>
            <w:r/>
            <w:r>
              <w:rPr>
                <w:b w:val="0"/>
                <w:i w:val="0"/>
                <w:sz w:val="19"/>
              </w:rPr>
              <w:t>PM + Support Head</w:t>
            </w:r>
          </w:p>
        </w:tc>
      </w:tr>
    </w:tbl>
    <w:p>
      <w:pPr>
        <w:spacing w:after="80"/>
      </w:pPr>
    </w:p>
    <w:p>
      <w:pPr>
        <w:pStyle w:val="Heading1"/>
        <w:spacing w:before="420" w:after="160"/>
      </w:pPr>
      <w:r>
        <w:rPr>
          <w:b/>
          <w:i w:val="0"/>
          <w:color w:val="1A1F27"/>
          <w:sz w:val="38"/>
        </w:rPr>
        <w:t>16. Open Questions and Assumptions Log</w:t>
      </w:r>
    </w:p>
    <w:p>
      <w:pPr>
        <w:spacing w:after="160"/>
      </w:pPr>
      <w:r>
        <w:rPr>
          <w:b w:val="0"/>
          <w:i/>
          <w:color w:val="7B8492"/>
        </w:rPr>
        <w:t>Every open question below is mapped to a ticket type and an owner. This is the real handoff to engineering.</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3200" w:type="dxa"/>
            <w:shd w:val="clear" w:color="auto" w:fill="1F3A5F"/>
            <w:tcMar>
              <w:top w:w="90" w:type="dxa"/>
              <w:left w:w="130" w:type="dxa"/>
              <w:bottom w:w="90" w:type="dxa"/>
              <w:right w:w="130" w:type="dxa"/>
            </w:tcMar>
          </w:tcPr>
          <w:p>
            <w:r/>
            <w:r>
              <w:rPr>
                <w:b/>
                <w:i w:val="0"/>
                <w:color w:val="FFFFFF"/>
                <w:sz w:val="19"/>
              </w:rPr>
              <w:t>Open question / assumption</w:t>
            </w:r>
          </w:p>
        </w:tc>
        <w:tc>
          <w:tcPr>
            <w:tcW w:w="1500" w:type="dxa"/>
            <w:shd w:val="clear" w:color="auto" w:fill="1F3A5F"/>
            <w:tcMar>
              <w:top w:w="90" w:type="dxa"/>
              <w:left w:w="130" w:type="dxa"/>
              <w:bottom w:w="90" w:type="dxa"/>
              <w:right w:w="130" w:type="dxa"/>
            </w:tcMar>
          </w:tcPr>
          <w:p>
            <w:r/>
            <w:r>
              <w:rPr>
                <w:b/>
                <w:i w:val="0"/>
                <w:color w:val="FFFFFF"/>
                <w:sz w:val="19"/>
              </w:rPr>
              <w:t>Ticket type</w:t>
            </w:r>
          </w:p>
        </w:tc>
        <w:tc>
          <w:tcPr>
            <w:tcW w:w="1400" w:type="dxa"/>
            <w:shd w:val="clear" w:color="auto" w:fill="1F3A5F"/>
            <w:tcMar>
              <w:top w:w="90" w:type="dxa"/>
              <w:left w:w="130" w:type="dxa"/>
              <w:bottom w:w="90" w:type="dxa"/>
              <w:right w:w="130" w:type="dxa"/>
            </w:tcMar>
          </w:tcPr>
          <w:p>
            <w:r/>
            <w:r>
              <w:rPr>
                <w:b/>
                <w:i w:val="0"/>
                <w:color w:val="FFFFFF"/>
                <w:sz w:val="19"/>
              </w:rPr>
              <w:t>Owner</w:t>
            </w:r>
          </w:p>
        </w:tc>
        <w:tc>
          <w:tcPr>
            <w:tcW w:w="3260" w:type="dxa"/>
            <w:shd w:val="clear" w:color="auto" w:fill="1F3A5F"/>
            <w:tcMar>
              <w:top w:w="90" w:type="dxa"/>
              <w:left w:w="130" w:type="dxa"/>
              <w:bottom w:w="90" w:type="dxa"/>
              <w:right w:w="130" w:type="dxa"/>
            </w:tcMar>
          </w:tcPr>
          <w:p>
            <w:r/>
            <w:r>
              <w:rPr>
                <w:b/>
                <w:i w:val="0"/>
                <w:color w:val="FFFFFF"/>
                <w:sz w:val="19"/>
              </w:rPr>
              <w:t>How we resolve it</w:t>
            </w:r>
          </w:p>
        </w:tc>
      </w:tr>
      <w:tr>
        <w:tc>
          <w:tcPr>
            <w:tcW w:w="3200" w:type="dxa"/>
            <w:shd w:val="clear" w:color="auto" w:fill="F3F5F8"/>
            <w:tcMar>
              <w:top w:w="90" w:type="dxa"/>
              <w:left w:w="130" w:type="dxa"/>
              <w:bottom w:w="90" w:type="dxa"/>
              <w:right w:w="130" w:type="dxa"/>
            </w:tcMar>
          </w:tcPr>
          <w:p>
            <w:r/>
            <w:r>
              <w:rPr>
                <w:b/>
                <w:i w:val="0"/>
                <w:sz w:val="19"/>
              </w:rPr>
              <w:t>What share of incidents are actually repeats, and what is the current MTTR and search time for them? (assumed 30 to 40% and 45 to 60 minutes)</w:t>
            </w:r>
          </w:p>
        </w:tc>
        <w:tc>
          <w:tcPr>
            <w:tcW w:w="1500" w:type="dxa"/>
            <w:shd w:val="clear" w:color="auto" w:fill="F3F5F8"/>
            <w:tcMar>
              <w:top w:w="90" w:type="dxa"/>
              <w:left w:w="130" w:type="dxa"/>
              <w:bottom w:w="90" w:type="dxa"/>
              <w:right w:w="130" w:type="dxa"/>
            </w:tcMar>
          </w:tcPr>
          <w:p>
            <w:r/>
            <w:r>
              <w:rPr>
                <w:b w:val="0"/>
                <w:i w:val="0"/>
                <w:sz w:val="19"/>
              </w:rPr>
              <w:t>Assumption to test</w:t>
            </w:r>
          </w:p>
        </w:tc>
        <w:tc>
          <w:tcPr>
            <w:tcW w:w="1400" w:type="dxa"/>
            <w:shd w:val="clear" w:color="auto" w:fill="F3F5F8"/>
            <w:tcMar>
              <w:top w:w="90" w:type="dxa"/>
              <w:left w:w="130" w:type="dxa"/>
              <w:bottom w:w="90" w:type="dxa"/>
              <w:right w:w="130" w:type="dxa"/>
            </w:tcMar>
          </w:tcPr>
          <w:p>
            <w:r/>
            <w:r>
              <w:rPr>
                <w:b w:val="0"/>
                <w:i w:val="0"/>
                <w:sz w:val="19"/>
              </w:rPr>
              <w:t>PM + Team Lead</w:t>
            </w:r>
          </w:p>
        </w:tc>
        <w:tc>
          <w:tcPr>
            <w:tcW w:w="3260" w:type="dxa"/>
            <w:shd w:val="clear" w:color="auto" w:fill="F3F5F8"/>
            <w:tcMar>
              <w:top w:w="90" w:type="dxa"/>
              <w:left w:w="130" w:type="dxa"/>
              <w:bottom w:w="90" w:type="dxa"/>
              <w:right w:w="130" w:type="dxa"/>
            </w:tcMar>
          </w:tcPr>
          <w:p>
            <w:r/>
            <w:r>
              <w:rPr>
                <w:b w:val="0"/>
                <w:i w:val="0"/>
                <w:sz w:val="19"/>
              </w:rPr>
              <w:t>Analyse 3 months of incident data and time 20 repeat incidents in a walk-me-through session.</w:t>
            </w:r>
          </w:p>
        </w:tc>
      </w:tr>
      <w:tr>
        <w:tc>
          <w:tcPr>
            <w:tcW w:w="3200" w:type="dxa"/>
            <w:shd w:val="clear" w:color="auto" w:fill="FFFFFF"/>
            <w:tcMar>
              <w:top w:w="90" w:type="dxa"/>
              <w:left w:w="130" w:type="dxa"/>
              <w:bottom w:w="90" w:type="dxa"/>
              <w:right w:w="130" w:type="dxa"/>
            </w:tcMar>
          </w:tcPr>
          <w:p>
            <w:r/>
            <w:r>
              <w:rPr>
                <w:b/>
                <w:i w:val="0"/>
                <w:sz w:val="19"/>
              </w:rPr>
              <w:t>Which ITSM tool holds the incident history, and does its API allow bulk export and work-note writes? (assumed ServiceNow)</w:t>
            </w:r>
          </w:p>
        </w:tc>
        <w:tc>
          <w:tcPr>
            <w:tcW w:w="1500" w:type="dxa"/>
            <w:shd w:val="clear" w:color="auto" w:fill="FFFFFF"/>
            <w:tcMar>
              <w:top w:w="90" w:type="dxa"/>
              <w:left w:w="130" w:type="dxa"/>
              <w:bottom w:w="90" w:type="dxa"/>
              <w:right w:w="130" w:type="dxa"/>
            </w:tcMar>
          </w:tcPr>
          <w:p>
            <w:r/>
            <w:r>
              <w:rPr>
                <w:b w:val="0"/>
                <w:i w:val="0"/>
                <w:sz w:val="19"/>
              </w:rPr>
              <w:t>Capability</w:t>
            </w:r>
          </w:p>
        </w:tc>
        <w:tc>
          <w:tcPr>
            <w:tcW w:w="1400" w:type="dxa"/>
            <w:shd w:val="clear" w:color="auto" w:fill="FFFFFF"/>
            <w:tcMar>
              <w:top w:w="90" w:type="dxa"/>
              <w:left w:w="130" w:type="dxa"/>
              <w:bottom w:w="90" w:type="dxa"/>
              <w:right w:w="130" w:type="dxa"/>
            </w:tcMar>
          </w:tcPr>
          <w:p>
            <w:r/>
            <w:r>
              <w:rPr>
                <w:b w:val="0"/>
                <w:i w:val="0"/>
                <w:sz w:val="19"/>
              </w:rPr>
              <w:t>Eng</w:t>
            </w:r>
          </w:p>
        </w:tc>
        <w:tc>
          <w:tcPr>
            <w:tcW w:w="3260" w:type="dxa"/>
            <w:shd w:val="clear" w:color="auto" w:fill="FFFFFF"/>
            <w:tcMar>
              <w:top w:w="90" w:type="dxa"/>
              <w:left w:w="130" w:type="dxa"/>
              <w:bottom w:w="90" w:type="dxa"/>
              <w:right w:w="130" w:type="dxa"/>
            </w:tcMar>
          </w:tcPr>
          <w:p>
            <w:r/>
            <w:r>
              <w:rPr>
                <w:b w:val="0"/>
                <w:i w:val="0"/>
                <w:sz w:val="19"/>
              </w:rPr>
              <w:t>API feasibility and rate-limit spike before build.</w:t>
            </w:r>
          </w:p>
        </w:tc>
      </w:tr>
      <w:tr>
        <w:tc>
          <w:tcPr>
            <w:tcW w:w="3200" w:type="dxa"/>
            <w:shd w:val="clear" w:color="auto" w:fill="F3F5F8"/>
            <w:tcMar>
              <w:top w:w="90" w:type="dxa"/>
              <w:left w:w="130" w:type="dxa"/>
              <w:bottom w:w="90" w:type="dxa"/>
              <w:right w:w="130" w:type="dxa"/>
            </w:tcMar>
          </w:tcPr>
          <w:p>
            <w:r/>
            <w:r>
              <w:rPr>
                <w:b/>
                <w:i w:val="0"/>
                <w:sz w:val="19"/>
              </w:rPr>
              <w:t>Are resolution notes in past incidents good enough to learn from?</w:t>
            </w:r>
          </w:p>
        </w:tc>
        <w:tc>
          <w:tcPr>
            <w:tcW w:w="1500" w:type="dxa"/>
            <w:shd w:val="clear" w:color="auto" w:fill="F3F5F8"/>
            <w:tcMar>
              <w:top w:w="90" w:type="dxa"/>
              <w:left w:w="130" w:type="dxa"/>
              <w:bottom w:w="90" w:type="dxa"/>
              <w:right w:w="130" w:type="dxa"/>
            </w:tcMar>
          </w:tcPr>
          <w:p>
            <w:r/>
            <w:r>
              <w:rPr>
                <w:b w:val="0"/>
                <w:i w:val="0"/>
                <w:sz w:val="19"/>
              </w:rPr>
              <w:t>Data</w:t>
            </w:r>
          </w:p>
        </w:tc>
        <w:tc>
          <w:tcPr>
            <w:tcW w:w="1400" w:type="dxa"/>
            <w:shd w:val="clear" w:color="auto" w:fill="F3F5F8"/>
            <w:tcMar>
              <w:top w:w="90" w:type="dxa"/>
              <w:left w:w="130" w:type="dxa"/>
              <w:bottom w:w="90" w:type="dxa"/>
              <w:right w:w="130" w:type="dxa"/>
            </w:tcMar>
          </w:tcPr>
          <w:p>
            <w:r/>
            <w:r>
              <w:rPr>
                <w:b w:val="0"/>
                <w:i w:val="0"/>
                <w:sz w:val="19"/>
              </w:rPr>
              <w:t>PM + DS</w:t>
            </w:r>
          </w:p>
        </w:tc>
        <w:tc>
          <w:tcPr>
            <w:tcW w:w="3260" w:type="dxa"/>
            <w:shd w:val="clear" w:color="auto" w:fill="F3F5F8"/>
            <w:tcMar>
              <w:top w:w="90" w:type="dxa"/>
              <w:left w:w="130" w:type="dxa"/>
              <w:bottom w:w="90" w:type="dxa"/>
              <w:right w:w="130" w:type="dxa"/>
            </w:tcMar>
          </w:tcPr>
          <w:p>
            <w:r/>
            <w:r>
              <w:rPr>
                <w:b w:val="0"/>
                <w:i w:val="0"/>
                <w:sz w:val="19"/>
              </w:rPr>
              <w:t>Quality-score a random sample of 200 notes; set a minimum quality filter.</w:t>
            </w:r>
          </w:p>
        </w:tc>
      </w:tr>
      <w:tr>
        <w:tc>
          <w:tcPr>
            <w:tcW w:w="3200" w:type="dxa"/>
            <w:shd w:val="clear" w:color="auto" w:fill="FFFFFF"/>
            <w:tcMar>
              <w:top w:w="90" w:type="dxa"/>
              <w:left w:w="130" w:type="dxa"/>
              <w:bottom w:w="90" w:type="dxa"/>
              <w:right w:w="130" w:type="dxa"/>
            </w:tcMar>
          </w:tcPr>
          <w:p>
            <w:r/>
            <w:r>
              <w:rPr>
                <w:b/>
                <w:i w:val="0"/>
                <w:sz w:val="19"/>
              </w:rPr>
              <w:t>How current are the AID documents and Confluence runbooks, and who owns each?</w:t>
            </w:r>
          </w:p>
        </w:tc>
        <w:tc>
          <w:tcPr>
            <w:tcW w:w="1500" w:type="dxa"/>
            <w:shd w:val="clear" w:color="auto" w:fill="FFFFFF"/>
            <w:tcMar>
              <w:top w:w="90" w:type="dxa"/>
              <w:left w:w="130" w:type="dxa"/>
              <w:bottom w:w="90" w:type="dxa"/>
              <w:right w:w="130" w:type="dxa"/>
            </w:tcMar>
          </w:tcPr>
          <w:p>
            <w:r/>
            <w:r>
              <w:rPr>
                <w:b w:val="0"/>
                <w:i w:val="0"/>
                <w:sz w:val="19"/>
              </w:rPr>
              <w:t>RAG / content</w:t>
            </w:r>
          </w:p>
        </w:tc>
        <w:tc>
          <w:tcPr>
            <w:tcW w:w="1400" w:type="dxa"/>
            <w:shd w:val="clear" w:color="auto" w:fill="FFFFFF"/>
            <w:tcMar>
              <w:top w:w="90" w:type="dxa"/>
              <w:left w:w="130" w:type="dxa"/>
              <w:bottom w:w="90" w:type="dxa"/>
              <w:right w:w="130" w:type="dxa"/>
            </w:tcMar>
          </w:tcPr>
          <w:p>
            <w:r/>
            <w:r>
              <w:rPr>
                <w:b w:val="0"/>
                <w:i w:val="0"/>
                <w:sz w:val="19"/>
              </w:rPr>
              <w:t>Knowledge Manager</w:t>
            </w:r>
          </w:p>
        </w:tc>
        <w:tc>
          <w:tcPr>
            <w:tcW w:w="3260" w:type="dxa"/>
            <w:shd w:val="clear" w:color="auto" w:fill="FFFFFF"/>
            <w:tcMar>
              <w:top w:w="90" w:type="dxa"/>
              <w:left w:w="130" w:type="dxa"/>
              <w:bottom w:w="90" w:type="dxa"/>
              <w:right w:w="130" w:type="dxa"/>
            </w:tcMar>
          </w:tcPr>
          <w:p>
            <w:r/>
            <w:r>
              <w:rPr>
                <w:b w:val="0"/>
                <w:i w:val="0"/>
                <w:sz w:val="19"/>
              </w:rPr>
              <w:t>Inventory with owners and last-updated dates; agree the freshness window (assumed 12 months).</w:t>
            </w:r>
          </w:p>
        </w:tc>
      </w:tr>
      <w:tr>
        <w:tc>
          <w:tcPr>
            <w:tcW w:w="3200" w:type="dxa"/>
            <w:shd w:val="clear" w:color="auto" w:fill="F3F5F8"/>
            <w:tcMar>
              <w:top w:w="90" w:type="dxa"/>
              <w:left w:w="130" w:type="dxa"/>
              <w:bottom w:w="90" w:type="dxa"/>
              <w:right w:w="130" w:type="dxa"/>
            </w:tcMar>
          </w:tcPr>
          <w:p>
            <w:r/>
            <w:r>
              <w:rPr>
                <w:b/>
                <w:i w:val="0"/>
                <w:sz w:val="19"/>
              </w:rPr>
              <w:t>Can Confluence page permissions be enforced at retrieval time?</w:t>
            </w:r>
          </w:p>
        </w:tc>
        <w:tc>
          <w:tcPr>
            <w:tcW w:w="1500" w:type="dxa"/>
            <w:shd w:val="clear" w:color="auto" w:fill="F3F5F8"/>
            <w:tcMar>
              <w:top w:w="90" w:type="dxa"/>
              <w:left w:w="130" w:type="dxa"/>
              <w:bottom w:w="90" w:type="dxa"/>
              <w:right w:w="130" w:type="dxa"/>
            </w:tcMar>
          </w:tcPr>
          <w:p>
            <w:r/>
            <w:r>
              <w:rPr>
                <w:b w:val="0"/>
                <w:i w:val="0"/>
                <w:sz w:val="19"/>
              </w:rPr>
              <w:t>Capability</w:t>
            </w:r>
          </w:p>
        </w:tc>
        <w:tc>
          <w:tcPr>
            <w:tcW w:w="1400" w:type="dxa"/>
            <w:shd w:val="clear" w:color="auto" w:fill="F3F5F8"/>
            <w:tcMar>
              <w:top w:w="90" w:type="dxa"/>
              <w:left w:w="130" w:type="dxa"/>
              <w:bottom w:w="90" w:type="dxa"/>
              <w:right w:w="130" w:type="dxa"/>
            </w:tcMar>
          </w:tcPr>
          <w:p>
            <w:r/>
            <w:r>
              <w:rPr>
                <w:b w:val="0"/>
                <w:i w:val="0"/>
                <w:sz w:val="19"/>
              </w:rPr>
              <w:t>Eng + Security</w:t>
            </w:r>
          </w:p>
        </w:tc>
        <w:tc>
          <w:tcPr>
            <w:tcW w:w="3260" w:type="dxa"/>
            <w:shd w:val="clear" w:color="auto" w:fill="F3F5F8"/>
            <w:tcMar>
              <w:top w:w="90" w:type="dxa"/>
              <w:left w:w="130" w:type="dxa"/>
              <w:bottom w:w="90" w:type="dxa"/>
              <w:right w:w="130" w:type="dxa"/>
            </w:tcMar>
          </w:tcPr>
          <w:p>
            <w:r/>
            <w:r>
              <w:rPr>
                <w:b w:val="0"/>
                <w:i w:val="0"/>
                <w:sz w:val="19"/>
              </w:rPr>
              <w:t>Spike on permission-aware retrieval; if not possible, index only open support spaces in V1.</w:t>
            </w:r>
          </w:p>
        </w:tc>
      </w:tr>
      <w:tr>
        <w:tc>
          <w:tcPr>
            <w:tcW w:w="3200" w:type="dxa"/>
            <w:shd w:val="clear" w:color="auto" w:fill="FFFFFF"/>
            <w:tcMar>
              <w:top w:w="90" w:type="dxa"/>
              <w:left w:w="130" w:type="dxa"/>
              <w:bottom w:w="90" w:type="dxa"/>
              <w:right w:w="130" w:type="dxa"/>
            </w:tcMar>
          </w:tcPr>
          <w:p>
            <w:r/>
            <w:r>
              <w:rPr>
                <w:b/>
                <w:i w:val="0"/>
                <w:sz w:val="19"/>
              </w:rPr>
              <w:t>Will engineers trust and use recommendations, or ignore the side panel?</w:t>
            </w:r>
          </w:p>
        </w:tc>
        <w:tc>
          <w:tcPr>
            <w:tcW w:w="1500" w:type="dxa"/>
            <w:shd w:val="clear" w:color="auto" w:fill="FFFFFF"/>
            <w:tcMar>
              <w:top w:w="90" w:type="dxa"/>
              <w:left w:w="130" w:type="dxa"/>
              <w:bottom w:w="90" w:type="dxa"/>
              <w:right w:w="130" w:type="dxa"/>
            </w:tcMar>
          </w:tcPr>
          <w:p>
            <w:r/>
            <w:r>
              <w:rPr>
                <w:b w:val="0"/>
                <w:i w:val="0"/>
                <w:sz w:val="19"/>
              </w:rPr>
              <w:t>Assumption to test</w:t>
            </w:r>
          </w:p>
        </w:tc>
        <w:tc>
          <w:tcPr>
            <w:tcW w:w="1400" w:type="dxa"/>
            <w:shd w:val="clear" w:color="auto" w:fill="FFFFFF"/>
            <w:tcMar>
              <w:top w:w="90" w:type="dxa"/>
              <w:left w:w="130" w:type="dxa"/>
              <w:bottom w:w="90" w:type="dxa"/>
              <w:right w:w="130" w:type="dxa"/>
            </w:tcMar>
          </w:tcPr>
          <w:p>
            <w:r/>
            <w:r>
              <w:rPr>
                <w:b w:val="0"/>
                <w:i w:val="0"/>
                <w:sz w:val="19"/>
              </w:rPr>
              <w:t>PM</w:t>
            </w:r>
          </w:p>
        </w:tc>
        <w:tc>
          <w:tcPr>
            <w:tcW w:w="3260" w:type="dxa"/>
            <w:shd w:val="clear" w:color="auto" w:fill="FFFFFF"/>
            <w:tcMar>
              <w:top w:w="90" w:type="dxa"/>
              <w:left w:w="130" w:type="dxa"/>
              <w:bottom w:w="90" w:type="dxa"/>
              <w:right w:w="130" w:type="dxa"/>
            </w:tcMar>
          </w:tcPr>
          <w:p>
            <w:r/>
            <w:r>
              <w:rPr>
                <w:b w:val="0"/>
                <w:i w:val="0"/>
                <w:sz w:val="19"/>
              </w:rPr>
              <w:t>Shadow-mode agreement rate, then beta acceptance rate and interviews.</w:t>
            </w:r>
          </w:p>
        </w:tc>
      </w:tr>
      <w:tr>
        <w:tc>
          <w:tcPr>
            <w:tcW w:w="3200" w:type="dxa"/>
            <w:shd w:val="clear" w:color="auto" w:fill="F3F5F8"/>
            <w:tcMar>
              <w:top w:w="90" w:type="dxa"/>
              <w:left w:w="130" w:type="dxa"/>
              <w:bottom w:w="90" w:type="dxa"/>
              <w:right w:w="130" w:type="dxa"/>
            </w:tcMar>
          </w:tcPr>
          <w:p>
            <w:r/>
            <w:r>
              <w:rPr>
                <w:b/>
                <w:i w:val="0"/>
                <w:sz w:val="19"/>
              </w:rPr>
              <w:t>Which applications should be the 2 pilots?</w:t>
            </w:r>
          </w:p>
        </w:tc>
        <w:tc>
          <w:tcPr>
            <w:tcW w:w="1500" w:type="dxa"/>
            <w:shd w:val="clear" w:color="auto" w:fill="F3F5F8"/>
            <w:tcMar>
              <w:top w:w="90" w:type="dxa"/>
              <w:left w:w="130" w:type="dxa"/>
              <w:bottom w:w="90" w:type="dxa"/>
              <w:right w:w="130" w:type="dxa"/>
            </w:tcMar>
          </w:tcPr>
          <w:p>
            <w:r/>
            <w:r>
              <w:rPr>
                <w:b w:val="0"/>
                <w:i w:val="0"/>
                <w:sz w:val="19"/>
              </w:rPr>
              <w:t>Decision</w:t>
            </w:r>
          </w:p>
        </w:tc>
        <w:tc>
          <w:tcPr>
            <w:tcW w:w="1400" w:type="dxa"/>
            <w:shd w:val="clear" w:color="auto" w:fill="F3F5F8"/>
            <w:tcMar>
              <w:top w:w="90" w:type="dxa"/>
              <w:left w:w="130" w:type="dxa"/>
              <w:bottom w:w="90" w:type="dxa"/>
              <w:right w:w="130" w:type="dxa"/>
            </w:tcMar>
          </w:tcPr>
          <w:p>
            <w:r/>
            <w:r>
              <w:rPr>
                <w:b w:val="0"/>
                <w:i w:val="0"/>
                <w:sz w:val="19"/>
              </w:rPr>
              <w:t>PM + Support Head</w:t>
            </w:r>
          </w:p>
        </w:tc>
        <w:tc>
          <w:tcPr>
            <w:tcW w:w="3260" w:type="dxa"/>
            <w:shd w:val="clear" w:color="auto" w:fill="F3F5F8"/>
            <w:tcMar>
              <w:top w:w="90" w:type="dxa"/>
              <w:left w:w="130" w:type="dxa"/>
              <w:bottom w:w="90" w:type="dxa"/>
              <w:right w:w="130" w:type="dxa"/>
            </w:tcMar>
          </w:tcPr>
          <w:p>
            <w:r/>
            <w:r>
              <w:rPr>
                <w:b w:val="0"/>
                <w:i w:val="0"/>
                <w:sz w:val="19"/>
              </w:rPr>
              <w:t>Pick the 2 with the highest repeat volume and the best-maintained AID.</w:t>
            </w:r>
          </w:p>
        </w:tc>
      </w:tr>
      <w:tr>
        <w:tc>
          <w:tcPr>
            <w:tcW w:w="3200" w:type="dxa"/>
            <w:shd w:val="clear" w:color="auto" w:fill="FFFFFF"/>
            <w:tcMar>
              <w:top w:w="90" w:type="dxa"/>
              <w:left w:w="130" w:type="dxa"/>
              <w:bottom w:w="90" w:type="dxa"/>
              <w:right w:w="130" w:type="dxa"/>
            </w:tcMar>
          </w:tcPr>
          <w:p>
            <w:r/>
            <w:r>
              <w:rPr>
                <w:b/>
                <w:i w:val="0"/>
                <w:sz w:val="19"/>
              </w:rPr>
              <w:t>Which steps count as high-risk and which change process applies?</w:t>
            </w:r>
          </w:p>
        </w:tc>
        <w:tc>
          <w:tcPr>
            <w:tcW w:w="1500" w:type="dxa"/>
            <w:shd w:val="clear" w:color="auto" w:fill="FFFFFF"/>
            <w:tcMar>
              <w:top w:w="90" w:type="dxa"/>
              <w:left w:w="130" w:type="dxa"/>
              <w:bottom w:w="90" w:type="dxa"/>
              <w:right w:w="130" w:type="dxa"/>
            </w:tcMar>
          </w:tcPr>
          <w:p>
            <w:r/>
            <w:r>
              <w:rPr>
                <w:b w:val="0"/>
                <w:i w:val="0"/>
                <w:sz w:val="19"/>
              </w:rPr>
              <w:t>Legal / compliance</w:t>
            </w:r>
          </w:p>
        </w:tc>
        <w:tc>
          <w:tcPr>
            <w:tcW w:w="1400" w:type="dxa"/>
            <w:shd w:val="clear" w:color="auto" w:fill="FFFFFF"/>
            <w:tcMar>
              <w:top w:w="90" w:type="dxa"/>
              <w:left w:w="130" w:type="dxa"/>
              <w:bottom w:w="90" w:type="dxa"/>
              <w:right w:w="130" w:type="dxa"/>
            </w:tcMar>
          </w:tcPr>
          <w:p>
            <w:r/>
            <w:r>
              <w:rPr>
                <w:b w:val="0"/>
                <w:i w:val="0"/>
                <w:sz w:val="19"/>
              </w:rPr>
              <w:t>Change Manager</w:t>
            </w:r>
          </w:p>
        </w:tc>
        <w:tc>
          <w:tcPr>
            <w:tcW w:w="3260" w:type="dxa"/>
            <w:shd w:val="clear" w:color="auto" w:fill="FFFFFF"/>
            <w:tcMar>
              <w:top w:w="90" w:type="dxa"/>
              <w:left w:w="130" w:type="dxa"/>
              <w:bottom w:w="90" w:type="dxa"/>
              <w:right w:w="130" w:type="dxa"/>
            </w:tcMar>
          </w:tcPr>
          <w:p>
            <w:r/>
            <w:r>
              <w:rPr>
                <w:b w:val="0"/>
                <w:i w:val="0"/>
                <w:sz w:val="19"/>
              </w:rPr>
              <w:t>Agree a high-risk step list and link it to the change policy before beta.</w:t>
            </w:r>
          </w:p>
        </w:tc>
      </w:tr>
    </w:tbl>
    <w:p>
      <w:pPr>
        <w:spacing w:after="80"/>
      </w:pPr>
    </w:p>
    <w:sectPr w:rsidR="00AE4317" w:rsidRPr="002C14ED">
      <w:headerReference w:type="default" r:id="rId7"/>
      <w:footerReference w:type="default" r:id="rId8"/>
      <w:headerReference w:type="first" r:id="rId11"/>
      <w:headerReference w:type="even" r:id="rId12"/>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Incident Resolution Copilot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