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ciz82dh4i7r" w:id="0"/>
      <w:bookmarkEnd w:id="0"/>
      <w:r w:rsidDel="00000000" w:rsidR="00000000" w:rsidRPr="00000000">
        <w:rPr>
          <w:rtl w:val="0"/>
        </w:rPr>
        <w:t xml:space="preserve">Java Part Ordering System — Application Support Runbook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ih9q2t7pdxt" w:id="1"/>
      <w:bookmarkEnd w:id="1"/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Java Part Ordering System (JPOS) is a mission-critical platform designed to facilitate real-time interactions across the global supply chain. It serves as the primary engine for: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Catalog Search:</w:t>
      </w:r>
      <w:r w:rsidDel="00000000" w:rsidR="00000000" w:rsidRPr="00000000">
        <w:rPr>
          <w:rtl w:val="0"/>
        </w:rPr>
        <w:t xml:space="preserve"> Optimized real-time indexing of part specifications and availability.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Compatibility Check:</w:t>
      </w:r>
      <w:r w:rsidDel="00000000" w:rsidR="00000000" w:rsidRPr="00000000">
        <w:rPr>
          <w:rtl w:val="0"/>
        </w:rPr>
        <w:t xml:space="preserve"> Complex logic engines ensuring part-to-vehicle or part-to-machine matching.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Engine:</w:t>
      </w:r>
      <w:r w:rsidDel="00000000" w:rsidR="00000000" w:rsidRPr="00000000">
        <w:rPr>
          <w:rtl w:val="0"/>
        </w:rPr>
        <w:t xml:space="preserve"> Dynamic calculation of wholesale and retail pricing based on regional tax and currency data.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Routing:</w:t>
      </w:r>
      <w:r w:rsidDel="00000000" w:rsidR="00000000" w:rsidRPr="00000000">
        <w:rPr>
          <w:rtl w:val="0"/>
        </w:rPr>
        <w:t xml:space="preserve"> Intelligent distribution of purchase orders to regional warehouses via Spring Boot microservices.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ckahg7odq00h" w:id="2"/>
      <w:bookmarkEnd w:id="2"/>
      <w:r w:rsidDel="00000000" w:rsidR="00000000" w:rsidRPr="00000000">
        <w:rPr>
          <w:rtl w:val="0"/>
        </w:rPr>
        <w:t xml:space="preserve">2. Technical Stack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architecture follows a microservices pattern deployed on managed Kubernetes clusters.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Framework:</w:t>
      </w:r>
      <w:r w:rsidDel="00000000" w:rsidR="00000000" w:rsidRPr="00000000">
        <w:rPr>
          <w:rtl w:val="0"/>
        </w:rPr>
        <w:t xml:space="preserve"> Spring Boot 3.x / Java 17 / Spring Cloud API Gateway.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Management:</w:t>
      </w:r>
      <w:r w:rsidDel="00000000" w:rsidR="00000000" w:rsidRPr="00000000">
        <w:rPr>
          <w:rtl w:val="0"/>
        </w:rPr>
        <w:t xml:space="preserve"> PostgreSQL for persistence, utilizing HikariCP for high-performance connection pooling.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Architecture:</w:t>
      </w:r>
      <w:r w:rsidDel="00000000" w:rsidR="00000000" w:rsidRPr="00000000">
        <w:rPr>
          <w:rtl w:val="0"/>
        </w:rPr>
        <w:t xml:space="preserve"> JWT (JSON Web Tokens) for stateless authentication and RBAC (Role-Based Access Control).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Services:</w:t>
      </w:r>
      <w:r w:rsidDel="00000000" w:rsidR="00000000" w:rsidRPr="00000000">
        <w:rPr>
          <w:rtl w:val="0"/>
        </w:rPr>
        <w:t xml:space="preserve"> RESTful APIs over HTTPS (TLS 1.3) for synchronous requests; Apache Kafka for asynchronous event-driven updates.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Integrated Prometheus metrics and Grafana dashboards for real-time health monitoring.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mwi6zk71sac9" w:id="3"/>
      <w:bookmarkEnd w:id="3"/>
      <w:r w:rsidDel="00000000" w:rsidR="00000000" w:rsidRPr="00000000">
        <w:rPr>
          <w:rtl w:val="0"/>
        </w:rPr>
        <w:t xml:space="preserve">3. Incident Categorization &amp; Triage Playbook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section details common error codes, their Root Cause Analysis (RCA), and standard operating procedures for resolution.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pceabdldp6g" w:id="4"/>
      <w:bookmarkEnd w:id="4"/>
      <w:r w:rsidDel="00000000" w:rsidR="00000000" w:rsidRPr="00000000">
        <w:rPr>
          <w:rtl w:val="0"/>
        </w:rPr>
        <w:t xml:space="preserve">A. System Bug (Technical Failure)</w:t>
      </w:r>
    </w:p>
    <w:tbl>
      <w:tblPr>
        <w:tblStyle w:val="Table1"/>
        <w:tblW w:w="14000.0" w:type="dxa"/>
        <w:jc w:val="left"/>
        <w:tblBorders>
          <w:top w:color="e8eaf6" w:space="0" w:sz="8" w:val="single"/>
          <w:left w:color="000000" w:space="0" w:sz="0" w:val="nil"/>
          <w:bottom w:color="e8eaf6" w:space="0" w:sz="8" w:val="single"/>
          <w:right w:color="000000" w:space="0" w:sz="0" w:val="nil"/>
          <w:insideH w:color="e8eaf6" w:space="0" w:sz="8" w:val="single"/>
          <w:insideV w:color="e8eaf6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Incident 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Primary RCA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Resolution Procedure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ERR-JAVA-504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Gateway Timeout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Socket timeout to downstream AS400 or external REST services.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Increase socket timeout to 30s in config and deploy hotfix patch.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ERR-JAVA-008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HikariPool Leak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Unclosed DB connections causing service exhaustion.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Restart pods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kubectl rollout restart</w:t>
            </w:r>
            <w:r w:rsidDel="00000000" w:rsidR="00000000" w:rsidRPr="00000000">
              <w:rPr>
                <w:rtl w:val="0"/>
              </w:rPr>
              <w:t xml:space="preserve"> and apply try-finally patch.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76zncmm2rls3" w:id="5"/>
      <w:bookmarkEnd w:id="5"/>
      <w:r w:rsidDel="00000000" w:rsidR="00000000" w:rsidRPr="00000000">
        <w:rPr>
          <w:rtl w:val="0"/>
        </w:rPr>
        <w:t xml:space="preserve">Detailed Remediation for ERR-JAVA-008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the failing pod: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pods -l app=ordering-service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logs for "Connection is not available" or "Timeout after 30000ms".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Trigger a restart: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rollout restart deployment ordering-service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 the Hikari active connection metrics in Grafana.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4bzu21e0cxto" w:id="6"/>
      <w:bookmarkEnd w:id="6"/>
      <w:r w:rsidDel="00000000" w:rsidR="00000000" w:rsidRPr="00000000">
        <w:rPr>
          <w:rtl w:val="0"/>
        </w:rPr>
        <w:t xml:space="preserve">B. User Mistake (Functional Failure)</w:t>
      </w:r>
    </w:p>
    <w:tbl>
      <w:tblPr>
        <w:tblStyle w:val="Table2"/>
        <w:tblW w:w="14000.0" w:type="dxa"/>
        <w:jc w:val="left"/>
        <w:tblBorders>
          <w:top w:color="e8eaf6" w:space="0" w:sz="8" w:val="single"/>
          <w:left w:color="000000" w:space="0" w:sz="0" w:val="nil"/>
          <w:bottom w:color="e8eaf6" w:space="0" w:sz="8" w:val="single"/>
          <w:right w:color="000000" w:space="0" w:sz="0" w:val="nil"/>
          <w:insideH w:color="e8eaf6" w:space="0" w:sz="8" w:val="single"/>
          <w:insideV w:color="e8eaf6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Incident Description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Primary RCA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Resolution Procedure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ERR-JAVA-401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JWT Token Expired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Checkout failure during high-latency sessions.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Direct user to log out and re-authenticate to refresh session.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n1izlythjmfn" w:id="7"/>
      <w:bookmarkEnd w:id="7"/>
      <w:r w:rsidDel="00000000" w:rsidR="00000000" w:rsidRPr="00000000">
        <w:rPr>
          <w:rtl w:val="0"/>
        </w:rPr>
        <w:t xml:space="preserve">Detailed Remediation for ERR-JAVA-401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timestamp of the user's last login.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session duration &gt; 4 hours, confirm expiry.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Advise the user to clear browser cache/cookies if the re-login fails.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jo17zbbpga4a" w:id="8"/>
      <w:bookmarkEnd w:id="8"/>
      <w:r w:rsidDel="00000000" w:rsidR="00000000" w:rsidRPr="00000000">
        <w:rPr>
          <w:rtl w:val="0"/>
        </w:rPr>
        <w:t xml:space="preserve">C. Query (Data Discrepancy)</w:t>
      </w:r>
    </w:p>
    <w:tbl>
      <w:tblPr>
        <w:tblStyle w:val="Table3"/>
        <w:tblW w:w="14000.0" w:type="dxa"/>
        <w:jc w:val="left"/>
        <w:tblBorders>
          <w:top w:color="e8eaf6" w:space="0" w:sz="8" w:val="single"/>
          <w:left w:color="000000" w:space="0" w:sz="0" w:val="nil"/>
          <w:bottom w:color="e8eaf6" w:space="0" w:sz="8" w:val="single"/>
          <w:right w:color="000000" w:space="0" w:sz="0" w:val="nil"/>
          <w:insideH w:color="e8eaf6" w:space="0" w:sz="8" w:val="single"/>
          <w:insideV w:color="e8eaf6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Incident Description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Primary RCA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Resolution Procedure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ERR-JAVA-102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Matcher Discrepancy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Null value in 'OEM_SubCategory' within supplier payload.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Implement null-safe defaults and notify supplier of schema breach.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kj71m57vozhq" w:id="9"/>
      <w:bookmarkEnd w:id="9"/>
      <w:r w:rsidDel="00000000" w:rsidR="00000000" w:rsidRPr="00000000">
        <w:rPr>
          <w:rtl w:val="0"/>
        </w:rPr>
        <w:t xml:space="preserve">Detailed Remediation for ERR-JAVA-102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Locate the specific Part ID causing the mismatch in the logs.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Validate the payload against the JSON schema.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SubCategoryMapper</w:t>
      </w:r>
      <w:r w:rsidDel="00000000" w:rsidR="00000000" w:rsidRPr="00000000">
        <w:rPr>
          <w:rtl w:val="0"/>
        </w:rPr>
        <w:t xml:space="preserve"> service to handle null values gracefully.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rogqt3au70ou" w:id="10"/>
      <w:bookmarkEnd w:id="10"/>
      <w:r w:rsidDel="00000000" w:rsidR="00000000" w:rsidRPr="00000000">
        <w:rPr>
          <w:rtl w:val="0"/>
        </w:rPr>
        <w:t xml:space="preserve">4. Closing Notes Guidelines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Upon the resolution of any incident, the assigned engineer must update the ticket with the following metadata: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Root Cause Summary: High-level description of why the failure occurred.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Service Recovery Duration: Total time from incident detection to service restoration.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Deployment Info: Version of the patch or hotfix deployed (e.g., v2.4.1-hotfix-1).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Preventive Measures: Specific monitoring alerts or code safeguards added to prevent recurrence.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Reviewer Sign-off:</w:t>
        <w:br w:type="textWrapping"/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Lexend" w:cs="Lexend" w:eastAsia="Lexend" w:hAnsi="Lexend"/>
      <w:b w:val="1"/>
      <w:bCs w:val="1"/>
      <w:i w:val="0"/>
      <w:iCs w:val="0"/>
      <w:color w:val="283593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Lexend" w:cs="Lexend" w:eastAsia="Lexend" w:hAnsi="Lexend"/>
      <w:b w:val="1"/>
      <w:bCs w:val="1"/>
      <w:i w:val="0"/>
      <w:iCs w:val="0"/>
      <w:color w:val="3949ab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Lexend" w:cs="Lexend" w:eastAsia="Lexend" w:hAnsi="Lexend"/>
      <w:b w:val="1"/>
      <w:bCs w:val="1"/>
      <w:i w:val="0"/>
      <w:iCs w:val="0"/>
      <w:color w:val="303f9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1"/>
      <w:iCs w:val="1"/>
      <w:color w:val="5c6bc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160.0" w:type="dxa"/>
        <w:bottom w:w="16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Lexend" w:cs="Lexend" w:eastAsia="Lexend" w:hAnsi="Lexend"/>
        <w:b w:val="1"/>
        <w:bCs w:val="1"/>
        <w:i w:val="0"/>
        <w:iCs w:val="0"/>
        <w:color w:val="1a237e"/>
        <w:sz w:val="22"/>
        <w:szCs w:val="22"/>
      </w:rPr>
      <w:tcPr>
        <w:shd w:fill="f5f7f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160.0" w:type="dxa"/>
        <w:bottom w:w="16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Lexend" w:cs="Lexend" w:eastAsia="Lexend" w:hAnsi="Lexend"/>
        <w:b w:val="1"/>
        <w:bCs w:val="1"/>
        <w:i w:val="0"/>
        <w:iCs w:val="0"/>
        <w:color w:val="1a237e"/>
        <w:sz w:val="22"/>
        <w:szCs w:val="22"/>
      </w:rPr>
      <w:tcPr>
        <w:shd w:fill="f5f7f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160.0" w:type="dxa"/>
        <w:bottom w:w="16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Lexend" w:cs="Lexend" w:eastAsia="Lexend" w:hAnsi="Lexend"/>
        <w:b w:val="1"/>
        <w:bCs w:val="1"/>
        <w:i w:val="0"/>
        <w:iCs w:val="0"/>
        <w:color w:val="1a237e"/>
        <w:sz w:val="22"/>
        <w:szCs w:val="22"/>
      </w:rPr>
      <w:tcPr>
        <w:shd w:fill="f5f7f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