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2C5D34" w14:textId="77777777" w:rsidR="00CA3CE0" w:rsidRPr="00A9165D" w:rsidRDefault="00CA3CE0" w:rsidP="00CA3CE0">
      <w:pPr>
        <w:ind w:left="720" w:firstLine="720"/>
        <w:rPr>
          <w:b/>
          <w:bCs/>
          <w:color w:val="002060"/>
          <w:sz w:val="24"/>
          <w:szCs w:val="24"/>
        </w:rPr>
      </w:pPr>
      <w:r w:rsidRPr="00A9165D">
        <w:rPr>
          <w:b/>
          <w:bCs/>
          <w:color w:val="002060"/>
          <w:sz w:val="24"/>
          <w:szCs w:val="24"/>
        </w:rPr>
        <w:t>Direct Zabbix-ServiceNow Integration (No Middleware)</w:t>
      </w:r>
    </w:p>
    <w:p w14:paraId="5EBF51A7" w14:textId="274CF272" w:rsidR="00E36CED" w:rsidRPr="0016282A" w:rsidRDefault="00E36CED" w:rsidP="00E36CED">
      <w:pPr>
        <w:rPr>
          <w:b/>
          <w:bCs/>
          <w:color w:val="C00000"/>
          <w:u w:val="single"/>
        </w:rPr>
      </w:pPr>
      <w:r w:rsidRPr="0016282A">
        <w:rPr>
          <w:b/>
          <w:bCs/>
          <w:color w:val="C00000"/>
          <w:u w:val="single"/>
        </w:rPr>
        <w:t>Pros</w:t>
      </w:r>
      <w:r w:rsidR="0016282A" w:rsidRPr="0016282A">
        <w:rPr>
          <w:b/>
          <w:bCs/>
          <w:color w:val="C00000"/>
          <w:u w:val="single"/>
        </w:rPr>
        <w:t>:</w:t>
      </w:r>
      <w:r w:rsidRPr="0016282A">
        <w:rPr>
          <w:b/>
          <w:bCs/>
          <w:color w:val="C00000"/>
          <w:u w:val="single"/>
        </w:rPr>
        <w:t xml:space="preserve">  </w:t>
      </w:r>
    </w:p>
    <w:p w14:paraId="7D762D2F" w14:textId="2F1E44FC" w:rsidR="00E36CED" w:rsidRPr="00041694" w:rsidRDefault="00E36CED" w:rsidP="00E36CED">
      <w:pPr>
        <w:rPr>
          <w:b/>
          <w:bCs/>
          <w:color w:val="002060"/>
        </w:rPr>
      </w:pPr>
      <w:r w:rsidRPr="00041694">
        <w:rPr>
          <w:b/>
          <w:bCs/>
          <w:color w:val="002060"/>
        </w:rPr>
        <w:t xml:space="preserve">1. Simpler Architecture:  </w:t>
      </w:r>
      <w:r w:rsidRPr="00E36CED">
        <w:rPr>
          <w:color w:val="002060"/>
        </w:rPr>
        <w:t xml:space="preserve">Direct integration reduces complexity as data flows straight from Zabbix to ServiceNow without an intermediary.  Easier to set up and maintain for straightforward use cases.  </w:t>
      </w:r>
    </w:p>
    <w:p w14:paraId="1FD40180" w14:textId="1F274EDC" w:rsidR="000B6282" w:rsidRPr="00E36CED" w:rsidRDefault="00E36CED" w:rsidP="00E36CED">
      <w:pPr>
        <w:rPr>
          <w:color w:val="002060"/>
        </w:rPr>
      </w:pPr>
      <w:r w:rsidRPr="00041694">
        <w:rPr>
          <w:b/>
          <w:bCs/>
          <w:color w:val="002060"/>
        </w:rPr>
        <w:t>2. Lower Latency</w:t>
      </w:r>
      <w:r w:rsidR="00041694" w:rsidRPr="00041694">
        <w:rPr>
          <w:b/>
          <w:bCs/>
          <w:color w:val="002060"/>
        </w:rPr>
        <w:t>:</w:t>
      </w:r>
      <w:r w:rsidR="00041694">
        <w:rPr>
          <w:color w:val="002060"/>
        </w:rPr>
        <w:t xml:space="preserve"> </w:t>
      </w:r>
      <w:r w:rsidRPr="00E36CED">
        <w:rPr>
          <w:color w:val="002060"/>
        </w:rPr>
        <w:t xml:space="preserve">With no middleware, alerts reach ServiceNow faster since there’s no intermediate processing step.  </w:t>
      </w:r>
    </w:p>
    <w:p w14:paraId="57B69DFF" w14:textId="3802E880" w:rsidR="00E36CED" w:rsidRPr="00E36CED" w:rsidRDefault="00E36CED" w:rsidP="00E36CED">
      <w:pPr>
        <w:rPr>
          <w:color w:val="002060"/>
        </w:rPr>
      </w:pPr>
      <w:r w:rsidRPr="00041694">
        <w:rPr>
          <w:b/>
          <w:bCs/>
          <w:color w:val="002060"/>
        </w:rPr>
        <w:t>3. Reduced Cost:</w:t>
      </w:r>
      <w:r w:rsidRPr="00E36CED">
        <w:rPr>
          <w:color w:val="002060"/>
        </w:rPr>
        <w:t xml:space="preserve">  Avoids additional infrastructure and resources needed to host, maintain, and monitor a middleware system.  </w:t>
      </w:r>
    </w:p>
    <w:p w14:paraId="74B0C732" w14:textId="74692F64" w:rsidR="00E36CED" w:rsidRPr="00E36CED" w:rsidRDefault="00E36CED" w:rsidP="00E36CED">
      <w:pPr>
        <w:rPr>
          <w:color w:val="002060"/>
        </w:rPr>
      </w:pPr>
      <w:r w:rsidRPr="00041694">
        <w:rPr>
          <w:b/>
          <w:bCs/>
          <w:color w:val="002060"/>
        </w:rPr>
        <w:t>4. Ease of Troubleshooting:</w:t>
      </w:r>
      <w:r w:rsidRPr="00E36CED">
        <w:rPr>
          <w:color w:val="002060"/>
        </w:rPr>
        <w:t xml:space="preserve">  components mean fewer potential failure points, making it easier to debug issues in the integration.  </w:t>
      </w:r>
    </w:p>
    <w:p w14:paraId="50CD0A8C" w14:textId="1E92CD72" w:rsidR="00E36CED" w:rsidRDefault="00E36CED" w:rsidP="00E36CED">
      <w:pPr>
        <w:rPr>
          <w:color w:val="002060"/>
        </w:rPr>
      </w:pPr>
      <w:r w:rsidRPr="00041694">
        <w:rPr>
          <w:b/>
          <w:bCs/>
          <w:color w:val="002060"/>
        </w:rPr>
        <w:t>5. Direct API Interaction:</w:t>
      </w:r>
      <w:r w:rsidRPr="00E36CED">
        <w:rPr>
          <w:color w:val="002060"/>
        </w:rPr>
        <w:t xml:space="preserve">  Zabbix directly interacts with ServiceNow APIs, reducing dependency on external systems.  </w:t>
      </w:r>
    </w:p>
    <w:p w14:paraId="36DF32E8" w14:textId="77777777" w:rsidR="00C119E5" w:rsidRPr="00E36CED" w:rsidRDefault="00C119E5" w:rsidP="00E36CED">
      <w:pPr>
        <w:rPr>
          <w:color w:val="002060"/>
        </w:rPr>
      </w:pPr>
    </w:p>
    <w:p w14:paraId="651A8C20" w14:textId="7FEBC8AC" w:rsidR="00E36CED" w:rsidRPr="0016282A" w:rsidRDefault="00E36CED" w:rsidP="00E36CED">
      <w:pPr>
        <w:rPr>
          <w:b/>
          <w:bCs/>
          <w:color w:val="C00000"/>
          <w:u w:val="single"/>
        </w:rPr>
      </w:pPr>
      <w:r w:rsidRPr="0016282A">
        <w:rPr>
          <w:b/>
          <w:bCs/>
          <w:color w:val="C00000"/>
          <w:u w:val="single"/>
        </w:rPr>
        <w:t>Cons</w:t>
      </w:r>
      <w:r w:rsidR="0016282A">
        <w:rPr>
          <w:b/>
          <w:bCs/>
          <w:color w:val="C00000"/>
          <w:u w:val="single"/>
        </w:rPr>
        <w:t>:</w:t>
      </w:r>
      <w:r w:rsidRPr="0016282A">
        <w:rPr>
          <w:b/>
          <w:bCs/>
          <w:color w:val="C00000"/>
          <w:u w:val="single"/>
        </w:rPr>
        <w:t xml:space="preserve">  </w:t>
      </w:r>
    </w:p>
    <w:p w14:paraId="6537FF16" w14:textId="6074EE8F" w:rsidR="00E36CED" w:rsidRPr="00E36CED" w:rsidRDefault="00E36CED" w:rsidP="00E36CED">
      <w:pPr>
        <w:rPr>
          <w:color w:val="002060"/>
        </w:rPr>
      </w:pPr>
      <w:r w:rsidRPr="00C119E5">
        <w:rPr>
          <w:b/>
          <w:bCs/>
          <w:color w:val="002060"/>
        </w:rPr>
        <w:t>1. Limited Flexibility:</w:t>
      </w:r>
      <w:r w:rsidRPr="00E36CED">
        <w:rPr>
          <w:color w:val="002060"/>
        </w:rPr>
        <w:t xml:space="preserve">  Zabbix’s webhook script may lack advanced logic capabilities (e.g., dynamic priority calculation, complex data transformations, advanced alarm correlations).  </w:t>
      </w:r>
    </w:p>
    <w:p w14:paraId="5F7A3432" w14:textId="5EC90295" w:rsidR="00E36CED" w:rsidRPr="00E36CED" w:rsidRDefault="00E36CED" w:rsidP="00E36CED">
      <w:pPr>
        <w:rPr>
          <w:color w:val="002060"/>
        </w:rPr>
      </w:pPr>
      <w:r w:rsidRPr="00C119E5">
        <w:rPr>
          <w:b/>
          <w:bCs/>
          <w:color w:val="002060"/>
        </w:rPr>
        <w:t>2. Harder Scalability:</w:t>
      </w:r>
      <w:r w:rsidRPr="00E36CED">
        <w:rPr>
          <w:color w:val="002060"/>
        </w:rPr>
        <w:t xml:space="preserve">  Direct integration can become cumbersome when scaling to handle multiple monitoring systems or diverse alert-processing requirements.  </w:t>
      </w:r>
    </w:p>
    <w:p w14:paraId="3FE64854" w14:textId="00F0DB64" w:rsidR="00E36CED" w:rsidRPr="00E36CED" w:rsidRDefault="00E36CED" w:rsidP="00E36CED">
      <w:pPr>
        <w:rPr>
          <w:color w:val="002060"/>
        </w:rPr>
      </w:pPr>
      <w:r w:rsidRPr="00C119E5">
        <w:rPr>
          <w:b/>
          <w:bCs/>
          <w:color w:val="002060"/>
        </w:rPr>
        <w:t>3. Customization Challenges:</w:t>
      </w:r>
      <w:r w:rsidRPr="00E36CED">
        <w:rPr>
          <w:color w:val="002060"/>
        </w:rPr>
        <w:t xml:space="preserve">  Adding custom business logic, such as alert aggregation, deduplication, or SLA-specific actions, is more difficult without middleware.  </w:t>
      </w:r>
    </w:p>
    <w:p w14:paraId="4E63B872" w14:textId="59072B7A" w:rsidR="00E36CED" w:rsidRPr="00F06FAC" w:rsidRDefault="00E36CED" w:rsidP="00E36CED">
      <w:pPr>
        <w:rPr>
          <w:b/>
          <w:bCs/>
          <w:color w:val="002060"/>
        </w:rPr>
      </w:pPr>
      <w:r w:rsidRPr="00C119E5">
        <w:rPr>
          <w:b/>
          <w:bCs/>
          <w:color w:val="002060"/>
        </w:rPr>
        <w:t xml:space="preserve">4. Error Handling Limitations:  </w:t>
      </w:r>
      <w:r w:rsidRPr="00E36CED">
        <w:rPr>
          <w:color w:val="002060"/>
        </w:rPr>
        <w:t xml:space="preserve">Zabbix’s error-handling capabilities are basic, making it hard to log errors, retry API calls, or provide robust failure recovery mechanisms.  </w:t>
      </w:r>
    </w:p>
    <w:p w14:paraId="0A8A86C3" w14:textId="5E487756" w:rsidR="00E36CED" w:rsidRPr="00E36CED" w:rsidRDefault="00E36CED" w:rsidP="00E36CED">
      <w:pPr>
        <w:rPr>
          <w:color w:val="002060"/>
        </w:rPr>
      </w:pPr>
      <w:r w:rsidRPr="00F06FAC">
        <w:rPr>
          <w:b/>
          <w:bCs/>
          <w:color w:val="002060"/>
        </w:rPr>
        <w:t>5. Inflexible Maintenance:</w:t>
      </w:r>
      <w:r w:rsidRPr="00E36CED">
        <w:rPr>
          <w:color w:val="002060"/>
        </w:rPr>
        <w:t xml:space="preserve"> Any change in logic or integration requirements (e.g., API updates, new alert types) must be directly implemented in Zabbix, which might not offer the flexibility middleware can provide.  </w:t>
      </w:r>
    </w:p>
    <w:p w14:paraId="05205873" w14:textId="21D388FD" w:rsidR="00E36CED" w:rsidRPr="00E36CED" w:rsidRDefault="00E36CED" w:rsidP="00E36CED">
      <w:pPr>
        <w:rPr>
          <w:color w:val="002060"/>
        </w:rPr>
      </w:pPr>
      <w:r w:rsidRPr="00F06FAC">
        <w:rPr>
          <w:b/>
          <w:bCs/>
          <w:color w:val="002060"/>
        </w:rPr>
        <w:t>6. Vendor Lock-In</w:t>
      </w:r>
      <w:r w:rsidRPr="00E36CED">
        <w:rPr>
          <w:color w:val="002060"/>
        </w:rPr>
        <w:t xml:space="preserve">:  </w:t>
      </w:r>
      <w:r w:rsidR="00F06FAC">
        <w:rPr>
          <w:color w:val="002060"/>
        </w:rPr>
        <w:t>D</w:t>
      </w:r>
      <w:r w:rsidRPr="00E36CED">
        <w:rPr>
          <w:color w:val="002060"/>
        </w:rPr>
        <w:t xml:space="preserve">irect integration ties Zabbix closely to ServiceNow. If you switch monitoring or ITSM tools, adapting the integration is more complex than with a middleware layer.  </w:t>
      </w:r>
    </w:p>
    <w:p w14:paraId="4807937A" w14:textId="4B3B2275" w:rsidR="001E403D" w:rsidRDefault="00E36CED" w:rsidP="00F06FAC">
      <w:pPr>
        <w:rPr>
          <w:color w:val="002060"/>
        </w:rPr>
      </w:pPr>
      <w:r w:rsidRPr="00F06FAC">
        <w:rPr>
          <w:b/>
          <w:bCs/>
          <w:color w:val="002060"/>
        </w:rPr>
        <w:t>7. Lack of Data Enrichment:</w:t>
      </w:r>
      <w:r w:rsidRPr="00E36CED">
        <w:rPr>
          <w:color w:val="002060"/>
        </w:rPr>
        <w:t xml:space="preserve">  Middleware can enrich alerts with additional contextual data (e.g., asset details, location info), which is harder to achieve with direct integration.  </w:t>
      </w:r>
    </w:p>
    <w:p w14:paraId="497B27B5" w14:textId="77777777" w:rsidR="007A63B8" w:rsidRDefault="007A63B8" w:rsidP="001E403D">
      <w:pPr>
        <w:rPr>
          <w:color w:val="002060"/>
        </w:rPr>
      </w:pPr>
    </w:p>
    <w:p w14:paraId="406BC6F0" w14:textId="66410E87" w:rsidR="00E36CED" w:rsidRDefault="00D8239A" w:rsidP="001E403D">
      <w:pPr>
        <w:pBdr>
          <w:bottom w:val="double" w:sz="6" w:space="1" w:color="auto"/>
        </w:pBdr>
        <w:rPr>
          <w:color w:val="002060"/>
        </w:rPr>
      </w:pPr>
      <w:r>
        <w:rPr>
          <w:color w:val="002060"/>
        </w:rPr>
        <w:t xml:space="preserve">NOTE: </w:t>
      </w:r>
      <w:r w:rsidR="007244C0">
        <w:rPr>
          <w:color w:val="002060"/>
        </w:rPr>
        <w:t xml:space="preserve">*** </w:t>
      </w:r>
      <w:r w:rsidR="001E403D" w:rsidRPr="001E403D">
        <w:rPr>
          <w:color w:val="002060"/>
        </w:rPr>
        <w:t xml:space="preserve">By focusing on long-term benefits, reliability, and operational efficiency, the case for middleware becomes compelling. </w:t>
      </w:r>
      <w:r w:rsidR="001E403D">
        <w:rPr>
          <w:color w:val="002060"/>
        </w:rPr>
        <w:t xml:space="preserve"> </w:t>
      </w:r>
      <w:r w:rsidR="001E403D" w:rsidRPr="001E403D">
        <w:rPr>
          <w:color w:val="002060"/>
        </w:rPr>
        <w:t>It’s an investment in reducing risk and ensuring the integration is robust, scalable, and adaptable to future needs.</w:t>
      </w:r>
      <w:r w:rsidR="001E403D">
        <w:rPr>
          <w:color w:val="002060"/>
        </w:rPr>
        <w:t xml:space="preserve"> </w:t>
      </w:r>
      <w:r w:rsidR="007244C0">
        <w:rPr>
          <w:color w:val="002060"/>
        </w:rPr>
        <w:t>***</w:t>
      </w:r>
    </w:p>
    <w:p w14:paraId="3DBF19BB" w14:textId="77777777" w:rsidR="00DB7AFB" w:rsidRDefault="00DB7AFB" w:rsidP="001E403D">
      <w:pPr>
        <w:pBdr>
          <w:bottom w:val="double" w:sz="6" w:space="1" w:color="auto"/>
        </w:pBdr>
        <w:rPr>
          <w:color w:val="002060"/>
        </w:rPr>
      </w:pPr>
    </w:p>
    <w:p w14:paraId="7A494477" w14:textId="77777777" w:rsidR="005134AF" w:rsidRDefault="005134AF" w:rsidP="001E403D">
      <w:pPr>
        <w:rPr>
          <w:b/>
          <w:bCs/>
          <w:color w:val="C00000"/>
        </w:rPr>
      </w:pPr>
    </w:p>
    <w:p w14:paraId="5EB20431" w14:textId="77777777" w:rsidR="005134AF" w:rsidRDefault="005134AF" w:rsidP="001E403D">
      <w:pPr>
        <w:rPr>
          <w:b/>
          <w:bCs/>
          <w:color w:val="C00000"/>
        </w:rPr>
      </w:pPr>
    </w:p>
    <w:p w14:paraId="147009DD" w14:textId="4DFBC422" w:rsidR="00CF6820" w:rsidRPr="00CF6820" w:rsidRDefault="006A4649" w:rsidP="001E403D">
      <w:pPr>
        <w:rPr>
          <w:b/>
          <w:bCs/>
          <w:color w:val="C00000"/>
        </w:rPr>
      </w:pPr>
      <w:r w:rsidRPr="006A4649">
        <w:rPr>
          <w:b/>
          <w:bCs/>
          <w:color w:val="C00000"/>
        </w:rPr>
        <w:lastRenderedPageBreak/>
        <w:t>Potential Challenges Without Middleware:</w:t>
      </w:r>
    </w:p>
    <w:p w14:paraId="55C2F515" w14:textId="4FF02B25" w:rsidR="00100982" w:rsidRDefault="00100982" w:rsidP="00E36CED">
      <w:pPr>
        <w:rPr>
          <w:color w:val="002060"/>
        </w:rPr>
      </w:pPr>
      <w:r w:rsidRPr="00616D49">
        <w:rPr>
          <w:color w:val="002060"/>
        </w:rPr>
        <w:t>Connecting Zabbix monitoring tool directly with ServiceNow can present several challenges or roadblocks. Here's a list of the main issues:</w:t>
      </w:r>
    </w:p>
    <w:p w14:paraId="49D90FC1" w14:textId="7665F4C3" w:rsidR="00616D49" w:rsidRPr="00616D49" w:rsidRDefault="00616D49" w:rsidP="00E36CED">
      <w:pPr>
        <w:rPr>
          <w:color w:val="002060"/>
        </w:rPr>
      </w:pPr>
      <w:r w:rsidRPr="00616D49">
        <w:rPr>
          <w:color w:val="002060"/>
        </w:rPr>
        <w:t xml:space="preserve"> 1. Integration Complexity</w:t>
      </w:r>
    </w:p>
    <w:p w14:paraId="273E385B" w14:textId="77777777" w:rsidR="00616D49" w:rsidRPr="00616D49" w:rsidRDefault="00616D49" w:rsidP="00616D49">
      <w:pPr>
        <w:rPr>
          <w:color w:val="002060"/>
        </w:rPr>
      </w:pPr>
      <w:r w:rsidRPr="00616D49">
        <w:rPr>
          <w:color w:val="002060"/>
        </w:rPr>
        <w:t xml:space="preserve">   - API Compatibility: Zabbix and ServiceNow have their own APIs, which may not perfectly align in terms of data formats, structure, or authentication methods.</w:t>
      </w:r>
    </w:p>
    <w:p w14:paraId="1904BB5A" w14:textId="77777777" w:rsidR="00616D49" w:rsidRPr="00616D49" w:rsidRDefault="00616D49" w:rsidP="00616D49">
      <w:pPr>
        <w:rPr>
          <w:color w:val="002060"/>
        </w:rPr>
      </w:pPr>
      <w:r w:rsidRPr="00616D49">
        <w:rPr>
          <w:color w:val="002060"/>
        </w:rPr>
        <w:t xml:space="preserve">   - Configuration Overhead: Significant effort is required to set up and maintain the integration, including mapping Zabbix triggers to ServiceNow incident fields.</w:t>
      </w:r>
    </w:p>
    <w:p w14:paraId="65941953" w14:textId="77777777" w:rsidR="00616D49" w:rsidRPr="00616D49" w:rsidRDefault="00616D49" w:rsidP="00616D49">
      <w:pPr>
        <w:rPr>
          <w:color w:val="002060"/>
        </w:rPr>
      </w:pPr>
    </w:p>
    <w:p w14:paraId="7D9C76BD" w14:textId="77777777" w:rsidR="00616D49" w:rsidRPr="00616D49" w:rsidRDefault="00616D49" w:rsidP="00616D49">
      <w:pPr>
        <w:rPr>
          <w:color w:val="002060"/>
        </w:rPr>
      </w:pPr>
      <w:r w:rsidRPr="00616D49">
        <w:rPr>
          <w:color w:val="002060"/>
        </w:rPr>
        <w:t xml:space="preserve"> 2. Event Flooding</w:t>
      </w:r>
    </w:p>
    <w:p w14:paraId="76843EF2" w14:textId="62F7D385" w:rsidR="00616D49" w:rsidRPr="00616D49" w:rsidRDefault="00616D49" w:rsidP="00616D49">
      <w:pPr>
        <w:rPr>
          <w:color w:val="002060"/>
        </w:rPr>
      </w:pPr>
      <w:r w:rsidRPr="00616D49">
        <w:rPr>
          <w:color w:val="002060"/>
        </w:rPr>
        <w:t xml:space="preserve">   - High Volume of Alerts: Zabbix can generate </w:t>
      </w:r>
      <w:r w:rsidR="00A55B73" w:rsidRPr="00616D49">
        <w:rPr>
          <w:color w:val="002060"/>
        </w:rPr>
        <w:t>many</w:t>
      </w:r>
      <w:r w:rsidRPr="00616D49">
        <w:rPr>
          <w:color w:val="002060"/>
        </w:rPr>
        <w:t xml:space="preserve"> alerts, leading to potential flooding of incidents in ServiceNow.</w:t>
      </w:r>
    </w:p>
    <w:p w14:paraId="4A6FC7B8" w14:textId="77777777" w:rsidR="00616D49" w:rsidRPr="00616D49" w:rsidRDefault="00616D49" w:rsidP="00616D49">
      <w:pPr>
        <w:rPr>
          <w:color w:val="002060"/>
        </w:rPr>
      </w:pPr>
      <w:r w:rsidRPr="00616D49">
        <w:rPr>
          <w:color w:val="002060"/>
        </w:rPr>
        <w:t xml:space="preserve">   - Duplicate Incidents: Without proper deduplication logic, similar alerts from Zabbix may create multiple incidents in ServiceNow, increasing workload unnecessarily.</w:t>
      </w:r>
    </w:p>
    <w:p w14:paraId="3D4DB6C9" w14:textId="77777777" w:rsidR="00616D49" w:rsidRPr="00616D49" w:rsidRDefault="00616D49" w:rsidP="00616D49">
      <w:pPr>
        <w:rPr>
          <w:color w:val="002060"/>
        </w:rPr>
      </w:pPr>
    </w:p>
    <w:p w14:paraId="696A07CC" w14:textId="77777777" w:rsidR="00616D49" w:rsidRPr="00616D49" w:rsidRDefault="00616D49" w:rsidP="00616D49">
      <w:pPr>
        <w:rPr>
          <w:color w:val="002060"/>
        </w:rPr>
      </w:pPr>
      <w:r w:rsidRPr="00616D49">
        <w:rPr>
          <w:color w:val="002060"/>
        </w:rPr>
        <w:t xml:space="preserve"> 3. Data Mapping Challenges</w:t>
      </w:r>
    </w:p>
    <w:p w14:paraId="23BA0197" w14:textId="77777777" w:rsidR="00616D49" w:rsidRPr="00616D49" w:rsidRDefault="00616D49" w:rsidP="00616D49">
      <w:pPr>
        <w:rPr>
          <w:color w:val="002060"/>
        </w:rPr>
      </w:pPr>
      <w:r w:rsidRPr="00616D49">
        <w:rPr>
          <w:color w:val="002060"/>
        </w:rPr>
        <w:t xml:space="preserve">   - Field Mapping: Zabbix and ServiceNow may have different terminologies and field types, requiring custom scripts or middleware to ensure proper mapping.</w:t>
      </w:r>
    </w:p>
    <w:p w14:paraId="31DBC796" w14:textId="77777777" w:rsidR="00616D49" w:rsidRPr="00616D49" w:rsidRDefault="00616D49" w:rsidP="00616D49">
      <w:pPr>
        <w:rPr>
          <w:color w:val="002060"/>
        </w:rPr>
      </w:pPr>
      <w:r w:rsidRPr="00616D49">
        <w:rPr>
          <w:color w:val="002060"/>
        </w:rPr>
        <w:t xml:space="preserve">   - Lack of Granularity: Zabbix alerts may not contain all the details needed for a ServiceNow incident, leading to incomplete or vague tickets.</w:t>
      </w:r>
    </w:p>
    <w:p w14:paraId="57849524" w14:textId="77777777" w:rsidR="00616D49" w:rsidRPr="00616D49" w:rsidRDefault="00616D49" w:rsidP="00616D49">
      <w:pPr>
        <w:rPr>
          <w:color w:val="002060"/>
        </w:rPr>
      </w:pPr>
    </w:p>
    <w:p w14:paraId="145A6324" w14:textId="77777777" w:rsidR="00616D49" w:rsidRPr="00616D49" w:rsidRDefault="00616D49" w:rsidP="00616D49">
      <w:pPr>
        <w:rPr>
          <w:color w:val="002060"/>
        </w:rPr>
      </w:pPr>
      <w:r w:rsidRPr="00616D49">
        <w:rPr>
          <w:color w:val="002060"/>
        </w:rPr>
        <w:t xml:space="preserve"> 4. Authentication and Security</w:t>
      </w:r>
    </w:p>
    <w:p w14:paraId="6A9A267B" w14:textId="77777777" w:rsidR="00616D49" w:rsidRPr="00616D49" w:rsidRDefault="00616D49" w:rsidP="00616D49">
      <w:pPr>
        <w:rPr>
          <w:color w:val="002060"/>
        </w:rPr>
      </w:pPr>
      <w:r w:rsidRPr="00616D49">
        <w:rPr>
          <w:color w:val="002060"/>
        </w:rPr>
        <w:t xml:space="preserve">   - Authentication Protocols: Zabbix might use basic authentication or token-based methods that may not be fully compatible with ServiceNow's requirements.</w:t>
      </w:r>
    </w:p>
    <w:p w14:paraId="36C324AF" w14:textId="77777777" w:rsidR="00616D49" w:rsidRPr="00616D49" w:rsidRDefault="00616D49" w:rsidP="00616D49">
      <w:pPr>
        <w:rPr>
          <w:color w:val="002060"/>
        </w:rPr>
      </w:pPr>
      <w:r w:rsidRPr="00616D49">
        <w:rPr>
          <w:color w:val="002060"/>
        </w:rPr>
        <w:t xml:space="preserve">   - Data Security: Sensitive data passed between the systems could be at risk if proper encryption and security protocols are not implemented.</w:t>
      </w:r>
    </w:p>
    <w:p w14:paraId="77632BE8" w14:textId="77777777" w:rsidR="00616D49" w:rsidRPr="00616D49" w:rsidRDefault="00616D49" w:rsidP="00616D49">
      <w:pPr>
        <w:rPr>
          <w:color w:val="002060"/>
        </w:rPr>
      </w:pPr>
    </w:p>
    <w:p w14:paraId="3298576C" w14:textId="77777777" w:rsidR="00616D49" w:rsidRPr="00616D49" w:rsidRDefault="00616D49" w:rsidP="00616D49">
      <w:pPr>
        <w:rPr>
          <w:color w:val="002060"/>
        </w:rPr>
      </w:pPr>
      <w:r w:rsidRPr="00616D49">
        <w:rPr>
          <w:color w:val="002060"/>
        </w:rPr>
        <w:t xml:space="preserve"> 5. Workflow and Business Rules Conflicts</w:t>
      </w:r>
    </w:p>
    <w:p w14:paraId="195E92B1" w14:textId="77777777" w:rsidR="00616D49" w:rsidRPr="00616D49" w:rsidRDefault="00616D49" w:rsidP="00616D49">
      <w:pPr>
        <w:rPr>
          <w:color w:val="002060"/>
        </w:rPr>
      </w:pPr>
      <w:r w:rsidRPr="00616D49">
        <w:rPr>
          <w:color w:val="002060"/>
        </w:rPr>
        <w:t xml:space="preserve">   - Incident Management Rules: ServiceNow incidents often follow specific workflows, SLAs, and escalation paths. Zabbix alerts may not naturally fit into these workflows without customization.</w:t>
      </w:r>
    </w:p>
    <w:p w14:paraId="5C2E5C94" w14:textId="77777777" w:rsidR="00616D49" w:rsidRPr="00616D49" w:rsidRDefault="00616D49" w:rsidP="00616D49">
      <w:pPr>
        <w:rPr>
          <w:color w:val="002060"/>
        </w:rPr>
      </w:pPr>
      <w:r w:rsidRPr="00616D49">
        <w:rPr>
          <w:color w:val="002060"/>
        </w:rPr>
        <w:t xml:space="preserve">   - Noise vs. Critical Alerts: Differentiating critical issues from noise can be difficult, causing misaligned priority assignments in ServiceNow.</w:t>
      </w:r>
    </w:p>
    <w:p w14:paraId="79A27028" w14:textId="77777777" w:rsidR="00616D49" w:rsidRPr="00616D49" w:rsidRDefault="00616D49" w:rsidP="00616D49">
      <w:pPr>
        <w:rPr>
          <w:color w:val="002060"/>
        </w:rPr>
      </w:pPr>
    </w:p>
    <w:p w14:paraId="67B598ED" w14:textId="77777777" w:rsidR="00616D49" w:rsidRPr="00616D49" w:rsidRDefault="00616D49" w:rsidP="00616D49">
      <w:pPr>
        <w:rPr>
          <w:color w:val="002060"/>
        </w:rPr>
      </w:pPr>
      <w:r w:rsidRPr="00616D49">
        <w:rPr>
          <w:color w:val="002060"/>
        </w:rPr>
        <w:t xml:space="preserve"> 6. Scalability Issues</w:t>
      </w:r>
    </w:p>
    <w:p w14:paraId="3CB8B99A" w14:textId="77777777" w:rsidR="00616D49" w:rsidRPr="00616D49" w:rsidRDefault="00616D49" w:rsidP="00616D49">
      <w:pPr>
        <w:rPr>
          <w:color w:val="002060"/>
        </w:rPr>
      </w:pPr>
      <w:r w:rsidRPr="00616D49">
        <w:rPr>
          <w:color w:val="002060"/>
        </w:rPr>
        <w:lastRenderedPageBreak/>
        <w:t xml:space="preserve">   - Performance: Direct integration may impact system performance, especially if Zabbix generates a high volume of alerts.</w:t>
      </w:r>
    </w:p>
    <w:p w14:paraId="15B52C4E" w14:textId="77777777" w:rsidR="00616D49" w:rsidRPr="00616D49" w:rsidRDefault="00616D49" w:rsidP="00616D49">
      <w:pPr>
        <w:rPr>
          <w:color w:val="002060"/>
        </w:rPr>
      </w:pPr>
      <w:r w:rsidRPr="00616D49">
        <w:rPr>
          <w:color w:val="002060"/>
        </w:rPr>
        <w:t xml:space="preserve">   - Limited Flexibility: If Zabbix is updated or extended, the integration may need to be updated as well, leading to additional overhead.</w:t>
      </w:r>
    </w:p>
    <w:p w14:paraId="62715A44" w14:textId="77777777" w:rsidR="00616D49" w:rsidRPr="00616D49" w:rsidRDefault="00616D49" w:rsidP="00616D49">
      <w:pPr>
        <w:rPr>
          <w:color w:val="002060"/>
        </w:rPr>
      </w:pPr>
    </w:p>
    <w:p w14:paraId="31A0C9CE" w14:textId="77777777" w:rsidR="00616D49" w:rsidRPr="00616D49" w:rsidRDefault="00616D49" w:rsidP="00616D49">
      <w:pPr>
        <w:rPr>
          <w:color w:val="002060"/>
        </w:rPr>
      </w:pPr>
      <w:r w:rsidRPr="00616D49">
        <w:rPr>
          <w:color w:val="002060"/>
        </w:rPr>
        <w:t xml:space="preserve"> 7. Incident Enrichment</w:t>
      </w:r>
    </w:p>
    <w:p w14:paraId="006ABB48" w14:textId="77777777" w:rsidR="00616D49" w:rsidRPr="00616D49" w:rsidRDefault="00616D49" w:rsidP="00616D49">
      <w:pPr>
        <w:rPr>
          <w:color w:val="002060"/>
        </w:rPr>
      </w:pPr>
      <w:r w:rsidRPr="00616D49">
        <w:rPr>
          <w:color w:val="002060"/>
        </w:rPr>
        <w:t xml:space="preserve">   - Insufficient Context: Zabbix alerts may lack sufficient information (e.g., owner, exact location, service impact) to fully populate a ServiceNow incident.</w:t>
      </w:r>
    </w:p>
    <w:p w14:paraId="199F6BA9" w14:textId="77777777" w:rsidR="00616D49" w:rsidRPr="00616D49" w:rsidRDefault="00616D49" w:rsidP="00616D49">
      <w:pPr>
        <w:rPr>
          <w:color w:val="002060"/>
        </w:rPr>
      </w:pPr>
      <w:r w:rsidRPr="00616D49">
        <w:rPr>
          <w:color w:val="002060"/>
        </w:rPr>
        <w:t xml:space="preserve">   - Need for Automation: Additional automation may be required to enrich incident data with details from CMDB or other sources.</w:t>
      </w:r>
    </w:p>
    <w:p w14:paraId="13F1F635" w14:textId="77777777" w:rsidR="00616D49" w:rsidRPr="00616D49" w:rsidRDefault="00616D49" w:rsidP="00616D49">
      <w:pPr>
        <w:rPr>
          <w:color w:val="002060"/>
        </w:rPr>
      </w:pPr>
    </w:p>
    <w:p w14:paraId="447F1CFE" w14:textId="77777777" w:rsidR="00616D49" w:rsidRPr="00616D49" w:rsidRDefault="00616D49" w:rsidP="00616D49">
      <w:pPr>
        <w:rPr>
          <w:color w:val="002060"/>
        </w:rPr>
      </w:pPr>
      <w:r w:rsidRPr="00616D49">
        <w:rPr>
          <w:color w:val="002060"/>
        </w:rPr>
        <w:t xml:space="preserve"> 8. Maintenance and Updates</w:t>
      </w:r>
    </w:p>
    <w:p w14:paraId="5B881446" w14:textId="77777777" w:rsidR="00616D49" w:rsidRPr="00616D49" w:rsidRDefault="00616D49" w:rsidP="00616D49">
      <w:pPr>
        <w:rPr>
          <w:color w:val="002060"/>
        </w:rPr>
      </w:pPr>
      <w:r w:rsidRPr="00616D49">
        <w:rPr>
          <w:color w:val="002060"/>
        </w:rPr>
        <w:t xml:space="preserve">   - Frequent Updates: Updates to either Zabbix or ServiceNow could break the integration, requiring regular maintenance.</w:t>
      </w:r>
    </w:p>
    <w:p w14:paraId="0E7EBB6B" w14:textId="77777777" w:rsidR="00616D49" w:rsidRPr="00616D49" w:rsidRDefault="00616D49" w:rsidP="00616D49">
      <w:pPr>
        <w:rPr>
          <w:color w:val="002060"/>
        </w:rPr>
      </w:pPr>
      <w:r w:rsidRPr="00616D49">
        <w:rPr>
          <w:color w:val="002060"/>
        </w:rPr>
        <w:t xml:space="preserve">   - Dependency on Middleware: Using an intermediary tool to manage the integration increases dependency and complexity.</w:t>
      </w:r>
    </w:p>
    <w:p w14:paraId="2EE8A042" w14:textId="77777777" w:rsidR="00616D49" w:rsidRPr="00616D49" w:rsidRDefault="00616D49" w:rsidP="00616D49">
      <w:pPr>
        <w:rPr>
          <w:color w:val="002060"/>
        </w:rPr>
      </w:pPr>
    </w:p>
    <w:p w14:paraId="2D58DA25" w14:textId="77777777" w:rsidR="00616D49" w:rsidRPr="00616D49" w:rsidRDefault="00616D49" w:rsidP="00616D49">
      <w:pPr>
        <w:rPr>
          <w:color w:val="002060"/>
        </w:rPr>
      </w:pPr>
      <w:r w:rsidRPr="00616D49">
        <w:rPr>
          <w:color w:val="002060"/>
        </w:rPr>
        <w:t xml:space="preserve"> 9. Alert Management Challenges</w:t>
      </w:r>
    </w:p>
    <w:p w14:paraId="44B592EF" w14:textId="77777777" w:rsidR="00616D49" w:rsidRPr="00616D49" w:rsidRDefault="00616D49" w:rsidP="00616D49">
      <w:pPr>
        <w:rPr>
          <w:color w:val="002060"/>
        </w:rPr>
      </w:pPr>
      <w:r w:rsidRPr="00616D49">
        <w:rPr>
          <w:color w:val="002060"/>
        </w:rPr>
        <w:t xml:space="preserve">   - Incident Closure: Managing incident lifecycle (e.g., auto-resolving incidents when Zabbix alerts are resolved) can be tricky without proper synchronization.</w:t>
      </w:r>
    </w:p>
    <w:p w14:paraId="04D2BE55" w14:textId="77777777" w:rsidR="00616D49" w:rsidRPr="00616D49" w:rsidRDefault="00616D49" w:rsidP="00616D49">
      <w:pPr>
        <w:rPr>
          <w:color w:val="002060"/>
        </w:rPr>
      </w:pPr>
      <w:r w:rsidRPr="00616D49">
        <w:rPr>
          <w:color w:val="002060"/>
        </w:rPr>
        <w:t xml:space="preserve">   - Alert Correlation: Zabbix does not inherently correlate related events, potentially leading to separate incidents for interconnected problems.</w:t>
      </w:r>
    </w:p>
    <w:p w14:paraId="23DC7EC0" w14:textId="77777777" w:rsidR="00616D49" w:rsidRPr="00616D49" w:rsidRDefault="00616D49" w:rsidP="00616D49">
      <w:pPr>
        <w:rPr>
          <w:color w:val="002060"/>
        </w:rPr>
      </w:pPr>
    </w:p>
    <w:p w14:paraId="5CF7443F" w14:textId="77777777" w:rsidR="00616D49" w:rsidRPr="00616D49" w:rsidRDefault="00616D49" w:rsidP="00616D49">
      <w:pPr>
        <w:rPr>
          <w:color w:val="002060"/>
        </w:rPr>
      </w:pPr>
      <w:r w:rsidRPr="00616D49">
        <w:rPr>
          <w:color w:val="002060"/>
        </w:rPr>
        <w:t xml:space="preserve"> 10. Customization Costs</w:t>
      </w:r>
    </w:p>
    <w:p w14:paraId="1501FD15" w14:textId="77777777" w:rsidR="00616D49" w:rsidRPr="00616D49" w:rsidRDefault="00616D49" w:rsidP="00616D49">
      <w:pPr>
        <w:rPr>
          <w:color w:val="002060"/>
        </w:rPr>
      </w:pPr>
      <w:r w:rsidRPr="00616D49">
        <w:rPr>
          <w:color w:val="002060"/>
        </w:rPr>
        <w:t xml:space="preserve">   - Custom Code: Writing and maintaining custom scripts for the integration can be resource-intensive.</w:t>
      </w:r>
    </w:p>
    <w:p w14:paraId="0856BA17" w14:textId="77777777" w:rsidR="00616D49" w:rsidRPr="00616D49" w:rsidRDefault="00616D49" w:rsidP="00616D49">
      <w:pPr>
        <w:rPr>
          <w:color w:val="002060"/>
        </w:rPr>
      </w:pPr>
      <w:r w:rsidRPr="00616D49">
        <w:rPr>
          <w:color w:val="002060"/>
        </w:rPr>
        <w:t xml:space="preserve">   - Vendor Lock-In: Over-customization may make switching tools or adapting to new processes more difficult.</w:t>
      </w:r>
    </w:p>
    <w:p w14:paraId="022DC553" w14:textId="77777777" w:rsidR="00616D49" w:rsidRPr="00616D49" w:rsidRDefault="00616D49" w:rsidP="00616D49">
      <w:pPr>
        <w:rPr>
          <w:color w:val="002060"/>
        </w:rPr>
      </w:pPr>
    </w:p>
    <w:p w14:paraId="30F7A0C6" w14:textId="77777777" w:rsidR="00616D49" w:rsidRPr="0064151D" w:rsidRDefault="00616D49" w:rsidP="00616D49">
      <w:pPr>
        <w:rPr>
          <w:b/>
          <w:bCs/>
          <w:color w:val="C00000"/>
        </w:rPr>
      </w:pPr>
      <w:r w:rsidRPr="00616D49">
        <w:rPr>
          <w:color w:val="002060"/>
        </w:rPr>
        <w:t xml:space="preserve"> </w:t>
      </w:r>
      <w:r w:rsidRPr="0064151D">
        <w:rPr>
          <w:b/>
          <w:bCs/>
          <w:color w:val="C00000"/>
        </w:rPr>
        <w:t>Recommendations:</w:t>
      </w:r>
    </w:p>
    <w:p w14:paraId="26DF9870" w14:textId="2D0C20FF" w:rsidR="00616D49" w:rsidRPr="00616D49" w:rsidRDefault="00616D49" w:rsidP="00616D49">
      <w:pPr>
        <w:rPr>
          <w:color w:val="002060"/>
        </w:rPr>
      </w:pPr>
      <w:r w:rsidRPr="00616D49">
        <w:rPr>
          <w:color w:val="002060"/>
        </w:rPr>
        <w:t>- Use an integration platform (e.g., Zapier</w:t>
      </w:r>
      <w:r w:rsidR="00F10439">
        <w:rPr>
          <w:color w:val="002060"/>
        </w:rPr>
        <w:t xml:space="preserve"> or</w:t>
      </w:r>
      <w:r w:rsidRPr="00616D49">
        <w:rPr>
          <w:color w:val="002060"/>
        </w:rPr>
        <w:t xml:space="preserve"> custom middleware) to simplify data exchange.</w:t>
      </w:r>
    </w:p>
    <w:p w14:paraId="6AE7B642" w14:textId="455A9906" w:rsidR="00616D49" w:rsidRPr="00616D49" w:rsidRDefault="00616D49" w:rsidP="00616D49">
      <w:pPr>
        <w:rPr>
          <w:color w:val="002060"/>
        </w:rPr>
      </w:pPr>
      <w:r w:rsidRPr="00616D49">
        <w:rPr>
          <w:color w:val="002060"/>
        </w:rPr>
        <w:t>- Implement event correlation and de</w:t>
      </w:r>
      <w:r w:rsidR="00F10439">
        <w:rPr>
          <w:color w:val="002060"/>
        </w:rPr>
        <w:t>-</w:t>
      </w:r>
      <w:r w:rsidRPr="00616D49">
        <w:rPr>
          <w:color w:val="002060"/>
        </w:rPr>
        <w:t>duplication in Zabbix before pushing alerts to ServiceNow.</w:t>
      </w:r>
    </w:p>
    <w:p w14:paraId="5647FD4F" w14:textId="77777777" w:rsidR="00616D49" w:rsidRPr="00616D49" w:rsidRDefault="00616D49" w:rsidP="00616D49">
      <w:pPr>
        <w:rPr>
          <w:color w:val="002060"/>
        </w:rPr>
      </w:pPr>
      <w:r w:rsidRPr="00616D49">
        <w:rPr>
          <w:color w:val="002060"/>
        </w:rPr>
        <w:t>- Leverage ServiceNow's Event Management module, which is designed for handling alerts from monitoring tools like Zabbix.</w:t>
      </w:r>
    </w:p>
    <w:p w14:paraId="22CD98F1" w14:textId="77777777" w:rsidR="00616D49" w:rsidRDefault="00616D49" w:rsidP="00616D49">
      <w:pPr>
        <w:rPr>
          <w:color w:val="002060"/>
        </w:rPr>
      </w:pPr>
      <w:r w:rsidRPr="00616D49">
        <w:rPr>
          <w:color w:val="002060"/>
        </w:rPr>
        <w:lastRenderedPageBreak/>
        <w:t>- Define and adhere to SLA-driven incident creation rules to prioritize important alerts and reduce noise.</w:t>
      </w:r>
    </w:p>
    <w:p w14:paraId="330ABE96" w14:textId="77777777" w:rsidR="007A63B8" w:rsidRDefault="007A63B8" w:rsidP="00616D49">
      <w:pPr>
        <w:rPr>
          <w:color w:val="002060"/>
        </w:rPr>
      </w:pPr>
    </w:p>
    <w:p w14:paraId="0114B28C" w14:textId="7FAD3658" w:rsidR="007A63B8" w:rsidRPr="007A63B8" w:rsidRDefault="007A63B8" w:rsidP="00616D49">
      <w:pPr>
        <w:rPr>
          <w:b/>
          <w:bCs/>
          <w:color w:val="C00000"/>
        </w:rPr>
      </w:pPr>
      <w:r w:rsidRPr="007A63B8">
        <w:rPr>
          <w:b/>
          <w:bCs/>
          <w:color w:val="C00000"/>
        </w:rPr>
        <w:t>Benefits of having middleware:</w:t>
      </w:r>
    </w:p>
    <w:p w14:paraId="3A847A22" w14:textId="77777777" w:rsidR="007A63B8" w:rsidRPr="007A63B8" w:rsidRDefault="007A63B8" w:rsidP="007A63B8">
      <w:pPr>
        <w:rPr>
          <w:color w:val="002060"/>
        </w:rPr>
      </w:pPr>
      <w:r w:rsidRPr="007A63B8">
        <w:rPr>
          <w:color w:val="002060"/>
        </w:rPr>
        <w:t xml:space="preserve">1. Advanced Alert Processing:  </w:t>
      </w:r>
    </w:p>
    <w:p w14:paraId="074E2E04" w14:textId="77777777" w:rsidR="007A63B8" w:rsidRPr="007A63B8" w:rsidRDefault="007A63B8" w:rsidP="007A63B8">
      <w:pPr>
        <w:rPr>
          <w:color w:val="002060"/>
        </w:rPr>
      </w:pPr>
      <w:r w:rsidRPr="007A63B8">
        <w:rPr>
          <w:color w:val="002060"/>
        </w:rPr>
        <w:t xml:space="preserve">   - Middleware enables dynamic calculations, such as determining ticket priority based on custom business logic.  </w:t>
      </w:r>
    </w:p>
    <w:p w14:paraId="5D4803C0" w14:textId="77777777" w:rsidR="007A63B8" w:rsidRPr="007A63B8" w:rsidRDefault="007A63B8" w:rsidP="007A63B8">
      <w:pPr>
        <w:rPr>
          <w:color w:val="002060"/>
        </w:rPr>
      </w:pPr>
      <w:r w:rsidRPr="007A63B8">
        <w:rPr>
          <w:color w:val="002060"/>
        </w:rPr>
        <w:t xml:space="preserve">   - Supports complex workflows, including alert aggregation, deduplication, and SLA-specific actions.  </w:t>
      </w:r>
    </w:p>
    <w:p w14:paraId="2EC4D4B6" w14:textId="77777777" w:rsidR="007A63B8" w:rsidRPr="007A63B8" w:rsidRDefault="007A63B8" w:rsidP="007A63B8">
      <w:pPr>
        <w:rPr>
          <w:color w:val="002060"/>
        </w:rPr>
      </w:pPr>
    </w:p>
    <w:p w14:paraId="50211C8A" w14:textId="77777777" w:rsidR="007A63B8" w:rsidRPr="007A63B8" w:rsidRDefault="007A63B8" w:rsidP="007A63B8">
      <w:pPr>
        <w:rPr>
          <w:color w:val="002060"/>
        </w:rPr>
      </w:pPr>
      <w:r w:rsidRPr="007A63B8">
        <w:rPr>
          <w:color w:val="002060"/>
        </w:rPr>
        <w:t xml:space="preserve">2. Improved Error Handling:  </w:t>
      </w:r>
    </w:p>
    <w:p w14:paraId="2150AC7B" w14:textId="77777777" w:rsidR="007A63B8" w:rsidRPr="007A63B8" w:rsidRDefault="007A63B8" w:rsidP="007A63B8">
      <w:pPr>
        <w:rPr>
          <w:color w:val="002060"/>
        </w:rPr>
      </w:pPr>
      <w:r w:rsidRPr="007A63B8">
        <w:rPr>
          <w:color w:val="002060"/>
        </w:rPr>
        <w:t xml:space="preserve">   - Middleware provides robust error logging and retry mechanisms for failed API calls.  </w:t>
      </w:r>
    </w:p>
    <w:p w14:paraId="2EF5B610" w14:textId="77777777" w:rsidR="007A63B8" w:rsidRPr="007A63B8" w:rsidRDefault="007A63B8" w:rsidP="007A63B8">
      <w:pPr>
        <w:rPr>
          <w:color w:val="002060"/>
        </w:rPr>
      </w:pPr>
      <w:r w:rsidRPr="007A63B8">
        <w:rPr>
          <w:color w:val="002060"/>
        </w:rPr>
        <w:t xml:space="preserve">   - Ensures no critical alerts are lost due to transient issues like network downtime.  </w:t>
      </w:r>
    </w:p>
    <w:p w14:paraId="23565350" w14:textId="77777777" w:rsidR="007A63B8" w:rsidRPr="007A63B8" w:rsidRDefault="007A63B8" w:rsidP="007A63B8">
      <w:pPr>
        <w:rPr>
          <w:color w:val="002060"/>
        </w:rPr>
      </w:pPr>
    </w:p>
    <w:p w14:paraId="41C6F330" w14:textId="77777777" w:rsidR="007A63B8" w:rsidRPr="007A63B8" w:rsidRDefault="007A63B8" w:rsidP="007A63B8">
      <w:pPr>
        <w:rPr>
          <w:color w:val="002060"/>
        </w:rPr>
      </w:pPr>
      <w:r w:rsidRPr="007A63B8">
        <w:rPr>
          <w:color w:val="002060"/>
        </w:rPr>
        <w:t xml:space="preserve">3. Scalability:  </w:t>
      </w:r>
    </w:p>
    <w:p w14:paraId="086C4B16" w14:textId="77777777" w:rsidR="007A63B8" w:rsidRPr="007A63B8" w:rsidRDefault="007A63B8" w:rsidP="007A63B8">
      <w:pPr>
        <w:rPr>
          <w:color w:val="002060"/>
        </w:rPr>
      </w:pPr>
      <w:r w:rsidRPr="007A63B8">
        <w:rPr>
          <w:color w:val="002060"/>
        </w:rPr>
        <w:t xml:space="preserve">   - Middleware can handle high volumes of alerts and scale to integrate with multiple monitoring systems or ITSM platforms.  </w:t>
      </w:r>
    </w:p>
    <w:p w14:paraId="3D894BE1" w14:textId="77777777" w:rsidR="007A63B8" w:rsidRPr="007A63B8" w:rsidRDefault="007A63B8" w:rsidP="007A63B8">
      <w:pPr>
        <w:rPr>
          <w:color w:val="002060"/>
        </w:rPr>
      </w:pPr>
      <w:r w:rsidRPr="007A63B8">
        <w:rPr>
          <w:color w:val="002060"/>
        </w:rPr>
        <w:t xml:space="preserve">   - Allows seamless addition of new workflows or integrations in the future.  </w:t>
      </w:r>
    </w:p>
    <w:p w14:paraId="5730DC1D" w14:textId="77777777" w:rsidR="007A63B8" w:rsidRPr="007A63B8" w:rsidRDefault="007A63B8" w:rsidP="007A63B8">
      <w:pPr>
        <w:rPr>
          <w:color w:val="002060"/>
        </w:rPr>
      </w:pPr>
    </w:p>
    <w:p w14:paraId="08793B86" w14:textId="77777777" w:rsidR="007A63B8" w:rsidRPr="007A63B8" w:rsidRDefault="007A63B8" w:rsidP="007A63B8">
      <w:pPr>
        <w:rPr>
          <w:color w:val="002060"/>
        </w:rPr>
      </w:pPr>
      <w:r w:rsidRPr="007A63B8">
        <w:rPr>
          <w:color w:val="002060"/>
        </w:rPr>
        <w:t xml:space="preserve">4. Data Enrichment:  </w:t>
      </w:r>
    </w:p>
    <w:p w14:paraId="2DED483E" w14:textId="77777777" w:rsidR="007A63B8" w:rsidRPr="007A63B8" w:rsidRDefault="007A63B8" w:rsidP="007A63B8">
      <w:pPr>
        <w:rPr>
          <w:color w:val="002060"/>
        </w:rPr>
      </w:pPr>
      <w:r w:rsidRPr="007A63B8">
        <w:rPr>
          <w:color w:val="002060"/>
        </w:rPr>
        <w:t xml:space="preserve">   - Middleware can enrich alerts with contextual information (e.g., asset details, location, or business impact) before sending them to ServiceNow.  </w:t>
      </w:r>
    </w:p>
    <w:p w14:paraId="02F92DB9" w14:textId="77777777" w:rsidR="007A63B8" w:rsidRPr="007A63B8" w:rsidRDefault="007A63B8" w:rsidP="007A63B8">
      <w:pPr>
        <w:rPr>
          <w:color w:val="002060"/>
        </w:rPr>
      </w:pPr>
      <w:r w:rsidRPr="007A63B8">
        <w:rPr>
          <w:color w:val="002060"/>
        </w:rPr>
        <w:t xml:space="preserve">   - Provides better insights for incident resolution and reporting.  </w:t>
      </w:r>
    </w:p>
    <w:p w14:paraId="2C5BB25A" w14:textId="77777777" w:rsidR="007A63B8" w:rsidRPr="007A63B8" w:rsidRDefault="007A63B8" w:rsidP="007A63B8">
      <w:pPr>
        <w:rPr>
          <w:color w:val="002060"/>
        </w:rPr>
      </w:pPr>
    </w:p>
    <w:p w14:paraId="54D5FD9D" w14:textId="77777777" w:rsidR="007A63B8" w:rsidRPr="007A63B8" w:rsidRDefault="007A63B8" w:rsidP="007A63B8">
      <w:pPr>
        <w:rPr>
          <w:color w:val="002060"/>
        </w:rPr>
      </w:pPr>
      <w:r w:rsidRPr="007A63B8">
        <w:rPr>
          <w:color w:val="002060"/>
        </w:rPr>
        <w:t xml:space="preserve">5. Flexibility and Adaptability:  </w:t>
      </w:r>
    </w:p>
    <w:p w14:paraId="306F557D" w14:textId="77777777" w:rsidR="007A63B8" w:rsidRPr="007A63B8" w:rsidRDefault="007A63B8" w:rsidP="007A63B8">
      <w:pPr>
        <w:rPr>
          <w:color w:val="002060"/>
        </w:rPr>
      </w:pPr>
      <w:r w:rsidRPr="007A63B8">
        <w:rPr>
          <w:color w:val="002060"/>
        </w:rPr>
        <w:t xml:space="preserve">   - Middleware centralizes business logic, making it easier to adapt to changing requirements or API updates.  </w:t>
      </w:r>
    </w:p>
    <w:p w14:paraId="3A2F7401" w14:textId="77777777" w:rsidR="007A63B8" w:rsidRPr="007A63B8" w:rsidRDefault="007A63B8" w:rsidP="007A63B8">
      <w:pPr>
        <w:rPr>
          <w:color w:val="002060"/>
        </w:rPr>
      </w:pPr>
      <w:r w:rsidRPr="007A63B8">
        <w:rPr>
          <w:color w:val="002060"/>
        </w:rPr>
        <w:t xml:space="preserve">   - Reduces the need for direct changes in Zabbix or ServiceNow configurations.  </w:t>
      </w:r>
    </w:p>
    <w:p w14:paraId="49820ACD" w14:textId="77777777" w:rsidR="007A63B8" w:rsidRPr="007A63B8" w:rsidRDefault="007A63B8" w:rsidP="007A63B8">
      <w:pPr>
        <w:rPr>
          <w:color w:val="002060"/>
        </w:rPr>
      </w:pPr>
    </w:p>
    <w:p w14:paraId="1CE53C68" w14:textId="77777777" w:rsidR="007A63B8" w:rsidRPr="007A63B8" w:rsidRDefault="007A63B8" w:rsidP="007A63B8">
      <w:pPr>
        <w:rPr>
          <w:color w:val="002060"/>
        </w:rPr>
      </w:pPr>
      <w:r w:rsidRPr="007A63B8">
        <w:rPr>
          <w:color w:val="002060"/>
        </w:rPr>
        <w:t xml:space="preserve">6. Reduced Vendor Lock-In:  </w:t>
      </w:r>
    </w:p>
    <w:p w14:paraId="214B24C5" w14:textId="77777777" w:rsidR="007A63B8" w:rsidRPr="007A63B8" w:rsidRDefault="007A63B8" w:rsidP="007A63B8">
      <w:pPr>
        <w:rPr>
          <w:color w:val="002060"/>
        </w:rPr>
      </w:pPr>
      <w:r w:rsidRPr="007A63B8">
        <w:rPr>
          <w:color w:val="002060"/>
        </w:rPr>
        <w:t xml:space="preserve">   - Middleware abstracts the integration, making it easier to switch monitoring tools or ITSM systems without extensive rework.  </w:t>
      </w:r>
    </w:p>
    <w:p w14:paraId="5ACE5BE0" w14:textId="77777777" w:rsidR="007A63B8" w:rsidRPr="007A63B8" w:rsidRDefault="007A63B8" w:rsidP="007A63B8">
      <w:pPr>
        <w:rPr>
          <w:color w:val="002060"/>
        </w:rPr>
      </w:pPr>
    </w:p>
    <w:p w14:paraId="39A79710" w14:textId="77777777" w:rsidR="007A63B8" w:rsidRPr="007A63B8" w:rsidRDefault="007A63B8" w:rsidP="007A63B8">
      <w:pPr>
        <w:rPr>
          <w:color w:val="002060"/>
        </w:rPr>
      </w:pPr>
      <w:r w:rsidRPr="007A63B8">
        <w:rPr>
          <w:color w:val="002060"/>
        </w:rPr>
        <w:t xml:space="preserve">7. Enhanced Monitoring and Maintenance:  </w:t>
      </w:r>
    </w:p>
    <w:p w14:paraId="6D5B0FDC" w14:textId="77777777" w:rsidR="007A63B8" w:rsidRPr="007A63B8" w:rsidRDefault="007A63B8" w:rsidP="007A63B8">
      <w:pPr>
        <w:rPr>
          <w:color w:val="002060"/>
        </w:rPr>
      </w:pPr>
      <w:r w:rsidRPr="007A63B8">
        <w:rPr>
          <w:color w:val="002060"/>
        </w:rPr>
        <w:lastRenderedPageBreak/>
        <w:t xml:space="preserve">   - Middleware acts as a single point of control, simplifying monitoring and maintenance of the integration process.  </w:t>
      </w:r>
    </w:p>
    <w:p w14:paraId="597C5CF6" w14:textId="77777777" w:rsidR="007A63B8" w:rsidRPr="007A63B8" w:rsidRDefault="007A63B8" w:rsidP="007A63B8">
      <w:pPr>
        <w:rPr>
          <w:color w:val="002060"/>
        </w:rPr>
      </w:pPr>
      <w:r w:rsidRPr="007A63B8">
        <w:rPr>
          <w:color w:val="002060"/>
        </w:rPr>
        <w:t xml:space="preserve">   - Issues are easier to debug as middleware often comes with built-in dashboards and logs.  </w:t>
      </w:r>
    </w:p>
    <w:p w14:paraId="130734E4" w14:textId="77777777" w:rsidR="007A63B8" w:rsidRPr="007A63B8" w:rsidRDefault="007A63B8" w:rsidP="007A63B8">
      <w:pPr>
        <w:rPr>
          <w:color w:val="002060"/>
        </w:rPr>
      </w:pPr>
    </w:p>
    <w:p w14:paraId="1684DB68" w14:textId="77777777" w:rsidR="007A63B8" w:rsidRPr="007A63B8" w:rsidRDefault="007A63B8" w:rsidP="007A63B8">
      <w:pPr>
        <w:rPr>
          <w:color w:val="002060"/>
        </w:rPr>
      </w:pPr>
      <w:r w:rsidRPr="007A63B8">
        <w:rPr>
          <w:color w:val="002060"/>
        </w:rPr>
        <w:t xml:space="preserve">8. Future-Proofing:  </w:t>
      </w:r>
    </w:p>
    <w:p w14:paraId="447115D7" w14:textId="72CF8738" w:rsidR="00616D49" w:rsidRPr="00616D49" w:rsidRDefault="007A63B8" w:rsidP="00616D49">
      <w:pPr>
        <w:rPr>
          <w:color w:val="002060"/>
        </w:rPr>
      </w:pPr>
      <w:r w:rsidRPr="007A63B8">
        <w:rPr>
          <w:color w:val="002060"/>
        </w:rPr>
        <w:t xml:space="preserve">   - Middleware is designed to adapt and grow with the organization’s needs, ensuring long-term viability of the integration.  </w:t>
      </w:r>
    </w:p>
    <w:p w14:paraId="415FAD1A" w14:textId="77777777" w:rsidR="00616D49" w:rsidRPr="00616D49" w:rsidRDefault="00616D49" w:rsidP="00616D49">
      <w:pPr>
        <w:rPr>
          <w:color w:val="002060"/>
        </w:rPr>
      </w:pPr>
    </w:p>
    <w:p w14:paraId="5F9AF1A1" w14:textId="0F443B20" w:rsidR="000239A2" w:rsidRPr="00616D49" w:rsidRDefault="000239A2" w:rsidP="00616D49"/>
    <w:sectPr w:rsidR="000239A2" w:rsidRPr="00616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9B179A"/>
    <w:multiLevelType w:val="hybridMultilevel"/>
    <w:tmpl w:val="D89A34E2"/>
    <w:lvl w:ilvl="0" w:tplc="5BD69822">
      <w:start w:val="7"/>
      <w:numFmt w:val="bullet"/>
      <w:lvlText w:val="-"/>
      <w:lvlJc w:val="left"/>
      <w:pPr>
        <w:ind w:left="1080" w:hanging="360"/>
      </w:pPr>
      <w:rPr>
        <w:rFonts w:ascii="Aptos" w:eastAsia="Times New Roman" w:hAnsi="Aptos" w:cs="Times New Roman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86711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E17"/>
    <w:rsid w:val="000239A2"/>
    <w:rsid w:val="000376C2"/>
    <w:rsid w:val="00041694"/>
    <w:rsid w:val="000B6282"/>
    <w:rsid w:val="000F7FD8"/>
    <w:rsid w:val="00100317"/>
    <w:rsid w:val="00100982"/>
    <w:rsid w:val="001526AA"/>
    <w:rsid w:val="0016282A"/>
    <w:rsid w:val="00192F2D"/>
    <w:rsid w:val="001E403D"/>
    <w:rsid w:val="002947CD"/>
    <w:rsid w:val="003D1152"/>
    <w:rsid w:val="00404F7B"/>
    <w:rsid w:val="004A3932"/>
    <w:rsid w:val="005052CF"/>
    <w:rsid w:val="005134AF"/>
    <w:rsid w:val="00587EA6"/>
    <w:rsid w:val="0059705B"/>
    <w:rsid w:val="005B020A"/>
    <w:rsid w:val="00616D49"/>
    <w:rsid w:val="0064151D"/>
    <w:rsid w:val="006929E1"/>
    <w:rsid w:val="006A4649"/>
    <w:rsid w:val="007244C0"/>
    <w:rsid w:val="00775E17"/>
    <w:rsid w:val="007768EB"/>
    <w:rsid w:val="007A63B8"/>
    <w:rsid w:val="0082675A"/>
    <w:rsid w:val="00833170"/>
    <w:rsid w:val="009D0588"/>
    <w:rsid w:val="00A55B73"/>
    <w:rsid w:val="00A9165D"/>
    <w:rsid w:val="00AA74A4"/>
    <w:rsid w:val="00AC3634"/>
    <w:rsid w:val="00AE5B3E"/>
    <w:rsid w:val="00B46E5C"/>
    <w:rsid w:val="00B471E1"/>
    <w:rsid w:val="00BA68FC"/>
    <w:rsid w:val="00BD787E"/>
    <w:rsid w:val="00C119E5"/>
    <w:rsid w:val="00C90BCF"/>
    <w:rsid w:val="00CA3CE0"/>
    <w:rsid w:val="00CF6820"/>
    <w:rsid w:val="00D00290"/>
    <w:rsid w:val="00D8239A"/>
    <w:rsid w:val="00DA1FBB"/>
    <w:rsid w:val="00DB7AFB"/>
    <w:rsid w:val="00E36CED"/>
    <w:rsid w:val="00E8687C"/>
    <w:rsid w:val="00EA76FF"/>
    <w:rsid w:val="00F06FAC"/>
    <w:rsid w:val="00F10439"/>
    <w:rsid w:val="00FA2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782A6"/>
  <w15:chartTrackingRefBased/>
  <w15:docId w15:val="{BF29FA59-7AC2-4C07-8377-BA6D791F0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E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E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E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E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E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E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E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E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E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E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E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47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1172</Words>
  <Characters>6682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Computacenter</Company>
  <LinksUpToDate>false</LinksUpToDate>
  <CharactersWithSpaces>7839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Pandey, Pankaj</dc:creator>
  <cp:keywords/>
  <dc:description/>
  <cp:lastModifiedBy>Pandey, Pankaj</cp:lastModifiedBy>
  <cp:revision>50</cp:revision>
  <dcterms:created xsi:type="dcterms:W3CDTF">2024-12-04T11:06:00Z</dcterms:created>
  <dcterms:modified xsi:type="dcterms:W3CDTF">2024-12-04T14:26:00Z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210e4fd-1ff5-4324-97e9-6e0860215bae_Enabled">
    <vt:lpwstr>true</vt:lpwstr>
  </property>
  <property fmtid="{D5CDD505-2E9C-101B-9397-08002B2CF9AE}" pid="3" name="MSIP_Label_d210e4fd-1ff5-4324-97e9-6e0860215bae_SetDate">
    <vt:lpwstr>2024-12-04T11:06:48Z</vt:lpwstr>
  </property>
  <property fmtid="{D5CDD505-2E9C-101B-9397-08002B2CF9AE}" pid="4" name="MSIP_Label_d210e4fd-1ff5-4324-97e9-6e0860215bae_Method">
    <vt:lpwstr>Standard</vt:lpwstr>
  </property>
  <property fmtid="{D5CDD505-2E9C-101B-9397-08002B2CF9AE}" pid="5" name="MSIP_Label_d210e4fd-1ff5-4324-97e9-6e0860215bae_Name">
    <vt:lpwstr>d210e4fd-1ff5-4324-97e9-6e0860215bae</vt:lpwstr>
  </property>
  <property fmtid="{D5CDD505-2E9C-101B-9397-08002B2CF9AE}" pid="6" name="MSIP_Label_d210e4fd-1ff5-4324-97e9-6e0860215bae_SiteId">
    <vt:lpwstr>8e656664-5f36-4a5b-954c-c5405fd29206</vt:lpwstr>
  </property>
  <property fmtid="{D5CDD505-2E9C-101B-9397-08002B2CF9AE}" pid="7" name="MSIP_Label_d210e4fd-1ff5-4324-97e9-6e0860215bae_ActionId">
    <vt:lpwstr>652391fe-84d2-40be-9aba-038462778c50</vt:lpwstr>
  </property>
  <property fmtid="{D5CDD505-2E9C-101B-9397-08002B2CF9AE}" pid="8" name="MSIP_Label_d210e4fd-1ff5-4324-97e9-6e0860215bae_ContentBits">
    <vt:lpwstr>0</vt:lpwstr>
  </property>
</Properties>
</file>