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239D3" w14:textId="35B83088" w:rsidR="00BC305F" w:rsidRPr="00BC305F" w:rsidRDefault="00BC305F" w:rsidP="00BC305F">
      <w:pPr>
        <w:jc w:val="center"/>
        <w:rPr>
          <w:b/>
          <w:bCs/>
          <w:color w:val="000000" w:themeColor="text1"/>
          <w:sz w:val="28"/>
          <w:szCs w:val="28"/>
        </w:rPr>
      </w:pPr>
      <w:r w:rsidRPr="00BC305F">
        <w:rPr>
          <w:b/>
          <w:bCs/>
          <w:color w:val="000000" w:themeColor="text1"/>
          <w:sz w:val="28"/>
          <w:szCs w:val="28"/>
        </w:rPr>
        <w:t>Zabbix Monitoring &amp; Incident creation proposals:</w:t>
      </w:r>
    </w:p>
    <w:p w14:paraId="0414780C" w14:textId="703EA664" w:rsidR="00C3535A" w:rsidRPr="00C3535A" w:rsidRDefault="00C3535A" w:rsidP="00C3535A">
      <w:pPr>
        <w:rPr>
          <w:b/>
          <w:bCs/>
          <w:color w:val="C00000"/>
          <w:sz w:val="24"/>
          <w:szCs w:val="24"/>
        </w:rPr>
      </w:pPr>
      <w:r w:rsidRPr="00C3535A">
        <w:rPr>
          <w:b/>
          <w:bCs/>
          <w:color w:val="C00000"/>
          <w:sz w:val="24"/>
          <w:szCs w:val="24"/>
        </w:rPr>
        <w:t>Solution 1: Manual Process without Zabbix-ServiceNow Integration</w:t>
      </w:r>
    </w:p>
    <w:p w14:paraId="204E173D" w14:textId="77777777" w:rsidR="00C3535A" w:rsidRPr="00C3535A" w:rsidRDefault="00C3535A" w:rsidP="00C3535A">
      <w:pPr>
        <w:rPr>
          <w:color w:val="002060"/>
          <w:sz w:val="24"/>
          <w:szCs w:val="24"/>
        </w:rPr>
      </w:pPr>
      <w:r w:rsidRPr="00C3535A">
        <w:rPr>
          <w:color w:val="002060"/>
          <w:sz w:val="24"/>
          <w:szCs w:val="24"/>
        </w:rPr>
        <w:t>This approach eliminates automation and involves manually creating incidents in ServiceNow based on alerts received in Zabbix.</w:t>
      </w:r>
    </w:p>
    <w:p w14:paraId="6EDE3F72" w14:textId="77777777" w:rsidR="00C3535A" w:rsidRPr="00C3535A" w:rsidRDefault="00C3535A" w:rsidP="00C3535A">
      <w:p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>Pros:</w:t>
      </w:r>
    </w:p>
    <w:p w14:paraId="5F34F2C5" w14:textId="77777777" w:rsidR="00C3535A" w:rsidRPr="00C3535A" w:rsidRDefault="00C3535A" w:rsidP="00C3535A">
      <w:pPr>
        <w:numPr>
          <w:ilvl w:val="0"/>
          <w:numId w:val="2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No Initial Setup Required: </w:t>
      </w:r>
      <w:r w:rsidRPr="00C3535A">
        <w:rPr>
          <w:color w:val="002060"/>
          <w:sz w:val="24"/>
          <w:szCs w:val="24"/>
        </w:rPr>
        <w:t>No need for API configuration, middleware setup, or integration logic.</w:t>
      </w:r>
    </w:p>
    <w:p w14:paraId="0D52613C" w14:textId="77777777" w:rsidR="00C3535A" w:rsidRPr="00C3535A" w:rsidRDefault="00C3535A" w:rsidP="00C3535A">
      <w:pPr>
        <w:numPr>
          <w:ilvl w:val="0"/>
          <w:numId w:val="2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Cost Effective: </w:t>
      </w:r>
      <w:r w:rsidRPr="00C3535A">
        <w:rPr>
          <w:color w:val="002060"/>
          <w:sz w:val="24"/>
          <w:szCs w:val="24"/>
        </w:rPr>
        <w:t>No additional tools or infrastructure required.</w:t>
      </w:r>
    </w:p>
    <w:p w14:paraId="2C690354" w14:textId="77777777" w:rsidR="00C3535A" w:rsidRPr="00C3535A" w:rsidRDefault="00C3535A" w:rsidP="00C3535A">
      <w:pPr>
        <w:numPr>
          <w:ilvl w:val="0"/>
          <w:numId w:val="2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Human Oversight: </w:t>
      </w:r>
      <w:r w:rsidRPr="00C3535A">
        <w:rPr>
          <w:color w:val="002060"/>
          <w:sz w:val="24"/>
          <w:szCs w:val="24"/>
        </w:rPr>
        <w:t>Manual intervention allows operators to filter unnecessary alerts, reducing noise in ServiceNow.</w:t>
      </w:r>
    </w:p>
    <w:p w14:paraId="53B180C3" w14:textId="77777777" w:rsidR="00C3535A" w:rsidRPr="00C3535A" w:rsidRDefault="00C3535A" w:rsidP="00C3535A">
      <w:pPr>
        <w:numPr>
          <w:ilvl w:val="0"/>
          <w:numId w:val="2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Flexibility in Alert Processing: </w:t>
      </w:r>
      <w:r w:rsidRPr="00C3535A">
        <w:rPr>
          <w:color w:val="002060"/>
          <w:sz w:val="24"/>
          <w:szCs w:val="24"/>
        </w:rPr>
        <w:t>Human operators can interpret alerts and add context dynamically, something automated systems may struggle with.</w:t>
      </w:r>
    </w:p>
    <w:p w14:paraId="5BA58B1C" w14:textId="77777777" w:rsidR="00C3535A" w:rsidRPr="00C3535A" w:rsidRDefault="00C3535A" w:rsidP="00C3535A">
      <w:pPr>
        <w:numPr>
          <w:ilvl w:val="0"/>
          <w:numId w:val="2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Simple Maintenance: </w:t>
      </w:r>
      <w:r w:rsidRPr="00C3535A">
        <w:rPr>
          <w:color w:val="002060"/>
          <w:sz w:val="24"/>
          <w:szCs w:val="24"/>
        </w:rPr>
        <w:t>No need to manage or update scripts, APIs, or middleware.</w:t>
      </w:r>
    </w:p>
    <w:p w14:paraId="78D69BF1" w14:textId="77777777" w:rsidR="00C3535A" w:rsidRPr="00C3535A" w:rsidRDefault="00C3535A" w:rsidP="00C3535A">
      <w:p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>Cons:</w:t>
      </w:r>
    </w:p>
    <w:p w14:paraId="5C296688" w14:textId="77777777" w:rsidR="00C3535A" w:rsidRPr="00C3535A" w:rsidRDefault="00C3535A" w:rsidP="00C3535A">
      <w:pPr>
        <w:numPr>
          <w:ilvl w:val="0"/>
          <w:numId w:val="3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Time-Consuming: </w:t>
      </w:r>
      <w:r w:rsidRPr="00C3535A">
        <w:rPr>
          <w:color w:val="002060"/>
          <w:sz w:val="24"/>
          <w:szCs w:val="24"/>
        </w:rPr>
        <w:t>Manual creation of incidents is slower and prone to delays, especially during high alert volumes.</w:t>
      </w:r>
    </w:p>
    <w:p w14:paraId="3B4F6485" w14:textId="77777777" w:rsidR="00C3535A" w:rsidRPr="00C3535A" w:rsidRDefault="00C3535A" w:rsidP="00C3535A">
      <w:pPr>
        <w:numPr>
          <w:ilvl w:val="0"/>
          <w:numId w:val="3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Higher Risk of Errors: </w:t>
      </w:r>
      <w:r w:rsidRPr="00C3535A">
        <w:rPr>
          <w:color w:val="002060"/>
          <w:sz w:val="24"/>
          <w:szCs w:val="24"/>
        </w:rPr>
        <w:t>Human errors in incident creation or prioritization are more likely.</w:t>
      </w:r>
    </w:p>
    <w:p w14:paraId="6FD0187B" w14:textId="77777777" w:rsidR="00C3535A" w:rsidRPr="00C3535A" w:rsidRDefault="00C3535A" w:rsidP="00C3535A">
      <w:pPr>
        <w:numPr>
          <w:ilvl w:val="0"/>
          <w:numId w:val="3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Lack of Scalability: </w:t>
      </w:r>
      <w:r w:rsidRPr="00C3535A">
        <w:rPr>
          <w:color w:val="002060"/>
          <w:sz w:val="24"/>
          <w:szCs w:val="24"/>
        </w:rPr>
        <w:t>This process cannot handle a large volume of alerts efficiently.</w:t>
      </w:r>
    </w:p>
    <w:p w14:paraId="1D48228B" w14:textId="77777777" w:rsidR="00C3535A" w:rsidRPr="00C3535A" w:rsidRDefault="00C3535A" w:rsidP="00C3535A">
      <w:pPr>
        <w:numPr>
          <w:ilvl w:val="0"/>
          <w:numId w:val="3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Inconsistent Processes: </w:t>
      </w:r>
      <w:r w:rsidRPr="00C3535A">
        <w:rPr>
          <w:color w:val="002060"/>
          <w:sz w:val="24"/>
          <w:szCs w:val="24"/>
        </w:rPr>
        <w:t>Dependence on operators may result in varied quality and adherence to standards.</w:t>
      </w:r>
    </w:p>
    <w:p w14:paraId="7361EBB6" w14:textId="77777777" w:rsidR="00C3535A" w:rsidRPr="00C3535A" w:rsidRDefault="00C3535A" w:rsidP="00C3535A">
      <w:pPr>
        <w:numPr>
          <w:ilvl w:val="0"/>
          <w:numId w:val="3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Reduced Productivity: </w:t>
      </w:r>
      <w:r w:rsidRPr="00C3535A">
        <w:rPr>
          <w:color w:val="002060"/>
          <w:sz w:val="24"/>
          <w:szCs w:val="24"/>
        </w:rPr>
        <w:t>Operators spend significant time on repetitive tasks, diverting resources from higher-value work.</w:t>
      </w:r>
    </w:p>
    <w:p w14:paraId="0E9C8E52" w14:textId="77777777" w:rsidR="00C3535A" w:rsidRDefault="00C3535A" w:rsidP="00C3535A">
      <w:p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pict w14:anchorId="682CCB8E">
          <v:rect id="_x0000_i1043" style="width:0;height:1.5pt" o:hralign="center" o:hrstd="t" o:hr="t" fillcolor="#a0a0a0" stroked="f"/>
        </w:pict>
      </w:r>
    </w:p>
    <w:p w14:paraId="6CB28AF1" w14:textId="2951EF6D" w:rsidR="00AA768F" w:rsidRPr="00612DF7" w:rsidRDefault="00612DF7" w:rsidP="00AA768F">
      <w:pPr>
        <w:rPr>
          <w:b/>
          <w:bCs/>
          <w:color w:val="C00000"/>
          <w:sz w:val="24"/>
          <w:szCs w:val="24"/>
        </w:rPr>
      </w:pPr>
      <w:r w:rsidRPr="00C3535A">
        <w:rPr>
          <w:b/>
          <w:bCs/>
          <w:color w:val="C00000"/>
          <w:sz w:val="24"/>
          <w:szCs w:val="24"/>
        </w:rPr>
        <w:t xml:space="preserve">Solution </w:t>
      </w:r>
      <w:r>
        <w:rPr>
          <w:b/>
          <w:bCs/>
          <w:color w:val="C00000"/>
          <w:sz w:val="24"/>
          <w:szCs w:val="24"/>
        </w:rPr>
        <w:t>2</w:t>
      </w:r>
      <w:r w:rsidRPr="00C3535A">
        <w:rPr>
          <w:b/>
          <w:bCs/>
          <w:color w:val="C00000"/>
          <w:sz w:val="24"/>
          <w:szCs w:val="24"/>
        </w:rPr>
        <w:t xml:space="preserve">: </w:t>
      </w:r>
      <w:r w:rsidRPr="00612DF7">
        <w:rPr>
          <w:b/>
          <w:bCs/>
          <w:color w:val="C00000"/>
          <w:sz w:val="24"/>
          <w:szCs w:val="24"/>
        </w:rPr>
        <w:t>Direct Zabbix-ServiceNow Integration (No Middleware)</w:t>
      </w:r>
    </w:p>
    <w:p w14:paraId="18893CD5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Pros:  </w:t>
      </w:r>
    </w:p>
    <w:p w14:paraId="63EF85D4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1. Simpler Architecture:  </w:t>
      </w:r>
      <w:r w:rsidRPr="00EA7B92">
        <w:rPr>
          <w:color w:val="002060"/>
          <w:sz w:val="24"/>
          <w:szCs w:val="24"/>
        </w:rPr>
        <w:t>Direct integration reduces complexity as data flows straight from Zabbix to ServiceNow without an intermediary.  Easier to set up and maintain for straightforward use cases.</w:t>
      </w:r>
      <w:r w:rsidRPr="00AA768F">
        <w:rPr>
          <w:b/>
          <w:bCs/>
          <w:color w:val="002060"/>
          <w:sz w:val="24"/>
          <w:szCs w:val="24"/>
        </w:rPr>
        <w:t xml:space="preserve">  </w:t>
      </w:r>
    </w:p>
    <w:p w14:paraId="76EDF6AC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2. Lower Latency: </w:t>
      </w:r>
      <w:r w:rsidRPr="00EA7B92">
        <w:rPr>
          <w:color w:val="002060"/>
          <w:sz w:val="24"/>
          <w:szCs w:val="24"/>
        </w:rPr>
        <w:t>With no middleware, alerts reach ServiceNow faster since there’s no intermediate processing step.</w:t>
      </w:r>
      <w:r w:rsidRPr="00AA768F">
        <w:rPr>
          <w:b/>
          <w:bCs/>
          <w:color w:val="002060"/>
          <w:sz w:val="24"/>
          <w:szCs w:val="24"/>
        </w:rPr>
        <w:t xml:space="preserve">  </w:t>
      </w:r>
    </w:p>
    <w:p w14:paraId="221D0A77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3. Reduced Cost:  </w:t>
      </w:r>
      <w:r w:rsidRPr="00EA7B92">
        <w:rPr>
          <w:color w:val="002060"/>
          <w:sz w:val="24"/>
          <w:szCs w:val="24"/>
        </w:rPr>
        <w:t>Avoids additional infrastructure and resources needed to host, maintain, and monitor a middleware system.</w:t>
      </w:r>
      <w:r w:rsidRPr="00AA768F">
        <w:rPr>
          <w:b/>
          <w:bCs/>
          <w:color w:val="002060"/>
          <w:sz w:val="24"/>
          <w:szCs w:val="24"/>
        </w:rPr>
        <w:t xml:space="preserve">  </w:t>
      </w:r>
    </w:p>
    <w:p w14:paraId="4F2732F3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lastRenderedPageBreak/>
        <w:t xml:space="preserve">4. Ease of Troubleshooting:  </w:t>
      </w:r>
      <w:r w:rsidRPr="00EA7B92">
        <w:rPr>
          <w:color w:val="002060"/>
          <w:sz w:val="24"/>
          <w:szCs w:val="24"/>
        </w:rPr>
        <w:t>components mean fewer potential failure points, making it easier to debug issues in the integration.</w:t>
      </w:r>
      <w:r w:rsidRPr="00AA768F">
        <w:rPr>
          <w:b/>
          <w:bCs/>
          <w:color w:val="002060"/>
          <w:sz w:val="24"/>
          <w:szCs w:val="24"/>
        </w:rPr>
        <w:t xml:space="preserve">  </w:t>
      </w:r>
    </w:p>
    <w:p w14:paraId="2DDA6534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5. Direct API Interaction:  </w:t>
      </w:r>
      <w:r w:rsidRPr="00EA7B92">
        <w:rPr>
          <w:color w:val="002060"/>
          <w:sz w:val="24"/>
          <w:szCs w:val="24"/>
        </w:rPr>
        <w:t>Zabbix directly interacts with ServiceNow APIs, reducing dependency on external systems.</w:t>
      </w:r>
      <w:r w:rsidRPr="00AA768F">
        <w:rPr>
          <w:b/>
          <w:bCs/>
          <w:color w:val="002060"/>
          <w:sz w:val="24"/>
          <w:szCs w:val="24"/>
        </w:rPr>
        <w:t xml:space="preserve">  </w:t>
      </w:r>
    </w:p>
    <w:p w14:paraId="2E6935F6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</w:p>
    <w:p w14:paraId="1547EF71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Cons:  </w:t>
      </w:r>
    </w:p>
    <w:p w14:paraId="03B98A10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1. Limited Flexibility:  </w:t>
      </w:r>
      <w:r w:rsidRPr="00EA7B92">
        <w:rPr>
          <w:color w:val="002060"/>
          <w:sz w:val="24"/>
          <w:szCs w:val="24"/>
        </w:rPr>
        <w:t>Zabbix’s webhook script may lack advanced logic capabilities (e.g., dynamic priority calculation, complex data transformations, advanced alarm correlations).</w:t>
      </w:r>
      <w:r w:rsidRPr="00AA768F">
        <w:rPr>
          <w:b/>
          <w:bCs/>
          <w:color w:val="002060"/>
          <w:sz w:val="24"/>
          <w:szCs w:val="24"/>
        </w:rPr>
        <w:t xml:space="preserve">  </w:t>
      </w:r>
    </w:p>
    <w:p w14:paraId="7FF22A47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2. Harder Scalability:  </w:t>
      </w:r>
      <w:r w:rsidRPr="00EA7B92">
        <w:rPr>
          <w:color w:val="002060"/>
          <w:sz w:val="24"/>
          <w:szCs w:val="24"/>
        </w:rPr>
        <w:t>Direct integration can become cumbersome when scaling to handle multiple monitoring systems or diverse alert-processing requirements.</w:t>
      </w:r>
      <w:r w:rsidRPr="00AA768F">
        <w:rPr>
          <w:b/>
          <w:bCs/>
          <w:color w:val="002060"/>
          <w:sz w:val="24"/>
          <w:szCs w:val="24"/>
        </w:rPr>
        <w:t xml:space="preserve">  </w:t>
      </w:r>
    </w:p>
    <w:p w14:paraId="084CD4EA" w14:textId="77777777" w:rsidR="00AA768F" w:rsidRPr="00EA7B92" w:rsidRDefault="00AA768F" w:rsidP="00AA768F">
      <w:pPr>
        <w:rPr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3. Customization Challenges:  </w:t>
      </w:r>
      <w:r w:rsidRPr="00EA7B92">
        <w:rPr>
          <w:color w:val="002060"/>
          <w:sz w:val="24"/>
          <w:szCs w:val="24"/>
        </w:rPr>
        <w:t xml:space="preserve">Adding custom business logic, such as alert aggregation, deduplication, or SLA-specific actions, is more difficult without middleware.  </w:t>
      </w:r>
    </w:p>
    <w:p w14:paraId="0690D6E0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4. Error Handling Limitations:  </w:t>
      </w:r>
      <w:r w:rsidRPr="00EA7B92">
        <w:rPr>
          <w:color w:val="002060"/>
          <w:sz w:val="24"/>
          <w:szCs w:val="24"/>
        </w:rPr>
        <w:t>Zabbix’s error-handling capabilities are basic, making it hard to log errors, retry API calls, or provide robust failure recovery mechanisms.</w:t>
      </w:r>
      <w:r w:rsidRPr="00AA768F">
        <w:rPr>
          <w:b/>
          <w:bCs/>
          <w:color w:val="002060"/>
          <w:sz w:val="24"/>
          <w:szCs w:val="24"/>
        </w:rPr>
        <w:t xml:space="preserve">  </w:t>
      </w:r>
    </w:p>
    <w:p w14:paraId="7D8FF5E2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5. Inflexible Maintenance: </w:t>
      </w:r>
      <w:r w:rsidRPr="00EA7B92">
        <w:rPr>
          <w:color w:val="002060"/>
          <w:sz w:val="24"/>
          <w:szCs w:val="24"/>
        </w:rPr>
        <w:t>Any change in logic or integration requirements (e.g., API updates, new alert types) must be directly implemented in Zabbix, which might not offer the flexibility middleware can provide.</w:t>
      </w:r>
      <w:r w:rsidRPr="00AA768F">
        <w:rPr>
          <w:b/>
          <w:bCs/>
          <w:color w:val="002060"/>
          <w:sz w:val="24"/>
          <w:szCs w:val="24"/>
        </w:rPr>
        <w:t xml:space="preserve">  </w:t>
      </w:r>
    </w:p>
    <w:p w14:paraId="16D8ED3E" w14:textId="77777777" w:rsidR="00AA768F" w:rsidRPr="00AA768F" w:rsidRDefault="00AA768F" w:rsidP="00AA768F">
      <w:pPr>
        <w:rPr>
          <w:b/>
          <w:bCs/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6. Vendor Lock-In:  </w:t>
      </w:r>
      <w:r w:rsidRPr="00EA7B92">
        <w:rPr>
          <w:color w:val="002060"/>
          <w:sz w:val="24"/>
          <w:szCs w:val="24"/>
        </w:rPr>
        <w:t xml:space="preserve">Direct integration ties Zabbix closely to ServiceNow. If you switch monitoring or ITSM tools, adapting the integration is more complex than with a middleware layer.  </w:t>
      </w:r>
    </w:p>
    <w:p w14:paraId="2B1F7482" w14:textId="1B122D08" w:rsidR="00AA768F" w:rsidRPr="00EA7B92" w:rsidRDefault="00AA768F" w:rsidP="00AA768F">
      <w:pPr>
        <w:pBdr>
          <w:bottom w:val="double" w:sz="6" w:space="1" w:color="auto"/>
        </w:pBdr>
        <w:rPr>
          <w:color w:val="002060"/>
          <w:sz w:val="24"/>
          <w:szCs w:val="24"/>
        </w:rPr>
      </w:pPr>
      <w:r w:rsidRPr="00AA768F">
        <w:rPr>
          <w:b/>
          <w:bCs/>
          <w:color w:val="002060"/>
          <w:sz w:val="24"/>
          <w:szCs w:val="24"/>
        </w:rPr>
        <w:t xml:space="preserve">7. Lack of Data Enrichment:  </w:t>
      </w:r>
      <w:r w:rsidRPr="00EA7B92">
        <w:rPr>
          <w:color w:val="002060"/>
          <w:sz w:val="24"/>
          <w:szCs w:val="24"/>
        </w:rPr>
        <w:t xml:space="preserve">Middleware can enrich alerts with additional contextual data (e.g., asset details, location info), which is harder to achieve with direct integration.  </w:t>
      </w:r>
    </w:p>
    <w:p w14:paraId="62D5F6B7" w14:textId="77777777" w:rsidR="00AA768F" w:rsidRDefault="00AA768F" w:rsidP="00AA768F">
      <w:pPr>
        <w:pBdr>
          <w:bottom w:val="double" w:sz="6" w:space="1" w:color="auto"/>
        </w:pBdr>
        <w:rPr>
          <w:b/>
          <w:bCs/>
          <w:color w:val="002060"/>
          <w:sz w:val="24"/>
          <w:szCs w:val="24"/>
        </w:rPr>
      </w:pPr>
    </w:p>
    <w:p w14:paraId="3DD9883F" w14:textId="77777777" w:rsidR="00AA768F" w:rsidRDefault="00AA768F" w:rsidP="00AA768F">
      <w:pPr>
        <w:rPr>
          <w:b/>
          <w:bCs/>
          <w:color w:val="002060"/>
          <w:sz w:val="24"/>
          <w:szCs w:val="24"/>
        </w:rPr>
      </w:pPr>
    </w:p>
    <w:p w14:paraId="7E116C2E" w14:textId="77777777" w:rsidR="00AA768F" w:rsidRPr="00C3535A" w:rsidRDefault="00AA768F" w:rsidP="00AA768F">
      <w:pPr>
        <w:rPr>
          <w:b/>
          <w:bCs/>
          <w:color w:val="002060"/>
          <w:sz w:val="24"/>
          <w:szCs w:val="24"/>
        </w:rPr>
      </w:pPr>
    </w:p>
    <w:p w14:paraId="270C942A" w14:textId="77777777" w:rsidR="00C3535A" w:rsidRPr="00C3535A" w:rsidRDefault="00C3535A" w:rsidP="00C3535A">
      <w:pPr>
        <w:rPr>
          <w:b/>
          <w:bCs/>
          <w:color w:val="C00000"/>
          <w:sz w:val="24"/>
          <w:szCs w:val="24"/>
        </w:rPr>
      </w:pPr>
      <w:r w:rsidRPr="00C3535A">
        <w:rPr>
          <w:b/>
          <w:bCs/>
          <w:color w:val="C00000"/>
          <w:sz w:val="24"/>
          <w:szCs w:val="24"/>
        </w:rPr>
        <w:t>Solution 3: Zabbix-ServiceNow Integration via Middleware</w:t>
      </w:r>
    </w:p>
    <w:p w14:paraId="289CE7D3" w14:textId="77777777" w:rsidR="00C3535A" w:rsidRPr="00C3535A" w:rsidRDefault="00C3535A" w:rsidP="00C3535A">
      <w:pPr>
        <w:rPr>
          <w:color w:val="002060"/>
          <w:sz w:val="24"/>
          <w:szCs w:val="24"/>
        </w:rPr>
      </w:pPr>
      <w:r w:rsidRPr="00C3535A">
        <w:rPr>
          <w:color w:val="002060"/>
          <w:sz w:val="24"/>
          <w:szCs w:val="24"/>
        </w:rPr>
        <w:t>This solution involves introducing a middleware system (e.g., Python/Node.js app, ETL tool, or dedicated integration platform like Mulesoft) to manage data flow between Zabbix and ServiceNow.</w:t>
      </w:r>
    </w:p>
    <w:p w14:paraId="267657F4" w14:textId="77777777" w:rsidR="00C3535A" w:rsidRPr="00C3535A" w:rsidRDefault="00C3535A" w:rsidP="00C3535A">
      <w:p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>Pros:</w:t>
      </w:r>
    </w:p>
    <w:p w14:paraId="2518FE5D" w14:textId="77777777" w:rsidR="00C3535A" w:rsidRPr="00C3535A" w:rsidRDefault="00C3535A" w:rsidP="00C3535A">
      <w:pPr>
        <w:numPr>
          <w:ilvl w:val="0"/>
          <w:numId w:val="4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Enhanced Flexibility: </w:t>
      </w:r>
      <w:r w:rsidRPr="00C3535A">
        <w:rPr>
          <w:color w:val="002060"/>
          <w:sz w:val="24"/>
          <w:szCs w:val="24"/>
        </w:rPr>
        <w:t>Middleware allows advanced logic such as alert correlation, data transformation, and deduplication before forwarding to ServiceNow.</w:t>
      </w:r>
    </w:p>
    <w:p w14:paraId="4AE2FDA4" w14:textId="77777777" w:rsidR="00C3535A" w:rsidRPr="00C3535A" w:rsidRDefault="00C3535A" w:rsidP="00C3535A">
      <w:pPr>
        <w:numPr>
          <w:ilvl w:val="0"/>
          <w:numId w:val="4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Data Enrichment: </w:t>
      </w:r>
      <w:r w:rsidRPr="00C3535A">
        <w:rPr>
          <w:color w:val="002060"/>
          <w:sz w:val="24"/>
          <w:szCs w:val="24"/>
        </w:rPr>
        <w:t>Middleware can enrich alerts with additional information (e.g., device ownership, asset tags, SLA details) for better incident context.</w:t>
      </w:r>
    </w:p>
    <w:p w14:paraId="01295DD7" w14:textId="77777777" w:rsidR="00C3535A" w:rsidRPr="00C3535A" w:rsidRDefault="00C3535A" w:rsidP="00C3535A">
      <w:pPr>
        <w:numPr>
          <w:ilvl w:val="0"/>
          <w:numId w:val="4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lastRenderedPageBreak/>
        <w:t xml:space="preserve">Improved Error Handling: </w:t>
      </w:r>
      <w:r w:rsidRPr="00C3535A">
        <w:rPr>
          <w:color w:val="002060"/>
          <w:sz w:val="24"/>
          <w:szCs w:val="24"/>
        </w:rPr>
        <w:t>Middleware can implement robust error handling (e.g., retry mechanisms, detailed logging) and ensure integration reliability.</w:t>
      </w:r>
    </w:p>
    <w:p w14:paraId="2B01ABBE" w14:textId="77777777" w:rsidR="00C3535A" w:rsidRPr="00C3535A" w:rsidRDefault="00C3535A" w:rsidP="00C3535A">
      <w:pPr>
        <w:numPr>
          <w:ilvl w:val="0"/>
          <w:numId w:val="4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Scalability: </w:t>
      </w:r>
      <w:r w:rsidRPr="00C3535A">
        <w:rPr>
          <w:color w:val="002060"/>
          <w:sz w:val="24"/>
          <w:szCs w:val="24"/>
        </w:rPr>
        <w:t>Middleware can handle multiple monitoring systems and diverse alerting requirements, making it easier to expand.</w:t>
      </w:r>
    </w:p>
    <w:p w14:paraId="7A26590F" w14:textId="77777777" w:rsidR="00C3535A" w:rsidRPr="00C3535A" w:rsidRDefault="00C3535A" w:rsidP="00C3535A">
      <w:pPr>
        <w:numPr>
          <w:ilvl w:val="0"/>
          <w:numId w:val="4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Vendor Independence: </w:t>
      </w:r>
      <w:r w:rsidRPr="00C3535A">
        <w:rPr>
          <w:color w:val="002060"/>
          <w:sz w:val="24"/>
          <w:szCs w:val="24"/>
        </w:rPr>
        <w:t>Middleware decouples Zabbix and ServiceNow, making it easier to switch tools in the future.</w:t>
      </w:r>
    </w:p>
    <w:p w14:paraId="2C339344" w14:textId="77777777" w:rsidR="00C3535A" w:rsidRPr="00C3535A" w:rsidRDefault="00C3535A" w:rsidP="00C3535A">
      <w:pPr>
        <w:numPr>
          <w:ilvl w:val="0"/>
          <w:numId w:val="4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Centralized Monitoring: </w:t>
      </w:r>
      <w:r w:rsidRPr="00C3535A">
        <w:rPr>
          <w:color w:val="002060"/>
          <w:sz w:val="24"/>
          <w:szCs w:val="24"/>
        </w:rPr>
        <w:t>Provides a single layer to monitor and manage integration performance, logs, and issues.</w:t>
      </w:r>
    </w:p>
    <w:p w14:paraId="51A56ED8" w14:textId="77777777" w:rsidR="00C3535A" w:rsidRPr="00C3535A" w:rsidRDefault="00C3535A" w:rsidP="00C3535A">
      <w:pPr>
        <w:numPr>
          <w:ilvl w:val="0"/>
          <w:numId w:val="4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Ease of Maintenance: </w:t>
      </w:r>
      <w:r w:rsidRPr="00C3535A">
        <w:rPr>
          <w:color w:val="002060"/>
          <w:sz w:val="24"/>
          <w:szCs w:val="24"/>
        </w:rPr>
        <w:t>Middleware systems often support modular updates for logic changes, API modifications, or new features.</w:t>
      </w:r>
    </w:p>
    <w:p w14:paraId="529A37D3" w14:textId="77777777" w:rsidR="00C3535A" w:rsidRPr="00C3535A" w:rsidRDefault="00C3535A" w:rsidP="00C3535A">
      <w:p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>Cons:</w:t>
      </w:r>
    </w:p>
    <w:p w14:paraId="015C6DF3" w14:textId="77777777" w:rsidR="00C3535A" w:rsidRPr="00C3535A" w:rsidRDefault="00C3535A" w:rsidP="00C3535A">
      <w:pPr>
        <w:numPr>
          <w:ilvl w:val="0"/>
          <w:numId w:val="5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Increased Complexity: </w:t>
      </w:r>
      <w:r w:rsidRPr="00C3535A">
        <w:rPr>
          <w:color w:val="002060"/>
          <w:sz w:val="24"/>
          <w:szCs w:val="24"/>
        </w:rPr>
        <w:t>Middleware adds an additional component to the architecture, increasing setup and maintenance complexity.</w:t>
      </w:r>
    </w:p>
    <w:p w14:paraId="51F2C404" w14:textId="77777777" w:rsidR="00C3535A" w:rsidRPr="00C3535A" w:rsidRDefault="00C3535A" w:rsidP="00C3535A">
      <w:pPr>
        <w:numPr>
          <w:ilvl w:val="0"/>
          <w:numId w:val="5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Additional Costs: </w:t>
      </w:r>
      <w:r w:rsidRPr="00C3535A">
        <w:rPr>
          <w:color w:val="002060"/>
          <w:sz w:val="24"/>
          <w:szCs w:val="24"/>
        </w:rPr>
        <w:t>Requires hosting, monitoring, and potentially licensing for middleware tools.</w:t>
      </w:r>
    </w:p>
    <w:p w14:paraId="6956A4E5" w14:textId="77777777" w:rsidR="00C3535A" w:rsidRPr="00C3535A" w:rsidRDefault="00C3535A" w:rsidP="00C3535A">
      <w:pPr>
        <w:numPr>
          <w:ilvl w:val="0"/>
          <w:numId w:val="5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Potential Latency: </w:t>
      </w:r>
      <w:r w:rsidRPr="00C3535A">
        <w:rPr>
          <w:color w:val="002060"/>
          <w:sz w:val="24"/>
          <w:szCs w:val="24"/>
        </w:rPr>
        <w:t>Middleware introduces an additional hop in the data flow, potentially increasing alert latency.</w:t>
      </w:r>
    </w:p>
    <w:p w14:paraId="3C00C985" w14:textId="77777777" w:rsidR="00C3535A" w:rsidRPr="00C3535A" w:rsidRDefault="00C3535A" w:rsidP="00C3535A">
      <w:pPr>
        <w:numPr>
          <w:ilvl w:val="0"/>
          <w:numId w:val="5"/>
        </w:numPr>
        <w:rPr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Maintenance Overhead: </w:t>
      </w:r>
      <w:r w:rsidRPr="00C3535A">
        <w:rPr>
          <w:color w:val="002060"/>
          <w:sz w:val="24"/>
          <w:szCs w:val="24"/>
        </w:rPr>
        <w:t>Middleware systems require updates, monitoring, and troubleshooting as they become a critical part of the workflow.</w:t>
      </w:r>
    </w:p>
    <w:p w14:paraId="053FD57A" w14:textId="77777777" w:rsidR="00C3535A" w:rsidRPr="00C3535A" w:rsidRDefault="00C3535A" w:rsidP="00C3535A">
      <w:p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pict w14:anchorId="198A0638">
          <v:rect id="_x0000_i1044" style="width:0;height:1.5pt" o:hralign="center" o:hrstd="t" o:hr="t" fillcolor="#a0a0a0" stroked="f"/>
        </w:pict>
      </w:r>
    </w:p>
    <w:p w14:paraId="7CED5AD8" w14:textId="77777777" w:rsidR="00C3535A" w:rsidRPr="00C3535A" w:rsidRDefault="00C3535A" w:rsidP="00C3535A">
      <w:pPr>
        <w:rPr>
          <w:b/>
          <w:bCs/>
          <w:color w:val="C00000"/>
          <w:sz w:val="24"/>
          <w:szCs w:val="24"/>
        </w:rPr>
      </w:pPr>
      <w:r w:rsidRPr="00C3535A">
        <w:rPr>
          <w:b/>
          <w:bCs/>
          <w:color w:val="C00000"/>
          <w:sz w:val="24"/>
          <w:szCs w:val="24"/>
        </w:rPr>
        <w:t>Importance of Solution 3</w:t>
      </w:r>
    </w:p>
    <w:p w14:paraId="38C31325" w14:textId="77777777" w:rsidR="00C3535A" w:rsidRPr="00C3535A" w:rsidRDefault="00C3535A" w:rsidP="00C3535A">
      <w:pPr>
        <w:rPr>
          <w:color w:val="002060"/>
          <w:sz w:val="24"/>
          <w:szCs w:val="24"/>
        </w:rPr>
      </w:pPr>
      <w:r w:rsidRPr="00C3535A">
        <w:rPr>
          <w:color w:val="002060"/>
          <w:sz w:val="24"/>
          <w:szCs w:val="24"/>
        </w:rPr>
        <w:t>Middleware acts as a scalable, future-proof bridge between Zabbix and ServiceNow, addressing the limitations of direct integration while providing features critical for enterprise environments. Key highlights:</w:t>
      </w:r>
    </w:p>
    <w:p w14:paraId="2EC243E4" w14:textId="77777777" w:rsidR="00C3535A" w:rsidRPr="00C3535A" w:rsidRDefault="00C3535A" w:rsidP="00C3535A">
      <w:pPr>
        <w:numPr>
          <w:ilvl w:val="0"/>
          <w:numId w:val="6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Customizability: </w:t>
      </w:r>
      <w:r w:rsidRPr="00C3535A">
        <w:rPr>
          <w:color w:val="002060"/>
          <w:sz w:val="24"/>
          <w:szCs w:val="24"/>
        </w:rPr>
        <w:t>Middleware can handle diverse requirements like SLA-driven workflows, custom incident routing, or detailed alert transformations that direct integration struggles with.</w:t>
      </w:r>
    </w:p>
    <w:p w14:paraId="6DB3464F" w14:textId="77777777" w:rsidR="00C3535A" w:rsidRPr="00C3535A" w:rsidRDefault="00C3535A" w:rsidP="00C3535A">
      <w:pPr>
        <w:numPr>
          <w:ilvl w:val="0"/>
          <w:numId w:val="6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Future Readiness: </w:t>
      </w:r>
      <w:r w:rsidRPr="00C3535A">
        <w:rPr>
          <w:color w:val="002060"/>
          <w:sz w:val="24"/>
          <w:szCs w:val="24"/>
        </w:rPr>
        <w:t>Middleware decouples the dependency on specific tools (e.g., Zabbix or ServiceNow). If tools are replaced, only the middleware layer requires adjustments.</w:t>
      </w:r>
    </w:p>
    <w:p w14:paraId="119D45A7" w14:textId="77777777" w:rsidR="00C3535A" w:rsidRPr="00C3535A" w:rsidRDefault="00C3535A" w:rsidP="00C3535A">
      <w:pPr>
        <w:numPr>
          <w:ilvl w:val="0"/>
          <w:numId w:val="6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Operational Efficiency: </w:t>
      </w:r>
      <w:r w:rsidRPr="00C3535A">
        <w:rPr>
          <w:color w:val="002060"/>
          <w:sz w:val="24"/>
          <w:szCs w:val="24"/>
        </w:rPr>
        <w:t>By automating advanced logic and enrichment, middleware reduces manual interventions while improving the quality and relevance of incidents in ServiceNow.</w:t>
      </w:r>
    </w:p>
    <w:p w14:paraId="5985E25F" w14:textId="77777777" w:rsidR="00C3535A" w:rsidRPr="00C3535A" w:rsidRDefault="00C3535A" w:rsidP="00C3535A">
      <w:pPr>
        <w:numPr>
          <w:ilvl w:val="0"/>
          <w:numId w:val="6"/>
        </w:num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t xml:space="preserve">Enterprise Integration Needs: </w:t>
      </w:r>
      <w:r w:rsidRPr="00C3535A">
        <w:rPr>
          <w:color w:val="002060"/>
          <w:sz w:val="24"/>
          <w:szCs w:val="24"/>
        </w:rPr>
        <w:t>Middleware supports scaling for multi-system architectures, where various monitoring systems may feed alerts to ServiceNow.</w:t>
      </w:r>
    </w:p>
    <w:p w14:paraId="004A3407" w14:textId="77777777" w:rsidR="00C3535A" w:rsidRDefault="00C3535A" w:rsidP="00C3535A">
      <w:pPr>
        <w:rPr>
          <w:b/>
          <w:bCs/>
          <w:color w:val="002060"/>
          <w:sz w:val="24"/>
          <w:szCs w:val="24"/>
        </w:rPr>
      </w:pPr>
      <w:r w:rsidRPr="00C3535A">
        <w:rPr>
          <w:b/>
          <w:bCs/>
          <w:color w:val="002060"/>
          <w:sz w:val="24"/>
          <w:szCs w:val="24"/>
        </w:rPr>
        <w:lastRenderedPageBreak/>
        <w:pict w14:anchorId="5F1D5A0C">
          <v:rect id="_x0000_i1045" style="width:0;height:1.5pt" o:hralign="center" o:hrstd="t" o:hr="t" fillcolor="#a0a0a0" stroked="f"/>
        </w:pict>
      </w:r>
    </w:p>
    <w:p w14:paraId="134D01BD" w14:textId="77777777" w:rsidR="00E404E4" w:rsidRPr="00C3535A" w:rsidRDefault="00E404E4" w:rsidP="00C3535A">
      <w:pPr>
        <w:rPr>
          <w:b/>
          <w:bCs/>
          <w:color w:val="002060"/>
          <w:sz w:val="24"/>
          <w:szCs w:val="24"/>
        </w:rPr>
      </w:pPr>
    </w:p>
    <w:p w14:paraId="39BA9808" w14:textId="77777777" w:rsidR="00C3535A" w:rsidRPr="00C3535A" w:rsidRDefault="00C3535A" w:rsidP="00C3535A">
      <w:pPr>
        <w:rPr>
          <w:b/>
          <w:bCs/>
          <w:color w:val="C00000"/>
          <w:sz w:val="24"/>
          <w:szCs w:val="24"/>
        </w:rPr>
      </w:pPr>
      <w:r w:rsidRPr="00C3535A">
        <w:rPr>
          <w:b/>
          <w:bCs/>
          <w:color w:val="C00000"/>
          <w:sz w:val="24"/>
          <w:szCs w:val="24"/>
        </w:rPr>
        <w:t>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829"/>
        <w:gridCol w:w="2648"/>
        <w:gridCol w:w="2261"/>
      </w:tblGrid>
      <w:tr w:rsidR="00C3535A" w:rsidRPr="00C3535A" w14:paraId="5951DB09" w14:textId="77777777" w:rsidTr="00C35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73A2F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2FE5AF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Solution 1: Manual</w:t>
            </w:r>
          </w:p>
        </w:tc>
        <w:tc>
          <w:tcPr>
            <w:tcW w:w="0" w:type="auto"/>
            <w:vAlign w:val="center"/>
            <w:hideMark/>
          </w:tcPr>
          <w:p w14:paraId="258B1E6D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Solution 2: Direct Integration</w:t>
            </w:r>
          </w:p>
        </w:tc>
        <w:tc>
          <w:tcPr>
            <w:tcW w:w="0" w:type="auto"/>
            <w:vAlign w:val="center"/>
            <w:hideMark/>
          </w:tcPr>
          <w:p w14:paraId="651B09BF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Solution 3: Middleware</w:t>
            </w:r>
          </w:p>
        </w:tc>
      </w:tr>
      <w:tr w:rsidR="00C3535A" w:rsidRPr="00C3535A" w14:paraId="556EC628" w14:textId="77777777" w:rsidTr="00C35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C6FB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007A5571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02C83C0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C74353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High</w:t>
            </w:r>
          </w:p>
        </w:tc>
      </w:tr>
      <w:tr w:rsidR="00C3535A" w:rsidRPr="00C3535A" w14:paraId="6A68011D" w14:textId="77777777" w:rsidTr="00C35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C1E1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27E83F1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A989F06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19874B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High</w:t>
            </w:r>
          </w:p>
        </w:tc>
      </w:tr>
      <w:tr w:rsidR="00C3535A" w:rsidRPr="00C3535A" w14:paraId="29FCAC8A" w14:textId="77777777" w:rsidTr="00C35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B092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6258E42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Human-dependent</w:t>
            </w:r>
          </w:p>
        </w:tc>
        <w:tc>
          <w:tcPr>
            <w:tcW w:w="0" w:type="auto"/>
            <w:vAlign w:val="center"/>
            <w:hideMark/>
          </w:tcPr>
          <w:p w14:paraId="39CF3CD0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E5CD24D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Advanced</w:t>
            </w:r>
          </w:p>
        </w:tc>
      </w:tr>
      <w:tr w:rsidR="00C3535A" w:rsidRPr="00C3535A" w14:paraId="70832D28" w14:textId="77777777" w:rsidTr="00C35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F86E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450E8D0C" w14:textId="0E77D7FE" w:rsidR="00C3535A" w:rsidRPr="00C3535A" w:rsidRDefault="00881E12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Limited</w:t>
            </w:r>
            <w:r w:rsidR="00E239CD">
              <w:rPr>
                <w:b/>
                <w:bCs/>
                <w:color w:val="002060"/>
                <w:sz w:val="24"/>
                <w:szCs w:val="24"/>
              </w:rPr>
              <w:t xml:space="preserve"> (Manual)</w:t>
            </w:r>
          </w:p>
        </w:tc>
        <w:tc>
          <w:tcPr>
            <w:tcW w:w="0" w:type="auto"/>
            <w:vAlign w:val="center"/>
            <w:hideMark/>
          </w:tcPr>
          <w:p w14:paraId="5A45CD37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2DE983D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Very High</w:t>
            </w:r>
          </w:p>
        </w:tc>
      </w:tr>
      <w:tr w:rsidR="00C3535A" w:rsidRPr="00C3535A" w14:paraId="25A09170" w14:textId="77777777" w:rsidTr="00C35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3EEE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Data Enrichment</w:t>
            </w:r>
          </w:p>
        </w:tc>
        <w:tc>
          <w:tcPr>
            <w:tcW w:w="0" w:type="auto"/>
            <w:vAlign w:val="center"/>
            <w:hideMark/>
          </w:tcPr>
          <w:p w14:paraId="014323C8" w14:textId="50534D1B" w:rsidR="00C3535A" w:rsidRPr="00C3535A" w:rsidRDefault="00863CFE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Medium</w:t>
            </w:r>
            <w:r w:rsidR="00C3535A" w:rsidRPr="00C3535A">
              <w:rPr>
                <w:b/>
                <w:bCs/>
                <w:color w:val="002060"/>
                <w:sz w:val="24"/>
                <w:szCs w:val="24"/>
              </w:rPr>
              <w:t xml:space="preserve"> (</w:t>
            </w:r>
            <w:r w:rsidR="002A442F">
              <w:rPr>
                <w:b/>
                <w:bCs/>
                <w:color w:val="002060"/>
                <w:sz w:val="24"/>
                <w:szCs w:val="24"/>
              </w:rPr>
              <w:t>M</w:t>
            </w:r>
            <w:r w:rsidR="00C3535A" w:rsidRPr="00C3535A">
              <w:rPr>
                <w:b/>
                <w:bCs/>
                <w:color w:val="002060"/>
                <w:sz w:val="24"/>
                <w:szCs w:val="24"/>
              </w:rPr>
              <w:t>anual)</w:t>
            </w:r>
          </w:p>
        </w:tc>
        <w:tc>
          <w:tcPr>
            <w:tcW w:w="0" w:type="auto"/>
            <w:vAlign w:val="center"/>
            <w:hideMark/>
          </w:tcPr>
          <w:p w14:paraId="07C051C1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0CFF06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High</w:t>
            </w:r>
          </w:p>
        </w:tc>
      </w:tr>
      <w:tr w:rsidR="00C3535A" w:rsidRPr="00C3535A" w14:paraId="4B5D783A" w14:textId="77777777" w:rsidTr="00C35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487C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Maintenance Overhead</w:t>
            </w:r>
          </w:p>
        </w:tc>
        <w:tc>
          <w:tcPr>
            <w:tcW w:w="0" w:type="auto"/>
            <w:vAlign w:val="center"/>
            <w:hideMark/>
          </w:tcPr>
          <w:p w14:paraId="1F018BE0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95FC726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67CE2E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High</w:t>
            </w:r>
          </w:p>
        </w:tc>
      </w:tr>
      <w:tr w:rsidR="00C3535A" w:rsidRPr="00C3535A" w14:paraId="39ED3CE8" w14:textId="77777777" w:rsidTr="00C35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27C7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B34EDE9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97DDB6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214F55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Medium/High</w:t>
            </w:r>
          </w:p>
        </w:tc>
      </w:tr>
      <w:tr w:rsidR="00C3535A" w:rsidRPr="00C3535A" w14:paraId="36F08338" w14:textId="77777777" w:rsidTr="00C35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5FA1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Incident Latency</w:t>
            </w:r>
          </w:p>
        </w:tc>
        <w:tc>
          <w:tcPr>
            <w:tcW w:w="0" w:type="auto"/>
            <w:vAlign w:val="center"/>
            <w:hideMark/>
          </w:tcPr>
          <w:p w14:paraId="6FCF8B09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15D986" w14:textId="77777777" w:rsidR="00C3535A" w:rsidRPr="00C3535A" w:rsidRDefault="00C3535A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C3535A">
              <w:rPr>
                <w:b/>
                <w:bCs/>
                <w:color w:val="00206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946A9E5" w14:textId="74AF2EC2" w:rsidR="00C3535A" w:rsidRPr="00C3535A" w:rsidRDefault="00744B83" w:rsidP="00C3535A">
            <w:pPr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Low/</w:t>
            </w:r>
            <w:r w:rsidR="00C3535A" w:rsidRPr="00C3535A">
              <w:rPr>
                <w:b/>
                <w:bCs/>
                <w:color w:val="002060"/>
                <w:sz w:val="24"/>
                <w:szCs w:val="24"/>
              </w:rPr>
              <w:t>Medium</w:t>
            </w:r>
          </w:p>
        </w:tc>
      </w:tr>
    </w:tbl>
    <w:p w14:paraId="4A33FA45" w14:textId="77777777" w:rsidR="00350558" w:rsidRDefault="00350558" w:rsidP="00C3535A">
      <w:pPr>
        <w:rPr>
          <w:b/>
          <w:bCs/>
          <w:color w:val="002060"/>
          <w:sz w:val="24"/>
          <w:szCs w:val="24"/>
        </w:rPr>
      </w:pPr>
    </w:p>
    <w:p w14:paraId="43E6CAB1" w14:textId="2CC9865A" w:rsidR="00C3535A" w:rsidRPr="00C3535A" w:rsidRDefault="00C3535A" w:rsidP="00C3535A">
      <w:pPr>
        <w:rPr>
          <w:b/>
          <w:bCs/>
          <w:color w:val="C00000"/>
          <w:sz w:val="24"/>
          <w:szCs w:val="24"/>
        </w:rPr>
      </w:pPr>
      <w:r w:rsidRPr="00C3535A">
        <w:rPr>
          <w:b/>
          <w:bCs/>
          <w:color w:val="C00000"/>
          <w:sz w:val="24"/>
          <w:szCs w:val="24"/>
        </w:rPr>
        <w:t>Recommendation</w:t>
      </w:r>
    </w:p>
    <w:p w14:paraId="07FACFDB" w14:textId="77777777" w:rsidR="00C3535A" w:rsidRPr="00C3535A" w:rsidRDefault="00C3535A" w:rsidP="00C3535A">
      <w:pPr>
        <w:rPr>
          <w:color w:val="002060"/>
          <w:sz w:val="24"/>
          <w:szCs w:val="24"/>
        </w:rPr>
      </w:pPr>
      <w:r w:rsidRPr="00C3535A">
        <w:rPr>
          <w:color w:val="002060"/>
          <w:sz w:val="24"/>
          <w:szCs w:val="24"/>
        </w:rPr>
        <w:t>While Solution 1 is feasible for small-scale, low-volume setups, and Solution 2 is effective for simpler use cases, Solution 3 is the most robust and scalable choice for enterprises aiming to achieve automation, flexibility, and long-term viability.</w:t>
      </w:r>
    </w:p>
    <w:p w14:paraId="5F9AF1A1" w14:textId="0F443B20" w:rsidR="000239A2" w:rsidRPr="00C3535A" w:rsidRDefault="000239A2" w:rsidP="00C3535A"/>
    <w:sectPr w:rsidR="000239A2" w:rsidRPr="00C35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A3D6A"/>
    <w:multiLevelType w:val="multilevel"/>
    <w:tmpl w:val="90CE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05122"/>
    <w:multiLevelType w:val="multilevel"/>
    <w:tmpl w:val="BDC0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831CA"/>
    <w:multiLevelType w:val="multilevel"/>
    <w:tmpl w:val="86C2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B022F"/>
    <w:multiLevelType w:val="multilevel"/>
    <w:tmpl w:val="DB7A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B179A"/>
    <w:multiLevelType w:val="hybridMultilevel"/>
    <w:tmpl w:val="D89A34E2"/>
    <w:lvl w:ilvl="0" w:tplc="5BD69822">
      <w:start w:val="7"/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49068D"/>
    <w:multiLevelType w:val="multilevel"/>
    <w:tmpl w:val="0DD2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711990">
    <w:abstractNumId w:val="4"/>
  </w:num>
  <w:num w:numId="2" w16cid:durableId="2061707954">
    <w:abstractNumId w:val="5"/>
  </w:num>
  <w:num w:numId="3" w16cid:durableId="103113791">
    <w:abstractNumId w:val="2"/>
  </w:num>
  <w:num w:numId="4" w16cid:durableId="1454010045">
    <w:abstractNumId w:val="0"/>
  </w:num>
  <w:num w:numId="5" w16cid:durableId="15663178">
    <w:abstractNumId w:val="1"/>
  </w:num>
  <w:num w:numId="6" w16cid:durableId="1717974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17"/>
    <w:rsid w:val="000239A2"/>
    <w:rsid w:val="000376C2"/>
    <w:rsid w:val="00041694"/>
    <w:rsid w:val="00074C63"/>
    <w:rsid w:val="000B6282"/>
    <w:rsid w:val="000F7FD8"/>
    <w:rsid w:val="00100317"/>
    <w:rsid w:val="00100982"/>
    <w:rsid w:val="001526AA"/>
    <w:rsid w:val="0016282A"/>
    <w:rsid w:val="00192F2D"/>
    <w:rsid w:val="001E403D"/>
    <w:rsid w:val="002947CD"/>
    <w:rsid w:val="002A442F"/>
    <w:rsid w:val="00350558"/>
    <w:rsid w:val="003A13A5"/>
    <w:rsid w:val="003D1152"/>
    <w:rsid w:val="00404F7B"/>
    <w:rsid w:val="004A3932"/>
    <w:rsid w:val="005052CF"/>
    <w:rsid w:val="005134AF"/>
    <w:rsid w:val="005660CF"/>
    <w:rsid w:val="00587EA6"/>
    <w:rsid w:val="0059705B"/>
    <w:rsid w:val="005B020A"/>
    <w:rsid w:val="00612DF7"/>
    <w:rsid w:val="00616D49"/>
    <w:rsid w:val="0064151D"/>
    <w:rsid w:val="006929E1"/>
    <w:rsid w:val="006A4649"/>
    <w:rsid w:val="007244C0"/>
    <w:rsid w:val="00744B83"/>
    <w:rsid w:val="00775E17"/>
    <w:rsid w:val="007768EB"/>
    <w:rsid w:val="007A63B8"/>
    <w:rsid w:val="0082675A"/>
    <w:rsid w:val="00833170"/>
    <w:rsid w:val="00863CFE"/>
    <w:rsid w:val="00881E12"/>
    <w:rsid w:val="00971D00"/>
    <w:rsid w:val="009D0588"/>
    <w:rsid w:val="00A55B73"/>
    <w:rsid w:val="00A9165D"/>
    <w:rsid w:val="00AA74A4"/>
    <w:rsid w:val="00AA768F"/>
    <w:rsid w:val="00AC3634"/>
    <w:rsid w:val="00AE5B3E"/>
    <w:rsid w:val="00B46E5C"/>
    <w:rsid w:val="00B471E1"/>
    <w:rsid w:val="00BA68FC"/>
    <w:rsid w:val="00BB6A99"/>
    <w:rsid w:val="00BC305F"/>
    <w:rsid w:val="00BD787E"/>
    <w:rsid w:val="00C119E5"/>
    <w:rsid w:val="00C3535A"/>
    <w:rsid w:val="00C90BCF"/>
    <w:rsid w:val="00CA3CE0"/>
    <w:rsid w:val="00CF6820"/>
    <w:rsid w:val="00D00290"/>
    <w:rsid w:val="00D8239A"/>
    <w:rsid w:val="00DA1FBB"/>
    <w:rsid w:val="00DB7AFB"/>
    <w:rsid w:val="00E239CD"/>
    <w:rsid w:val="00E36CED"/>
    <w:rsid w:val="00E404E4"/>
    <w:rsid w:val="00E8687C"/>
    <w:rsid w:val="00EA76FF"/>
    <w:rsid w:val="00EA7B92"/>
    <w:rsid w:val="00F06FAC"/>
    <w:rsid w:val="00F10439"/>
    <w:rsid w:val="00FA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82A6"/>
  <w15:chartTrackingRefBased/>
  <w15:docId w15:val="{BF29FA59-7AC2-4C07-8377-BA6D791F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DF7"/>
  </w:style>
  <w:style w:type="paragraph" w:styleId="Heading1">
    <w:name w:val="heading 1"/>
    <w:basedOn w:val="Normal"/>
    <w:next w:val="Normal"/>
    <w:link w:val="Heading1Char"/>
    <w:uiPriority w:val="9"/>
    <w:qFormat/>
    <w:rsid w:val="0077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Computacenter</Company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Pandey, Pankaj</dc:creator>
  <cp:keywords/>
  <dc:description/>
  <cp:lastModifiedBy>Pandey, Pankaj</cp:lastModifiedBy>
  <cp:revision>67</cp:revision>
  <dcterms:created xsi:type="dcterms:W3CDTF">2024-12-04T11:06:00Z</dcterms:created>
  <dcterms:modified xsi:type="dcterms:W3CDTF">2024-12-05T12:16:00Z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10e4fd-1ff5-4324-97e9-6e0860215bae_Enabled">
    <vt:lpwstr>true</vt:lpwstr>
  </property>
  <property fmtid="{D5CDD505-2E9C-101B-9397-08002B2CF9AE}" pid="3" name="MSIP_Label_d210e4fd-1ff5-4324-97e9-6e0860215bae_SetDate">
    <vt:lpwstr>2024-12-04T11:06:48Z</vt:lpwstr>
  </property>
  <property fmtid="{D5CDD505-2E9C-101B-9397-08002B2CF9AE}" pid="4" name="MSIP_Label_d210e4fd-1ff5-4324-97e9-6e0860215bae_Method">
    <vt:lpwstr>Standard</vt:lpwstr>
  </property>
  <property fmtid="{D5CDD505-2E9C-101B-9397-08002B2CF9AE}" pid="5" name="MSIP_Label_d210e4fd-1ff5-4324-97e9-6e0860215bae_Name">
    <vt:lpwstr>d210e4fd-1ff5-4324-97e9-6e0860215bae</vt:lpwstr>
  </property>
  <property fmtid="{D5CDD505-2E9C-101B-9397-08002B2CF9AE}" pid="6" name="MSIP_Label_d210e4fd-1ff5-4324-97e9-6e0860215bae_SiteId">
    <vt:lpwstr>8e656664-5f36-4a5b-954c-c5405fd29206</vt:lpwstr>
  </property>
  <property fmtid="{D5CDD505-2E9C-101B-9397-08002B2CF9AE}" pid="7" name="MSIP_Label_d210e4fd-1ff5-4324-97e9-6e0860215bae_ActionId">
    <vt:lpwstr>652391fe-84d2-40be-9aba-038462778c50</vt:lpwstr>
  </property>
  <property fmtid="{D5CDD505-2E9C-101B-9397-08002B2CF9AE}" pid="8" name="MSIP_Label_d210e4fd-1ff5-4324-97e9-6e0860215bae_ContentBits">
    <vt:lpwstr>0</vt:lpwstr>
  </property>
</Properties>
</file>