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🦊 RENTFOXXY</w:t>
      </w:r>
    </w:p>
    <w:p>
      <w:pPr>
        <w:spacing w:after="80"/>
        <w:jc w:val="center"/>
      </w:pPr>
      <w:r>
        <w:rPr>
          <w:rFonts w:ascii="Arial" w:cs="Arial" w:eastAsia="Arial" w:hAnsi="Arial"/>
          <w:color w:val="1D4ED8"/>
          <w:sz w:val="34"/>
          <w:szCs w:val="34"/>
        </w:rPr>
        <w:t xml:space="preserve">PRD + Cursor Prompts — Addendum v1.8</w:t>
      </w:r>
    </w:p>
    <w:p>
      <w:pPr>
        <w:shd w:fill="0A1628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PROFESSIONAL AUTH FLOW + 8 UNIQUE B2B FEATURES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Split Auth Pages · 7-Step Registration · GSTIN Auto-fill · OTP Stack · New Platform Features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Stack for OTP + GSTIN validation — free tiers explained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PRD: Professional split-screen login + 7-step B2B registration wizard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Cursor Prompt A — Login/Register pages (split screen + brand panel)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4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Cursor Prompt B — 7-step registration wizard with GSTIN/PAN auto-fill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5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Cursor Prompt C — OTP services, GSTIN validation API integration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6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 New unique B2B platform features (research-based, competitor analysis)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1 — API Stack: Which Services to Use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Email OTP — Resend (Already Integrated)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You already have Resend configured from Addendum v1.2. Use the same service for email OTP during registration. No new account needed.</w:t>
      </w:r>
    </w:p>
    <w:p>
      <w:pPr>
        <w:pBdr>
          <w:left w:val="single" w:color="064E3B" w:sz="16" w:space="10"/>
        </w:pBdr>
        <w:shd w:fill="D1FAE5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✅ FREE: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Resend free tier: 3,000 emails/month. Registration OTPs are typically &lt; 200 emails/day at early stage = ₹0 cost.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SMS OTP — MSG91 (Recommended for India)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MSG91 is the best choice for Indian SMS OTP. It has a proper DLT-compliant template system, dedicated India infrastructure, and the lowest per-SMS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r"/>
        <w:gridCol w:w="NaNts"/>
        <w:gridCol w:w="NaNMS"/>
        <w:gridCol w:w="NaNT?"/>
        <w:gridCol w:w="NaNor"/>
      </w:tblGrid>
      <w:tr>
        <w:trPr>
          <w:tblHeader/>
        </w:trPr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NaNt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Credits</w:t>
            </w:r>
          </w:p>
        </w:tc>
        <w:tc>
          <w:tcPr>
            <w:tcW w:type="dxa" w:w="NaNM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 SMS (India)</w:t>
            </w:r>
          </w:p>
        </w:tc>
        <w:tc>
          <w:tcPr>
            <w:tcW w:type="dxa" w:w="NaNT?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DLT Required</w:t>
            </w:r>
          </w:p>
        </w:tc>
        <w:tc>
          <w:tcPr>
            <w:tcW w:type="dxa" w:w="NaNo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MSG91 (Recommended)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₹50 free credits on signup (~250 SMS)</w:t>
            </w:r>
          </w:p>
        </w:tc>
        <w:tc>
          <w:tcPr>
            <w:tcW w:type="dxa" w:w="NaNM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₹0.18–0.22/SMS</w:t>
            </w:r>
          </w:p>
        </w:tc>
        <w:tc>
          <w:tcPr>
            <w:tcW w:type="dxa" w:w="NaNT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— register template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India OTP, alerts, best deliverability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Twilio (Existing)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~$15 trial credits</w:t>
            </w:r>
          </w:p>
        </w:tc>
        <w:tc>
          <w:tcPr>
            <w:tcW w:type="dxa" w:w="NaNM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₹0.65–0.80/SMS</w:t>
            </w:r>
          </w:p>
        </w:tc>
        <w:tc>
          <w:tcPr>
            <w:tcW w:type="dxa" w:w="NaNT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(international)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Already in .env — use for early testing only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2Factor.in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free OTP SMS</w:t>
            </w:r>
          </w:p>
        </w:tc>
        <w:tc>
          <w:tcPr>
            <w:tcW w:type="dxa" w:w="NaNM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₹0.18/SMS</w:t>
            </w:r>
          </w:p>
        </w:tc>
        <w:tc>
          <w:tcPr>
            <w:tcW w:type="dxa" w:w="NaNT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Pure OTP — very simple API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Fast2SMS</w:t>
            </w:r>
          </w:p>
        </w:tc>
        <w:tc>
          <w:tcPr>
            <w:tcW w:type="dxa" w:w="NaNt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free credits</w:t>
            </w:r>
          </w:p>
        </w:tc>
        <w:tc>
          <w:tcPr>
            <w:tcW w:type="dxa" w:w="NaNM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₹0.14/SMS</w:t>
            </w:r>
          </w:p>
        </w:tc>
        <w:tc>
          <w:tcPr>
            <w:tcW w:type="dxa" w:w="NaNT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for transactional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Budget option — slightly lower reliability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92400E" w:sz="16" w:space="10"/>
        </w:pBdr>
        <w:shd w:fill="FEF3C7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DLT (Distributed Ledger Technology) registration is MANDATORY for SMS in India since 2021. Register your sender ID and OTP template at sanchardb.dot.gov.in before going live. Takes 1-3 business days. Template: "Your Rentfoxxy OTP is {#var#}. Valid for 10 minutes. -Rentfoxxy"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GSTIN Validation API — Recommended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I"/>
        <w:gridCol w:w="NaNee"/>
        <w:gridCol w:w="NaNer"/>
        <w:gridCol w:w="NaNed"/>
        <w:gridCol w:w="NaNse"/>
      </w:tblGrid>
      <w:tr>
        <w:trPr>
          <w:tblHeader/>
        </w:trPr>
        <w:tc>
          <w:tcPr>
            <w:tcW w:type="dxa" w:w="NaNPI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NaNe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After</w:t>
            </w:r>
          </w:p>
        </w:tc>
        <w:tc>
          <w:tcPr>
            <w:tcW w:type="dxa" w:w="NaNed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Fields</w:t>
            </w:r>
          </w:p>
        </w:tc>
        <w:tc>
          <w:tcPr>
            <w:tcW w:type="dxa" w:w="NaNs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Ease of Use</w:t>
            </w:r>
          </w:p>
        </w:tc>
      </w:tr>
      <w:tr>
        <w:tc>
          <w:tcPr>
            <w:tcW w:type="dxa" w:w="NaNPI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AppyFlow.in (Best for start)</w:t>
            </w:r>
          </w:p>
        </w:tc>
        <w:tc>
          <w:tcPr>
            <w:tcW w:type="dxa" w:w="NaNe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 free requests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Legal name, trade name, status, address, PAN, reg date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easy — single GET request, no auth for free tier</w:t>
            </w:r>
          </w:p>
        </w:tc>
      </w:tr>
      <w:tr>
        <w:tc>
          <w:tcPr>
            <w:tcW w:type="dxa" w:w="NaNPI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KnowYourGST.com</w:t>
            </w:r>
          </w:p>
        </w:tc>
        <w:tc>
          <w:tcPr>
            <w:tcW w:type="dxa" w:w="NaNe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Limited free trial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Legal name, trade name, address, entity type, PAN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Easy REST API with good docs</w:t>
            </w:r>
          </w:p>
        </w:tc>
      </w:tr>
      <w:tr>
        <w:tc>
          <w:tcPr>
            <w:tcW w:type="dxa" w:w="NaNPI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Cashfree Verify (Best long-term)</w:t>
            </w:r>
          </w:p>
        </w:tc>
        <w:tc>
          <w:tcPr>
            <w:tcW w:type="dxa" w:w="NaNe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credits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₹1-2/request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split address with lat/long, all fields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Best data quality — already using Razorpay (similar ecosystem)</w:t>
            </w:r>
          </w:p>
        </w:tc>
      </w:tr>
      <w:tr>
        <w:tc>
          <w:tcPr>
            <w:tcW w:type="dxa" w:w="NaNPI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RapidAPI GST listings</w:t>
            </w:r>
          </w:p>
        </w:tc>
        <w:tc>
          <w:tcPr>
            <w:tcW w:type="dxa" w:w="NaNe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Varies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Varies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Varies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Good for comparing multiple providers</w:t>
            </w:r>
          </w:p>
        </w:tc>
      </w:tr>
      <w:tr>
        <w:tc>
          <w:tcPr>
            <w:tcW w:type="dxa" w:w="NaNPI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GSTIN format validation (FREE)</w:t>
            </w:r>
          </w:p>
        </w:tc>
        <w:tc>
          <w:tcPr>
            <w:tcW w:type="dxa" w:w="NaNe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Unlimited — local code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₹0 always</w:t>
            </w:r>
          </w:p>
        </w:tc>
        <w:tc>
          <w:tcPr>
            <w:tcW w:type="dxa" w:w="NaNe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Format valid/invalid only — no business name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Zero cost — use before API call to avoid wasted requests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D4ED8" w:sz="16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Always run local GSTIN format validation first (regex + checksum). GSTIN format: 2 digit state code + 10 char PAN + 1 entity number + 1 "Z" + 1 check digit. Only call the external API if format is valid. This saves 40-60% of your API calls.</w:t>
      </w:r>
    </w:p>
    <w:p>
      <w:pPr>
        <w:spacing w:after="80"/>
      </w:pPr>
      <w:r>
        <w:t xml:space="preserve"/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Local GSTIN validation (free, zero API calls):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validateGSTINFormat(gstin: string): boolean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regex = /^[0-9]{2}[A-Z]{5}[0-9]{4}[A-Z]{1}[1-9A-Z]{1}Z[0-9A-Z]{1}$/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(!regex.test(gstin)) return false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Checksum validation (Luhn-like)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chars = "0123456789ABCDEFGHIJKLMNOPQRSTUVWXYZ"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let sum =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 (let i = 0; i &lt; 14; i++)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c = chars.indexOf(gstin[i])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m = (i % 2 === 0) ? c : c * 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sum += Math.floor(m / 35) + (m % 35)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check = (35 - (sum % 35)) % 35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chars[check] === gstin[14]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2 — PRD: Professional Auth Pages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Login Page — Split Screen Design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login page is full-screen split into two halves. Left half is the Rentfoxxy brand panel (dark navy with value props). Right half is the login form. No header/footer visible — the auth page is completely standalone.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nt"/>
        <w:gridCol w:w="NaNel"/>
        <w:gridCol w:w="NaNel"/>
      </w:tblGrid>
      <w:tr>
        <w:trPr>
          <w:tblHeader/>
        </w:trPr>
        <w:tc>
          <w:tcPr>
            <w:tcW w:type="dxa" w:w="NaNn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NaNel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Left Panel (Brand)</w:t>
            </w:r>
          </w:p>
        </w:tc>
        <w:tc>
          <w:tcPr>
            <w:tcW w:type="dxa" w:w="NaNel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Right Panel (Form)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Dark navy #0A1628 with subtle geometric pattern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White #FFFFFF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Width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55% of screen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45% of screen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Logo + tagline + 3-4 trust bullet points + testimonial quote + "Join 500+ enterprises" stat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form centered vertically</w:t>
            </w:r>
          </w:p>
        </w:tc>
      </w:tr>
      <w:tr>
        <w:tc>
          <w:tcPr>
            <w:tcW w:type="dxa" w:w="NaNn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Hidden completely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screen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Registration — 7-Step Wizard (Both Buyer &amp; Vendor)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Both buyer and vendor go through the same registration flow. The difference is only in Step 5 (Business Details) — vendors see additional bank/commission fields. A role toggle (I am a Buyer / I am a Vendor) appears on Step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p"/>
        <w:gridCol w:w="NaNle"/>
        <w:gridCol w:w="NaNds"/>
        <w:gridCol w:w="NaNk?"/>
      </w:tblGrid>
      <w:tr>
        <w:trPr>
          <w:tblHeader/>
        </w:trPr>
        <w:tc>
          <w:tcPr>
            <w:tcW w:type="dxa" w:w="NaNep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NaNl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NaNd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NaNk?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Go Back?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1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Enter Email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input. Role toggle: Buyer / Vendor. Continue button.</w:t>
            </w:r>
          </w:p>
        </w:tc>
        <w:tc>
          <w:tcPr>
            <w:tcW w:type="dxa" w:w="NaNk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— start fresh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2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Password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Name (pre-filled from email domain if corporate). Email (read-only). Password. Confirm password.</w:t>
            </w:r>
          </w:p>
        </w:tc>
        <w:tc>
          <w:tcPr>
            <w:tcW w:type="dxa" w:w="NaNk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3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Verify Email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6-box OTP input. Sent to email from Step 1. Resend after 60s.</w:t>
            </w:r>
          </w:p>
        </w:tc>
        <w:tc>
          <w:tcPr>
            <w:tcW w:type="dxa" w:w="NaNk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4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 Mobile Number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+91 prefix. Mobile number input. Send OTP button.</w:t>
            </w:r>
          </w:p>
        </w:tc>
        <w:tc>
          <w:tcPr>
            <w:tcW w:type="dxa" w:w="NaNk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5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Verify Mobile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6-box OTP input. Sent via SMS.</w:t>
            </w:r>
          </w:p>
        </w:tc>
        <w:tc>
          <w:tcPr>
            <w:tcW w:type="dxa" w:w="NaNk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6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&amp; Business Info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First + Last name. Business phone + SMS consent checkbox. Business license: GSTIN or PAN (conditional fields). Address auto-fill from GSTIN.</w:t>
            </w:r>
          </w:p>
        </w:tc>
        <w:tc>
          <w:tcPr>
            <w:tcW w:type="dxa" w:w="NaNk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NaNep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Step 7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 &amp; Create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Summary of all entered details. T&amp;C checkbox. "Create your Rentfoxxy account" button.</w:t>
            </w:r>
          </w:p>
        </w:tc>
        <w:tc>
          <w:tcPr>
            <w:tcW w:type="dxa" w:w="NaNk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GSTIN Auto-fill 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selects "GSTIN" radio button in Step 6.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GSTIN input appears with format hint "22AAAAA0000A1Z5".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 user types, run local format validation (live, no API call).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When GSTIN reaches 15 chars AND passes local validation → show "Validate" button as active.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clicks Validate → call /api/auth/validate-gstin.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calls AppyFlow/Cashfree → returns: legalName, tradeName, address, city, state, pincode, registrationDate,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status = "Active": auto-fill Business Name, Street Address, City, State, Pincode. Show green "✓ GSTIN Verified" badge.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status = "Cancelled" or "Inactive": show red error "This GSTIN is not active. Please check and try again."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API fails: show amber warning "Could not verify automatically. Please fill address manually."</w:t>
      </w:r>
    </w:p>
    <w:p>
      <w:r>
        <w:br w:type="page"/>
      </w:r>
    </w:p>
    <w:p>
      <w:pPr>
        <w:shd w:fill="0A1628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CURSOR PROMPT A</w:t>
      </w:r>
    </w:p>
    <w:p>
      <w:pPr>
        <w:shd w:fill="0A1628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Login Page + Register Entry Page — Split Screen Professional Design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A — PROFESSIONAL AUTH PAGES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MODEL: Claude Sonnet 4.5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Build two auth pages with a professional split-screen design.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These replace /auth/login and /auth/register entry pages.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A1: SHARED AUTH LAYOUT 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src/app/(auth)/layout.tsx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Full-screen layout, no navbar, no footer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default function AuthLayout({ children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className="min-h-screen flex"&gt;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LEFT — Brand Panel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className="hidden lg:flex lg:w-[55%] bg-navy flex-col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justify-between p-10 relative overflow-hidden"&gt;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Subtle background pattern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className="absolute inset-0 opacity-[0.03]"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style={{ backgroundImage: `radial-gradient(circle at 2px 2px,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#fff 1px, transparent 0)`, backgroundSize: "32px 32px" }}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Top: Logo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className="relative z-10"&gt;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&lt;Logo size="lg" variant="light"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Middle: Value props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className="relative z-10 flex-1 flex flex-col justify-center max-w-md"&gt;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&lt;h2 className="text-white text-[28px] font-medium leading-[1.3] mb-8"&gt;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India's verified B2B&lt;br/&gt;laptop marketplace.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className="space-y-5"&gt;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 icon: "✓", title: "Inspection-certified inventory",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desc: "Every refurb lot physically verified before listing goes live"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 icon: "✓", title: "Anonymous supplier pricing",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desc: "Compare from 50+ verified vendors — identities stay private"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 icon: "✓", title: "GST-compliant invoicing",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desc: "All invoices under Rentfoxxy GSTIN — zero compliance risk"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 icon: "✓", title: "Escrow-protected payments",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desc: "Funds released to vendor only after you confirm delivery"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].map(item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key={item.title} className="flex items-start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 className="w-5 h-5 rounded-full bg-verified/15 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border-verified/30 flex items-center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flex-shrink-0 mt-0.5"&gt;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&lt;span className="text-verified text-[10px] font-bold"&gt;{item.icon}&lt;/span&gt;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className="text-white text-[13px] font-medium"&gt;{item.title}&lt;/p&gt;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&lt;p className="text-white/40 text-[12px] mt-0.5"&gt;{item.desc}&lt;/p&gt;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Bottom: Stats + quote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className="relative z-10"&gt;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className="border border-white/10 rounded-xl p-5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className="text-white/60 text-[12px] italic leading-relaxed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"Rentfoxxy saved us 3 weeks of vendor hunting for our 200-laptop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procurement. The verified grades and GST invoices made our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finance team very happy."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className="flex items-center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className="w-8 h-8 rounded-full bg-amber/20 border border-amber/30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flex items-center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className="text-amber text-[12px] font-bold"&gt;R&lt;/span&gt;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className="text-white text-[12px] font-medium"&gt;Rahul M.&lt;/p&gt;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&lt;p className="text-white/40 text-[10px]"&gt;IT Head, Acme Corp&lt;/p&gt;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gap-6"&gt;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{[["500+","Enterprises"],["50+","Vendors"],["100%","GST"]]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.map(([n,l])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key={l}&gt;&lt;p className="text-amber text-[18px] font-medium"&gt;{n}&lt;/p&gt;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className="text-white/35 text-[10px]"&gt;{l}&lt;/p&gt;&lt;/div&gt;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RIGHT — Form Panel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className="flex-1 lg:w-[45%] flex flex-col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px-6 py-8 lg:px-12 bg-white overflow-y-auto"&gt;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{children}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A2: LOGIN PAGE 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src/app/(auth)/auth/login/page.tsx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default function LoginPage()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className="max-w-sm w-full mx-auto"&gt;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Mobile: show logo (hidden on desktop — left panel has it)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className="lg:hidden mb-8"&gt;&lt;Logo size="md" variant="dark" /&gt;&lt;/div&gt;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Heading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&lt;h1 className="text-ink-primary text-[24px] font-medium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Sign in to Rentfoxxy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&lt;/h1&gt;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className="text-ink-muted text-[13px] mb-6"&gt;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Welcome back. Enter your credentials to continue.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Form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&lt;form onSubmit={handleLogin} className="space-y-4"&gt;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Email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&lt;label className="text-[12px] font-medium text-ink-primary block mb-1.5"&gt;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Email 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&lt;input type="email"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className="w-full border border-border rounded-lg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text-[13px] text-ink-primary focus:ring-2 focus:ring-navy/20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focus:border-navy outline-none transition-all"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placeholder="you@company.com"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Password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justify-between mb-1.5"&gt;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&lt;label className="text-[12px] font-medium text-ink-primary"&gt;Password&lt;/label&gt;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&lt;Link href="/auth/forgot-password"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className="text-[12px] text-lot hover:underline"&gt;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Forgot password?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className="relative"&gt;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&lt;input type={showPwd ? "text" : "password"}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className="w-full border border-border rounded-lg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text-[13px] pr-10 focus:ring-2 focus:ring-navy/20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focus:border-navy outline-none"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&lt;button type="button" onClick={() =&gt; setShowPwd(!showPwd)}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className="absolute right-3 top-1/2 -translate-y-1/2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text-ink-muted hover:text-ink-secondary"&gt;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{showPwd ? &lt;EyeOff size={15}/&gt; : &lt;Eye size={15}/&gt;}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Error message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{error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className="bg-red-50 border border-red-200 rounded-lg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&lt;AlertCircle size={14} className="text-red-500 flex-shrink-0"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className="text-red-700 text-[12px]"&gt;{error}&lt;/p&gt;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Submit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&lt;button type="submit" disabled={loading}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className="w-full bg-navy text-white py-2.5 rounded-lg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text-[13px] hover:bg-navy-light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disabled:opacity-60 flex items-center justify-center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{loading &amp;&amp; &lt;Loader2 size={14} className="animate-spin"/&gt;}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Continue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&lt;/form&gt;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T&amp;C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className="text-[11px] text-ink-muted text-center mt-4 leading-relaxed"&gt;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By continuing, you agree to Rentfoxxy's{" 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&lt;Link href="/terms" className="text-lot underline"&gt;Conditions of Use&lt;/Link&gt;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{" "}and{" 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&lt;Link href="/privacy" className="text-lot underline"&gt;Privacy Notice&lt;/Link&gt;.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Divider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className="relative my-5"&gt;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className="absolute inset-0 flex items-center"&gt;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className="w-full border-t border-border" /&gt;&lt;/div&gt;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className="relative flex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&lt;span className="bg-white px-3 text-[11px] text-ink-muted"&gt;New to Rentfoxxy?&lt;/span&gt;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&lt;Link href="/auth/register"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className="w-full block text-center border border-border rounded-lg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text-[13px] text-ink-secondary font-medium hover:bg-surface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hover:border-navy/30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Create your Rentfoxxy account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A3: REGISTER STEP 1 — EMAIL ENTRY 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src/app/(auth)/auth/register/page.tsx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is just the first step — email entry with role selection.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On submit, it saves email + role to sessionStorage and navigates to step 2.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Role toggle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 border border-border rounded-lg overflow-hidden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onClick={() =&gt; setRole("CUSTOMER")}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className={`flex-1 py-2.5 text-[13px] font-medium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${role === "CUSTOMER"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? "bg-navy text-white"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: "bg-white text-ink-secondary hover:bg-surface"}`}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I'm a Buyer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onClick={() =&gt; setRole("VENDOR")}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className={`flex-1 py-2.5 text-[13px] font-medium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${role === "VENDOR"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? "bg-navy text-white"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: "bg-white text-ink-secondary hover:bg-surface"}`}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I'm a Vendor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&lt;h1&gt;Create account&lt;/h1&gt;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&lt;p&gt;Enter your email to get started.&lt;/p&gt;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&lt;input type="email" placeholder="Email address"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&lt;button onClick={handleContinue}&gt;Continue →&lt;/button&gt;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T&amp;C text (same as login)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"Already have an account?" → /auth/login link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4532D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CURSOR PROMPT B</w:t>
      </w:r>
    </w:p>
    <w:p>
      <w:pPr>
        <w:shd w:fill="14532D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7-Step Registration Wizard — Full Flow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B — 7-STEP REGISTRATION WIZARD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Build the multi-step registration wizard at /auth/register/steps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is a client component that manages all steps internally.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State is persisted in sessionStorage across step navigations.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B1: WIZARD SHELL 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src/app/(auth)/auth/register/steps/page.tsx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step: 2-7 (step 1 = /auth/register)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email: string (from sessionStorage)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role: "CUSTOMER" | "VENDOR" (from sessionStorage)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password: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phone: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licenseType: "GSTIN" | "PAN" |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gstin: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gstinData: { businessName, tradeName, address, city, state, pincode } |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incorporationDate: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businessName: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address: { line1, line2, city, state, pincode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sendSmsUpdates: boolean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firstName: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lastName: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businessPhone: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PROGRESS INDICATOR (top of right panel):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"Step {step} of 7" text + horizontal progress bar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bar: bg-border rounded-full h-1 w-full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fill: bg-amber transition-all rounded-full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style={{ width: `${((step-1)/6)*100}%`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Below bar: step label text text-[11px] text-ink-muted text-center mt-1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B2: STEP 2 — CREATE PASSWORD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Display: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"Create your password"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Email display (read-only): bg-surface border border-border rounded-lg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text-ink-muted text-[13px] + email from state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Small "Not you? Start over" 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Name field: "Your name"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placeholder: "First and last name"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Password field (with show/hide toggle)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Password strength indicator: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4 bars below input: bg-border each, colored red/amber/green based on strength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Rules: min 8 chars, 1 uppercase, 1 number, 1 special char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Strength label: "Weak" / "Fair" / "Strong" / "Very Strong"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Confirm password field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"Continue" button → calls POST /api/auth/register/init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Creates unverified user account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Sends email OTP via Resend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Advances to step 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B3: STEP 3 — VERIFY EMAIL OTP 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Display: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"Verify your email"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"We sent a 6-digit code to {email}"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email shown in bold, "Change" link → goes back to step 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OTP Input — 6 individual boxes: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 gap-2 justify-center my-6"&gt;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{Array.from({length:6}).map((_,i)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key={i}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ref={refs[i]}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type="text"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inputMode="numeric"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maxLength={1}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className="w-11 h-12 text-center text-[18px] font-semibold border-2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border-border rounded-lg focus:border-navy focus:ring-0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outline-none transition-colors text-ink-primary"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onChange={e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const val = e.target.value.replace(/D/g,"")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otp[i] = val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setOtp([...otp])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if (val &amp;&amp; i &lt; 5) refs[i+1].current?.focus()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onKeyDown={e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if (e.key === "Backspace" &amp;&amp; !otp[i] &amp;&amp; i &gt;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refs[i-1].current?.focus()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"Verify Email" button → PUT /api/auth/verify-email-otp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 success: advance to step 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Resend section: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{resendTimer &gt;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&lt;p className="text-center text-[12px] text-ink-muted"&gt;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Resend code in {resendTimer}s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&lt;button onClick={handleResend}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className="text-center text-[12px] text-lot hover:underline block mx-auto"&gt;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Resend OTP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resendTimer: count from 60 down to 0 using setInterval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B4: STEP 4 — ADD MOBILE NUMBER 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Display: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"Add your mobile number"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"We'll send you a verification code"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Mobile input with +91 prefix: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className="border border-border border-r-0 rounded-l-lg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bg-surface text-ink-secondary text-[13px] flex items-center"&gt;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🇮🇳 +91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&lt;input type="tel" maxLength={10}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className="flex-1 border border-border rounded-r-lg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text-[13px] focus:border-navy focus:ring-2 focus:ring-navy/10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outline-none"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placeholder="10-digit mobile number"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"Send OTP" button → POST /api/auth/send-sms-otp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Uses MSG91 API (see Prompt C)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On success: advance to step 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"Skip for now" link (optional — customer only, vendor must verify)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B5: STEP 5 — VERIFY MOBILE OTP 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Same 6-box OTP UI as email OTP step.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"We sent a code to +91 {phone}"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"Verify Mobile" button → PUT /api/auth/verify-mobile-otp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On success: advance to step 6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B6: STEP 6 — CONTACT &amp; BUSINESS INFO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is the longest step. Show a scroll indicator if needed.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Section: "Contact information"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First name + Last name (two fields side by side on desktop)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Business phone: +91 prefix same as mobile step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SMS consent checkbox: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&lt;label className="flex items-start gap-2 cursor-pointer"&gt;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&lt;input type="checkbox" className="mt-0.5 accent-navy"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className="text-[12px] text-ink-secondary leading-relaxed"&gt;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Receive texts to get updates on your account verification status.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Message and data rates may apply.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Divider: &lt;div className="border-t border-border my-5"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Section: "Business information"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"Business license type" label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Radio cards: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className="space-y-2"&gt;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{["GSTIN","PAN"].map(type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&lt;label key={type}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className={`flex items-center gap-3 p-3 border rounded-lg cursor-pointer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${licenseType === type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? "border-navy bg-navy/3"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: "border-border hover:border-navy/30"}`}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className={`w-4 h-4 rounded-full border-2 flex items-center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${licenseType === type ? "border-navy" : "border-border"}`}&gt;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{licenseType === type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className="w-2 h-2 rounded-full bg-navy"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className="text-[13px] text-ink-primary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{type === "GSTIN"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? "Goods and Services Tax Number (GSTIN)"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: "Business PAN"}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GSTIN FLOW (shown when licenseType === "GSTIN"):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className="mt-4 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&lt;label&gt;GSTIN Number&lt;/label&gt;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value={gstin}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onChange={e =&gt; setGstin(e.target.value.toUpperCase())}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maxLength={15}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placeholder="22AAAAA0000A1Z5"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className={`flex-1 border rounded-lg px-3 py-2.5 text-[13px] font-mono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${gstinValid === true ? "border-verified"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gstinValid === false ? "border-red-400" : "border-border"}`}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onClick={handleValidateGSTIN}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disabled={gstin.length !== 15 || validating}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className="bg-navy text-white px-4 py-2.5 rounded-lg text-[12px]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font-medium disabled:opacity-40 flex items-center gap-1.5"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{validating ? &lt;Loader2 size={12} className="animate-spin"/&gt; : null}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Validate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Validation status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{gstinData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className="mt-2 bg-verified-bg border border-verified-border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rounded-lg p-3 flex items-start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&lt;CheckCircle size={14} className="text-verified mt-0.5 flex-shrink-0"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className="text-[12px] font-medium text-verified-text"&gt;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✓ GSTIN Verified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className="text-[11px] text-verified-text/70 mt-0.5"&gt;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{gstinData.businessName}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{/* Auto-filled fields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&lt;label&gt;Business Name&lt;/label&gt;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&lt;input value={gstinData?.businessName ?? businessName}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onChange={e =&gt; setBusinessName(e.target.value)}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className={`w-full border rounded-lg px-3 py-2.5 text-[13px]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${gstinData ? "bg-surface text-ink-muted" : ""}`}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placeholder="Auto-filled from GSTIN"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{gstinData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className="text-[10px] text-ink-muted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Auto-filled from GSTIN. You can edit if needed.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PAN FLOW (shown when licenseType === "PAN"):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className="mt-4 space-y-4"&gt;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className="grid grid-cols-2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&lt;label&gt;Business PAN&lt;/label&gt;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 value={pan} onChange={e =&gt; setPan(e.target.value.toUpperCase())}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maxLength={10} placeholder="AAAAA0000A"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className="w-full border border-border rounded-lg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text-[13px] font-mono"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&lt;label&gt;Date of Incorporation&lt;/label&gt;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 type="date"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className="w-full border border-border rounded-lg px-3 py-2.5 text-[13px]"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&lt;label&gt;Business Name&lt;/label&gt;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&lt;input placeholder="Registered business name"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className="w-full border border-border rounded-lg px-3 py-2.5 text-[13px]"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Section: "Business address"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Sub-text: "Have multiple locations? Use the address shown on official documents."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Fields: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Street address — pre-filled from GSTIN if available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Suite, unit, floor (optional)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className="grid grid-cols-2 gap-3"&gt;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&lt;div&gt;Postal code&lt;/div&gt;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&lt;div&gt;City&lt;/div&gt;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State: &lt;select&gt; with all Indian states (full list as per your requirement):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["Andaman &amp; Nicobar Islands","Andhra Pradesh","Arunachal Pradesh",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"Assam","Bihar","Chandigarh","Chhattisgarh","Delhi",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"Dadra &amp; Nagar Haveli and Daman &amp; Diu","Goa","Gujarat","Haryana",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"Himachal Pradesh","Jammu &amp; Kashmir","Jharkhand","Karnataka","Kerala",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"Ladakh","Lakshadweep","Madhya Pradesh","Maharashtra","Manipur",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"Meghalaya","Mizoram","Nagaland","Odisha","Puducherry","Punjab",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"Rajasthan","Sikkim","Tamil Nadu","Telangana","Tripura",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"Uttar Pradesh","Uttarakhand","West Bengal"]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Styling: w-full border border-border rounded-lg px-3 py-2.5 text-[13px]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focus:ring-2 focus:ring-navy/20 focus:border-navy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Note: If GSTIN was validated, auto-populate: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Street: gstinData.address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City:   gstinData.city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State:  gstinData.state (auto-select in dropdown)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Pincode: gstinData.pincode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All fields remain editable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"Continue" → advance to step 7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B7: STEP 7 — CONFIRM &amp; CREATE 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Display: "Almost done!"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Summary card (read-only, all fields from previous steps):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bg-surface border border-border rounded-xl p-4 space-y-3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row: label text-ink-muted text-[11px] | value text-ink-primary text-[13px]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Rows: Name | Email | Mobile | Business Name | GSTIN/PAN | City, State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"Edit" link per section → goes back to relevant step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T&amp;C checkbox (REQUIRED):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&lt;label className="flex items-start gap-2 cursor-pointer"&gt;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&lt;input type="checkbox" required className="mt-0.5 accent-navy"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className="text-[12px] text-ink-secondary leading-relaxed"&gt;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By creating an account, I agree to Rentfoxxy's{" 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&lt;Link href="/terms" className="text-lot underline"&gt;Conditions of Use&lt;/Link&gt;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{" "}and{" 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&lt;Link href="/privacy" className="text-lot underline"&gt;Privacy Notice&lt;/Link&gt;.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"Create your Rentfoxxy account" button: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className="w-full bg-amber text-navy py-3 rounded-xl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text-[14px] hover:bg-amber-dark transition-colors mt-4"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onClick → POST /api/auth/register/complete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Saves all business details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Creates vendor/customer profile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Sends welcome email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Redirects to /customer/dashboard or /vendor/dashboard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D4ED8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CURSOR PROMPT C</w:t>
      </w:r>
    </w:p>
    <w:p>
      <w:pPr>
        <w:shd w:fill="1D4ED8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OTP Services + GSTIN Validation API Integration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C — OTP + GSTIN API INTEGRATION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C1: ENV VARIABLES 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.env.local: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MSG91_AUTH_KEY="xxxxxxxxxxxxxxxxxxxxxxxxx"  # Get at msg91.com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MSG91_TEMPLATE_ID="xxxxxxxxxxxxxxxxx"       # After DLT registration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MSG91_SENDER_ID="RENTFX"                   # 6-char sender 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APPYFLOW_GST_KEY="xxxxxxxxxx"              # Get at appyflow.in — 50 free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C2: SMS OTP via MSG91 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src/lib/sms.ts to use MSG91: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sendSMSOTP(phone: string, otp: string): Promise&lt;boolean&gt;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(process.env.NODE_ENV !== "production")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console.log(`[SMS OTP MOCK] ${phone}: ${otp}`)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response = await fetch(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"https://api.msg91.com/api/v5/otp",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method: "POST",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headers: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"Content-Type": "application/json",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"authkey": process.env.MSG91_AUTH_KEY!,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body: JSON.stringify({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template_id: process.env.MSG91_TEMPLATE_ID,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mobile: `91${phone}`,  // always prefix 91 for India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authkey: process.env.MSG91_AUTH_KEY,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otp: otp,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data = await response.json()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data.type === "success"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verifySMSOTP(phone: string, otp: string): Promise&lt;boolean&gt;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(process.env.NODE_ENV !== "production") return otp === "123456"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response = await fetch(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`https://api.msg91.com/api/v5/otp/verify?mobile=91${phone}&amp;otp=${otp}`,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headers: { "authkey": process.env.MSG91_AUTH_KEY! }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data = await response.json()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data.type === "success"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C3: EMAIL OTP via RESEND (existing, extend for registration) 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email template: src/emails/OTPEmail.tsx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Props: { otp: string; purpose: "email_verify" | "mobile_verify" | "login"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Template: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Navy header with logo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Heading: "Verify your email" / "Your OTP code"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Large OTP display: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style={{ background:"#F8FAFC", border:"1px solid #E2E8F0",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borderRadius:8, padding:"16px 24px", textAlign:"center",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fontSize:32, fontWeight:600, letterSpacing:8, color:"#0A1628" }}&gt;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{otp}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"Valid for 10 minutes. Do not share this code."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"If you did not request this, you can safely ignore this email."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C4: API ROUTES FOR REGISTRATION 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src/app/api/auth/register/init/route.ts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email, name, password, role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email format, password strength (min 8, 1 upper, 1 number)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Check: email not already registered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Hash password with bcrypt (saltRounds: 12)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User in DB with isVerified=false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Generate 6-digit OTP, save via saveOTP(email, otp)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Send email OTP via Resend: await sendEmail({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to: email,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subject: "Verify your Rentfoxxy account",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react: &lt;OTPEmail otp={otp} purpose="email_verify"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true, message: "OTP sent"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src/app/api/auth/verify-email-otp/route.ts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email, otp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Call verifyOTP(email, otp)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valid: update User.emailVerified = 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src/app/api/auth/send-sms-otp/route.ts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phone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10-digit Indian mobile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Check: not already used by another account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Generate 6-digit OTP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Save to OtpVerification with key = "sms:{phone}"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Call sendSMSOTP(phone, otp)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src/app/api/auth/verify-mobile-otp/route.ts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phone, otp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Verify OTP from DB (key: "sms:{phone}")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valid: update User.phone, User.phoneVerified = 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src/app/api/auth/validate-gstin/route.ts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gstin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 1: Local format validation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isValidFormat = validateGSTINFormat(gstin)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(!isValidFormat) return { valid: false, error: "Invalid GSTIN format"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 2: Check cache (Redis or DB) for this GSTIN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cached = await prisma.gstinCache.findUnique({ where: { gstin }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(cached &amp;&amp; cached.cachedAt &gt; new Date(Date.now() - 24*60*60*1000))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valid: true, data: cached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Step 3: Call AppyFlow API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 = await fetch(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`https://appyflow.in/api/verifyGST?gstNo=${gstin}&amp;key_secret=${process.env.APPYFLOW_GST_KEY}`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data = await res.json()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(!data.taxpayerInfo)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valid: false, error: "GSTIN not found in GST registry"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info = data.taxpayerInfo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(info.sts !== "Active")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valid: false, error: `GSTIN status: ${info.sts}. Only active GSTINs accepted.`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Parse address from appyflow response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addr = info.pradr?.addr ?? {}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result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gstin,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businessName: info.lgnm,    // legal name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tradeName: info.tradeNam,   // trade name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status: info.sts,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registrationDate: info.rgdt,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entityType: info.ctb,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address: [addr.bno, addr.bnm, addr.st, addr.loc].filter(Boolean).join(", "),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city: addr.dst ?? addr.loc ?? "",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state: addr.stcd ?? "",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pincode: addr.pncd ?? "",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Cache for 24h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prisma.gstinCache.upsert({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gstin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update: { ...result, cachedAt: new Date()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create: { ...result, cachedAt: new Date()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{ valid: true, data: result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C5: ADD GstinCache TO PRISMA SCHEMA 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model GstinCache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gstin            String   @id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businessName    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tradeName 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status          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registrationDate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entityType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address   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city      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state     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pincode         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cachedAt         DateTime @default(now())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add_gstin_cache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src/app/api/auth/register/complete/route.ts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handler: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all form fields from step 6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user exists, emailVerified=true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CustomerProfile or VendorProfile based on role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Save business details, 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Send welcome email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true, redirectTo: "/customer/dashboard" | "/vendor/dashboard" }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Section 6 — 8 Unique B2B Features: Research &amp; Recommendations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These features are NOT available on any Indian B2B laptop marketplace today. Each one addresses a real pain point for procurement managers or laptop vendors. Implementing even 3-4 of these makes Rentfoxxy genuinely differentiated.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1 — Procurement Cart with PO (Purchase Order) Upload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Enterprise buyers don't browse and buy individually. Their company generates a Purchase Order (PO) document. Nobody in India lets you upload a PO and auto-create a cart from 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uploads a company PO (PDF or Excel) on the cart page.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Gemini AI reads the PO: extracts product names, quantities, target prices, and delivery deadlines.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System auto-searches the Rentfoxxy catalog and shows matching products.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reviews the matched products, adjusts quantities, and proceeds to checkout.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PO number is stored and printed on the Rentfoxxy GST invoice.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This is how companies like Reliance, HDFC, Infosys actually buy. You become the only laptop marketplace that fits into their procurement workflow.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2 — Fleet Renewal Calculator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Most enterprises have 200-2000 laptops. Many don't know when to refresh. Nobody helps them calculate this.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inputs: number of laptops, average age, current model, budget.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Calculator shows: estimated refresh cost on Rentfoxxy, cost savings vs buying new, recommended refurb grade, payback period.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Output: a downloadable PDF report with the recommendation.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CTA: "Get a quote for this fleet renewal" → directly creates a bid request.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Turns a passive visitor into an engaged lead. The calculator is also shareable — IT managers send it to their CFO to justify the purchase.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3 — Bulk Compare Tool (up to 5 Products Side-by-Side)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Enterprise procurement managers compare multiple models before deciding. No Indian B2B laptop site has a proper comparison tool.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can add up to 5 products to a "Compare" list (compare button on every product card).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sticky "Compare (3)" bar appears at the bottom when 2+ products are added.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Compare page: full side-by-side table of all specs, all price options, all condition grades, lot availability.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"Best value" AI recommendation: Gemini analyses the comparison and suggests which model is best for different use cases (battery life priority, performance priority, budget priority).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"Download comparison as PDF" button — for sharing with team/management.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Reduces the decision-making time from days to minutes. The PDF download creates a shareable artifact that drives organic word-of-mouth.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4 — Vendor Performance Score (Anonymised)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Buyers want to know which "Option A" or "Option B" listing is from a more reliable supplier, without knowing who it is. This is currently impossible.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vendor gets a Performance Score (1-100) based on: delivery time accuracy, order fulfillment rate, return/dispute rate, customer review average.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 the product detail page, instead of "Option A", show: "Option A · ⭐ 94 Performance Score" or "Option B · ⭐ 78 Performance Score".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Tooltip explains: "Score based on delivery speed, order accuracy, and buyer ratings. Vendor identity remains private."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panel shows full breakdown per vendor. Vendor dashboard shows their own score and what's dragging it down.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Gives buyers confidence to pay a premium for higher-scored options. Incentivises vendors to maintain quality without exposing their identity.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5 — Price Watch / Alert System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Procurement managers check prices periodically but miss deals. No Indian B2B laptop platform does price alerts.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 any product or lot listing, a "Watch Price" button (bell icon) lets authenticated customers set a target price.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When any vendor lists that product at or below the target price, the customer receives: email + push notification + WhatsApp message.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 can manage all watched items in /customer/watchlist.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Vendors benefit: listing at a competitive price triggers instant demand from pre-interested buyers.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can see top-watched products — this is free market research showing what customers want most.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Creates stickiness. Customers keep coming back. Vendors who price competitively get rewarded with instant orders.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6 — Verified Bulk Buyer Badge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Vendors currently have no way to know if a bidding customer is a serious enterprise buyer or a small-time reseller. This affects how aggressively they negotiate.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Customers who complete 3+ orders totalling ₹5L+ get a "Verified Bulk Buyer" badge on their account.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When this customer submits a bid, the vendor sees: "💼 Verified Bulk Buyer — ₹12L+ lifetime orders" next to the buyer trust score.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Verified Bulk Buyers get: priority bid responses (vendors notified first), access to exclusive bulk-only lots, and a dedicated account manager (future).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Badge displayed on customer profile and visible in bid panel to vendor.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Creates a loyalty tier that costs nothing but increases bid conversion rates significantly. Vendors approve bids from verified bulk buyers faster.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7 — Logistics Integration (Ship to Multiple Addresses)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Large enterprises often need laptops delivered to multiple offices/branches from a single order. No platform supports this.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At checkout, customer can add multiple delivery addresses and specify quantity per address.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Example: Order 100 laptops → 40 to Delhi office, 35 to Mumbai office, 25 to Bangalore office.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System generates one GST invoice but multiple shipping labels.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delivery address has its own tracking link.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Vendor dispatch panel shows split delivery instructions.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This single feature unlocks enterprise deals that currently go elsewhere because logistics is too complex. Enterprises with 10+ offices need this.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Feature 8 — Vendor Inventory Health Dashboard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Vendors currently list products blindly with no idea what's selling, what's getting bid on, or what prices the market is willing to pay. This makes pricing guesswork.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 the vendor dashboard, a new "Market Intelligence" section shows:</w:t>
      </w:r>
    </w:p>
    <w:p>
      <w:pPr>
        <w:pStyle w:val="ListParagraph"/>
        <w:numPr>
          <w:ilvl w:val="1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Your products: views this week, bids received, bid-to-sale conversion rate</w:t>
      </w:r>
    </w:p>
    <w:p>
      <w:pPr>
        <w:pStyle w:val="ListParagraph"/>
        <w:numPr>
          <w:ilvl w:val="1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Market prices: average listing price for your products across all vendors (anonymised)</w:t>
      </w:r>
    </w:p>
    <w:p>
      <w:pPr>
        <w:pStyle w:val="ListParagraph"/>
        <w:numPr>
          <w:ilvl w:val="1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Demand signals: "12 customers are watching Dell Latitude 5540 — you have it listed at ₹52,000 vs market avg ₹48,000"</w:t>
      </w:r>
    </w:p>
    <w:p>
      <w:pPr>
        <w:pStyle w:val="ListParagraph"/>
        <w:numPr>
          <w:ilvl w:val="1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"Bid gap analysis": average bid price customers are submitting vs your minimum — shows if your minBidPrice is too high</w:t>
      </w:r>
    </w:p>
    <w:p>
      <w:pPr>
        <w:pStyle w:val="ListParagraph"/>
        <w:numPr>
          <w:ilvl w:val="1"/>
          <w:numId w:val="3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Stock age indicator: "This listing is 45 days old with 0 sales — consider reducing price"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1"/>
          <w:szCs w:val="21"/>
        </w:rPr>
        <w:t xml:space="preserve">Business value: Helps vendors price better, list more competitively, and stay on the platform longer. A vendor who makes sales stays. A vendor who sits on unsold stock leaves.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Implementation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ty"/>
        <w:gridCol w:w="NaNre"/>
        <w:gridCol w:w="NaNrt"/>
        <w:gridCol w:w="NaNct"/>
        <w:gridCol w:w="NaNse"/>
      </w:tblGrid>
      <w:tr>
        <w:trPr>
          <w:tblHeader/>
        </w:trPr>
        <w:tc>
          <w:tcPr>
            <w:tcW w:type="dxa" w:w="NaNty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NaNr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NaNr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Effort</w:t>
            </w:r>
          </w:p>
        </w:tc>
        <w:tc>
          <w:tcPr>
            <w:tcW w:type="dxa" w:w="NaNc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Impact</w:t>
            </w:r>
          </w:p>
        </w:tc>
        <w:tc>
          <w:tcPr>
            <w:tcW w:type="dxa" w:w="NaNs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Phase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(Now)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Performance Score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computed field + display change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— increases buyer confidence immediately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With Phase 7 Polish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 (Now)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Watch / Alert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 — watchlist table + cron notification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— creates stickiness and return visits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With Phase 7 Polish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P3 (Next sprint)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Bulk Compare Tool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 — compare state + comparison page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— reduces buyer drop-off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9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P4 (Next sprint)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Verified Bulk Buyer Badge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— computed badge + bid panel update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Medium-High — improves bid conversion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9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P5 (Later)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Fleet Renewal Calculator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 — calculator UI + PDF generation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— top-of-funnel lead capture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10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P6 (Later)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 Upload + AI Parsing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— Gemini PDF parsing + catalog matching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High — unlocks enterprise deals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10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P7 (Later)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Multi-Address Delivery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— checkout redesign + logistics split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High — enterprise differentiator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11</w:t>
            </w:r>
          </w:p>
        </w:tc>
      </w:tr>
      <w:tr>
        <w:tc>
          <w:tcPr>
            <w:tcW w:type="dxa" w:w="NaNty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P8 (Later)</w:t>
            </w:r>
          </w:p>
        </w:tc>
        <w:tc>
          <w:tcPr>
            <w:tcW w:type="dxa" w:w="NaNr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Market Intelligence</w:t>
            </w:r>
          </w:p>
        </w:tc>
        <w:tc>
          <w:tcPr>
            <w:tcW w:type="dxa" w:w="NaNr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Medium — analytics queries + dashboard section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 — vendor retention</w:t>
            </w:r>
          </w:p>
        </w:tc>
        <w:tc>
          <w:tcPr>
            <w:tcW w:type="dxa" w:w="NaNs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59E0B" w:sz="4" w:space="8"/>
        </w:pBdr>
        <w:spacing w:after="20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PRD + Cursor Prompts — Addendum v1.8  ·  Confidential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PRD + Cursor Prompts — Addendum v1.8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2026-04-27T06:53:26.991Z</dcterms:created>
  <dcterms:modified xsi:type="dcterms:W3CDTF">2026-04-27T06:53:26.991Z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