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4EB" w:rsidRDefault="005370D3">
      <w:r>
        <w:t>Year 2018 results</w:t>
      </w:r>
    </w:p>
    <w:p w:rsidR="005370D3" w:rsidRDefault="005370D3">
      <w:r>
        <w:rPr>
          <w:noProof/>
        </w:rPr>
        <w:drawing>
          <wp:inline distT="0" distB="0" distL="0" distR="0" wp14:anchorId="53AC85B3" wp14:editId="2017B263">
            <wp:extent cx="5943600" cy="3245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D3" w:rsidRDefault="005370D3"/>
    <w:p w:rsidR="005370D3" w:rsidRDefault="005370D3">
      <w:r>
        <w:t>Year 2019 results</w:t>
      </w:r>
    </w:p>
    <w:p w:rsidR="005370D3" w:rsidRDefault="005370D3">
      <w:r>
        <w:rPr>
          <w:noProof/>
        </w:rPr>
        <w:drawing>
          <wp:inline distT="0" distB="0" distL="0" distR="0" wp14:anchorId="5BFAFB1C" wp14:editId="563B430D">
            <wp:extent cx="5943600" cy="3245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D3" w:rsidRDefault="005370D3"/>
    <w:p w:rsidR="005370D3" w:rsidRDefault="005370D3">
      <w:r>
        <w:t>Year 2020 results</w:t>
      </w:r>
    </w:p>
    <w:p w:rsidR="005370D3" w:rsidRDefault="005370D3">
      <w:r>
        <w:rPr>
          <w:noProof/>
        </w:rPr>
        <w:lastRenderedPageBreak/>
        <w:drawing>
          <wp:inline distT="0" distB="0" distL="0" distR="0" wp14:anchorId="7D39662A" wp14:editId="71634DC2">
            <wp:extent cx="5943600" cy="3267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70D3" w:rsidRDefault="005370D3"/>
    <w:sectPr w:rsidR="00537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0D3"/>
    <w:rsid w:val="005370D3"/>
    <w:rsid w:val="00CB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385BB"/>
  <w15:chartTrackingRefBased/>
  <w15:docId w15:val="{5C32A242-963C-4306-B4AA-C15FBD0A5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Google, Inc.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Sethi</dc:creator>
  <cp:keywords/>
  <dc:description/>
  <cp:lastModifiedBy>Pankaj Sethi</cp:lastModifiedBy>
  <cp:revision>1</cp:revision>
  <dcterms:created xsi:type="dcterms:W3CDTF">2023-03-15T22:49:00Z</dcterms:created>
  <dcterms:modified xsi:type="dcterms:W3CDTF">2023-03-15T22:52:00Z</dcterms:modified>
</cp:coreProperties>
</file>