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RHTAS Console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A5A7C"/>
          <w:sz w:val="44"/>
          <w:szCs w:val="44"/>
        </w:rPr>
        <w:t xml:space="preserve">Alerting Framework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Implementation Summary</w:t>
      </w:r>
    </w:p>
    <w:p>
      <w:pPr>
        <w:pBdr>
          <w:top w:val="single" w:color="2E4057" w:sz="6" w:space="12"/>
        </w:pBdr>
        <w:spacing w:after="200" w:before="600"/>
        <w:jc w:val="center"/>
      </w:pPr>
      <w:r>
        <w:rPr>
          <w:rFonts w:ascii="Arial" w:cs="Arial" w:eastAsia="Arial" w:hAnsi="Arial"/>
          <w:color w:val="2E4057"/>
          <w:sz w:val="24"/>
          <w:szCs w:val="24"/>
        </w:rPr>
        <w:t xml:space="preserve">Epic: SECURESIGN-2322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14 Child Issues (5 Stories + 9 Tasks)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April 30,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Repository: rhtas-console-ui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RHTAS (Red Hat Trusted Artifact Signer) Console had no alerting or notification system. Operators had no visibility into: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Certificate expiry across TAS components (Fulcio, Rekor, etc.)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 component outages or unavailability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Verification failure rate spikes indicating potential supply chain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proactive alerting, operators could only discover these issues by manually checking the Operational Health page, leading to delayed incident response and potential security gaps.</w:t>
      </w:r>
    </w:p>
    <w:p>
      <w:pPr>
        <w:pStyle w:val="Heading1"/>
      </w:pPr>
      <w:r>
        <w:rPr>
          <w:rFonts w:ascii="Arial" w:cs="Arial" w:eastAsia="Arial" w:hAnsi="Arial"/>
        </w:rPr>
        <w:t xml:space="preserve">2. Solution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solution implements a full alerting stack with clear separation of concerns: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 TAS metrics, evaluate alerting rules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PromQL rules, 3 alert definitions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Group, deduplicate, route alerts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to Console + native receivers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Backend (Go)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webhook, persist, expose REST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/webhooks/alertmanager, DB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Frontend (React)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alerts, banners, bell badge, acknowledge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PatternFly, React Query, OpenAPI types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design decision: </w:t>
      </w:r>
      <w:r>
        <w:rPr>
          <w:rFonts w:ascii="Arial" w:cs="Arial" w:eastAsia="Arial" w:hAnsi="Arial"/>
          <w:sz w:val="22"/>
          <w:szCs w:val="22"/>
        </w:rPr>
        <w:t xml:space="preserve">The Console is an alert viewer/manager, not the alert source. Prometheus is authoritative. External tools (PagerDuty, Slack, email) receive alerts directly from Alertmanager, not through the Console. A webhook configuration UI was intentionally descoped to avoid duplicating Alertmanager’s native routing capabilities.</w:t>
      </w:r>
    </w:p>
    <w:p>
      <w:pPr>
        <w:pStyle w:val="Heading1"/>
      </w:pPr>
      <w:r>
        <w:rPr>
          <w:rFonts w:ascii="Arial" w:cs="Arial" w:eastAsia="Arial" w:hAnsi="Arial"/>
        </w:rPr>
        <w:t xml:space="preserve">3. Alert Data Flow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Prometheus Server scrapes TAS component metrics and evaluates alerting rules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Firing alerts are sent to Alertmanager, which groups and deduplicates them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Alertmanager routes alerts via webhook to the Console Backend (POST /webhooks/alertmanager)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Console Backend upserts alerts by fingerprint (deduplication key), persists to database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Console Frontend polls GET /api/v1/alerts every 30 seconds and updates the UI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Operators can acknowledge alerts via PATCH /api/v1/alerts/{id}/acknowledge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Resolved alerts are automatically cleaned up (TTL: 30 days)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Implementation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implementation was structured into 7 phases with a defined dependency order. Frontend UI work proceeded in parallel with infrastructure configuration using mock data.</w:t>
      </w:r>
    </w:p>
    <w:p>
      <w:pPr>
        <w:pStyle w:val="Heading2"/>
      </w:pPr>
      <w:r>
        <w:rPr>
          <w:rFonts w:ascii="Arial" w:cs="Arial" w:eastAsia="Arial" w:hAnsi="Arial"/>
        </w:rPr>
        <w:t xml:space="preserve">Phase 0: Go Backend Contract (Specification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Defined the API contract and database schema the Go backend must implement. The backend lives in a separate repository; this phase documented the webhook payload format, storage schema (fingerprint-based dedup, TTL cleanup), and REST endpoints so frontend work could proceed in parallel.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OpenAPI Spec + Generated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alert endpoints and schemas to the existing OpenAPI specification. All frontend types are generated from this spec — no hand-written API types.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 added: </w:t>
      </w:r>
      <w:r>
        <w:rPr>
          <w:rFonts w:ascii="Arial" w:cs="Arial" w:eastAsia="Arial" w:hAnsi="Arial"/>
          <w:sz w:val="22"/>
          <w:szCs w:val="22"/>
        </w:rPr>
        <w:t xml:space="preserve">GET /api/v1/alerts (with status, severity, acknowledged, limit, offset query params), GET /api/v1/alerts/summary, PATCH /api/v1/alerts/{alertId}/acknowledge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Schemas added: </w:t>
      </w:r>
      <w:r>
        <w:rPr>
          <w:rFonts w:ascii="Arial" w:cs="Arial" w:eastAsia="Arial" w:hAnsi="Arial"/>
          <w:sz w:val="22"/>
          <w:szCs w:val="22"/>
        </w:rPr>
        <w:t xml:space="preserve">Alert, AlertListResponse, AlertSummary, AcknowledgeAlertRequest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Prometheus Alerting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Defined three alerting rules that Prometheus evaluates against TAS component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RHTASCertificateExpiringSoon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expires within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RHTASComponentDown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 component unreachable (up == 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RHTASVerificationFailureSpike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rate &gt; 0.1/s over 5m window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Phase 3: Alertmanager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Configured Alertmanager to route all RHTAS alerts to the Console backend webhook, with a fast-path for critical alerts (10s group wait, 1h repeat vs. standard 30s/4h).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Environment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CONSOLE_ALERTMANAGER_URL and CONSOLE_PROMETHEUS_URL environment variables to the shared environment configuration. These are server-only variables (not sent to the browser).</w:t>
      </w:r>
    </w:p>
    <w:p>
      <w:pPr>
        <w:pStyle w:val="Heading2"/>
      </w:pPr>
      <w:r>
        <w:rPr>
          <w:rFonts w:ascii="Arial" w:cs="Arial" w:eastAsia="Arial" w:hAnsi="Arial"/>
        </w:rPr>
        <w:t xml:space="preserve">Phase 5: Query Hooks + Mock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three React Query hooks following the project’s existing useMockableQuery pattern: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useFetchAlerts — list alerts with filters, 30s auto-refresh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useFetchAlertSummary — badge counts for the notification bell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useAcknowledgeAlert — acknowledge/unacknowledge via refetch() 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Mock data includes three representative alerts (cert expiry warning, component down critical, resolved verification spike) enabling full UI development without a running backend.</w:t>
      </w:r>
    </w:p>
    <w:p>
      <w:pPr>
        <w:pStyle w:val="Heading2"/>
      </w:pPr>
      <w:r>
        <w:rPr>
          <w:rFonts w:ascii="Arial" w:cs="Arial" w:eastAsia="Arial" w:hAnsi="Arial"/>
        </w:rPr>
        <w:t xml:space="preserve">Phase 6: UI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sub-deliverables built using PatternFly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+ Path Registration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Lazy-loaded /alerts route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Center 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 table, pagination, sort, acknowledge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Banner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alerts shown globally, session-dismissible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Bell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badge with unacknowledged 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Nav 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"Alerts" link with active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Integration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AlertBanner rendered before page content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Phase 7: Documentation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docs/alerting-integration.md covering architecture overview, available alerting rules, Alertmanager receiver examples (Slack, PagerDuty, Email, generic webhook), custom rule authoring, and the Console webhook contract.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Files Changed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 </w:t>
      </w:r>
      <w:r>
        <w:rPr>
          <w:rFonts w:ascii="Arial" w:cs="Arial" w:eastAsia="Arial" w:hAnsi="Arial"/>
          <w:sz w:val="22"/>
          <w:szCs w:val="22"/>
        </w:rPr>
        <w:t xml:space="preserve">00ac34f — feat: add alerting framework with notification center, banners, and Prometheus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42 files changed, +3,050 lines, -115 lines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New Files Created (28)</w:t>
      </w:r>
    </w:p>
    <w:p>
      <w:pPr>
        <w:pStyle w:val="Heading3"/>
      </w:pPr>
      <w:r>
        <w:rPr>
          <w:rFonts w:ascii="Arial" w:cs="Arial" w:eastAsia="Arial" w:hAnsi="Arial"/>
        </w:rPr>
        <w:t xml:space="preserve">OpenAPI &amp; Types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client/openapi/console.yaml (alert endpoints + schemas added)</w:t>
      </w:r>
    </w:p>
    <w:p>
      <w:pPr>
        <w:pStyle w:val="Heading3"/>
      </w:pPr>
      <w:r>
        <w:rPr>
          <w:rFonts w:ascii="Arial" w:cs="Arial" w:eastAsia="Arial" w:hAnsi="Arial"/>
        </w:rPr>
        <w:t xml:space="preserve">Query Layer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client/src/app/queries/alerts.ts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client/src/app/queries/mocks/alerts.mock.ts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client/src/app/queries/health.ts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client/src/app/queries/mocks/health.mock.ts</w:t>
      </w:r>
    </w:p>
    <w:p>
      <w:pPr>
        <w:pStyle w:val="Heading3"/>
      </w:pPr>
      <w:r>
        <w:rPr>
          <w:rFonts w:ascii="Arial" w:cs="Arial" w:eastAsia="Arial" w:hAnsi="Arial"/>
        </w:rPr>
        <w:t xml:space="preserve">UI Components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client/src/app/pages/Alerts/Alerts.tsx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client/src/app/pages/Alerts/index.ts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client/src/app/components/AlertBanner/AlertBanner.tsx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client/src/app/components/AlertBanner/index.ts</w:t>
      </w:r>
    </w:p>
    <w:p>
      <w:pPr>
        <w:pStyle w:val="Heading3"/>
      </w:pPr>
      <w:r>
        <w:rPr>
          <w:rFonts w:ascii="Arial" w:cs="Arial" w:eastAsia="Arial" w:hAnsi="Arial"/>
        </w:rPr>
        <w:t xml:space="preserve">Dashboard Enhancements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client/src/app/pages/Dashboard/components/CertificateHealthTable.tsx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client/src/app/pages/Dashboard/components/ErrorRateCard.tsx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client/src/app/pages/Dashboard/components/ExpiringTrustAssets.tsx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client/src/app/pages/Dashboard/components/IncidentTimeline.tsx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client/src/app/pages/Dashboard/components/OperationalHealthTab.tsx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client/src/app/pages/Dashboard/components/ServiceDetailPanel.tsx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client/src/app/pages/Dashboard/components/ServiceStatusCards.tsx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client/src/app/pages/Dashboard/components/SigningActivitySummary.tsx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client/src/app/pages/Dashboard/components/SystemHealthBanner.tsx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client/src/app/pages/Dashboard/components/TufRootStatusTable.tsx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client/src/app/pages/OperationalHealth/OperationalHealth.tsx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client/src/app/pages/OperationalHealth/index.ts</w:t>
      </w:r>
    </w:p>
    <w:p>
      <w:pPr>
        <w:pStyle w:val="Heading3"/>
      </w:pPr>
      <w:r>
        <w:rPr>
          <w:rFonts w:ascii="Arial" w:cs="Arial" w:eastAsia="Arial" w:hAnsi="Arial"/>
        </w:rPr>
        <w:t xml:space="preserve">Infrastructure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deploy/prometheus/alerting-rules.yaml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deploy/alertmanager/alertmanager.yaml</w:t>
      </w:r>
    </w:p>
    <w:p>
      <w:pPr>
        <w:pStyle w:val="Heading3"/>
      </w:pPr>
      <w:r>
        <w:rPr>
          <w:rFonts w:ascii="Arial" w:cs="Arial" w:eastAsia="Arial" w:hAnsi="Arial"/>
        </w:rPr>
        <w:t xml:space="preserve">E2E Tests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e2e/tests/pages/alerts/AlertsPage.ts (page object)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e2e/tests/pages/alerts/alert-fixtures.ts (test fixtures)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e2e/tests/pages/alerts/alerts.spec.ts (functional tests)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e2e/tests/pages/alerts/accessibility.spec.ts (a11y tests)</w:t>
      </w:r>
    </w:p>
    <w:p>
      <w:pPr>
        <w:pStyle w:val="Heading3"/>
      </w:pPr>
      <w:r>
        <w:rPr>
          <w:rFonts w:ascii="Arial" w:cs="Arial" w:eastAsia="Arial" w:hAnsi="Arial"/>
        </w:rPr>
        <w:t xml:space="preserve">Documentation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docs/alerting-integration.md</w:t>
      </w:r>
    </w:p>
    <w:p>
      <w:pPr>
        <w:pStyle w:val="Heading2"/>
      </w:pPr>
      <w:r>
        <w:rPr>
          <w:rFonts w:ascii="Arial" w:cs="Arial" w:eastAsia="Arial" w:hAnsi="Arial"/>
        </w:rPr>
        <w:t xml:space="preserve">Files Modified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client/openapi/console.yaml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Alerts tag, 3 endpoints, 4 schemas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client/src/app/Routes.tsx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/alerts route with lazy loading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client/src/app/layout/header.tsx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NotificationBadge in toolbar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client/src/app/layout/sidebar.tsx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Alerts nav item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client/src/app/layout/default-layout.tsx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Rendered AlertBanner before content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common/src/environment.ts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Alertmanager/Prometheus env vars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client/src/app/pages/Dashboard/Dashboard.tsx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Refactored for operational health tabs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client/src/app/pages/Dashboard/Dashboard.test.tsx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tests for new dashboard layout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client/index.html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 fix for deployment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e2e/tests/common/Navigation.ts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alerts page navigation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Codebase Conventions Followed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Applied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OpenAPI-first types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Alert types generated from console.yaml via npm run generate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openapi-ts.config.ts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useMockableQuery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hooks use mock-data pattern (works with ?mock=on)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queries/helpers.ts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key factories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AlertKeys.all, AlertKeys.list(filters), AlertKeys.summary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queries/health.ts (HealthKeys)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 route loading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lazy(() =&gt; import("./pages/Alerts"))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PatternFly components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Table, Toolbar, Label, NotificationBadge, Alert/AlertGroup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PatternFly v5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POST-as-query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uses useMockableQuery with enabled:false + refetch()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queries/artifacts.ts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calls use shared client from apiInit.ts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axios-config/apiInit.ts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co-location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files adjacent to implementation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queries/artifacts.test.tsx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 polling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refetchInterval: 30000 on all alert queries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standard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Jira Issue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Jira issue under SECURESIGN-2322 maps to a specific phase and deliverable: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 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expiry alerting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 component unavailability alerting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failure rate alerting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0, 1, 4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contract + API spec + environment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center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banners (critical, global)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acknowledgement (PATCH + persist)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config UI (descoped — Alertmanager handles natively)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data for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6d, 6e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notification bell + sidebar nav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alerting interop documentation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registration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SECURESIGN-2336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 (functional + accessibility)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Verification Checklist</w:t>
      </w:r>
    </w:p>
    <w:p>
      <w:pPr>
        <w:pStyle w:val="Heading2"/>
      </w:pPr>
      <w:r>
        <w:rPr>
          <w:rFonts w:ascii="Arial" w:cs="Arial" w:eastAsia="Arial" w:hAnsi="Arial"/>
        </w:rPr>
        <w:t xml:space="preserve">Mock Mode (npm run start:dev, navigate with ?mock=on)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Notification bell shows badge count (2 unacknowledged)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/alerts page renders 3 mock alerts in table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Severity filter dropdown works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filter dropdown works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Pagination renders correctly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Acknowledge button toggles alert state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alert banner appears at top of every page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Dismissing banner hides it (session-only)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Sidebar shows Alerts nav item, highlights when active</w:t>
      </w:r>
    </w:p>
    <w:p>
      <w:pPr>
        <w:pStyle w:val="Heading2"/>
      </w:pPr>
      <w:r>
        <w:rPr>
          <w:rFonts w:ascii="Arial" w:cs="Arial" w:eastAsia="Arial" w:hAnsi="Arial"/>
        </w:rPr>
        <w:t xml:space="preserve">Build Verification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npm run build — no TypeScript errors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npm run lint — no ESLint violations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npm run test -w client — unit tests pass</w:t>
      </w:r>
    </w:p>
    <w:p>
      <w:pPr>
        <w:pStyle w:val="Heading2"/>
      </w:pPr>
      <w:r>
        <w:rPr>
          <w:rFonts w:ascii="Arial" w:cs="Arial" w:eastAsia="Arial" w:hAnsi="Arial"/>
        </w:rPr>
        <w:t xml:space="preserve">Real API Mode (requires Go backend + Prometheus + Alertmanager)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Alerts poll every 30s and update in real time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Acknowledging alert persists across page refresh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Resolved alerts appear when status filter includes resolved</w:t>
      </w:r>
    </w:p>
    <w:p>
      <w:pPr>
        <w:pStyle w:val="Heading1"/>
      </w:pPr>
      <w:r>
        <w:rPr>
          <w:rFonts w:ascii="Arial" w:cs="Arial" w:eastAsia="Arial" w:hAnsi="Arial"/>
        </w:rPr>
        <w:t xml:space="preserve">9. Known Limitations &amp; Future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 polling latency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Prometheus/Alertmanager don’t expose WebSockets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SSE endpoint to Go backend; use EventSource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webhook config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 natively manages routing; duplication creates confusion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with Alertmanager HTTP API if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must exist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 rules assume TAS components expose Prometheus metrics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exporters to TAS components if not present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Tools &amp; Process Used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feature was implemented with AI-assisted development using Claude Code (Claude Opus 4.6). The process followed was: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Reviewed the Jira epic (SECURESIGN-2322) and its 14 child issues to understand scope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Analyzed the existing rhtas-console-ui codebase to identify patterns and conventions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a detailed 7-phase implementation plan with architecture, file listings, and dependency ordering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Executed the plan phase-by-phase, following the project’s OpenAPI-first, useMockableQuery, and PatternFly conventions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Wrote E2E tests (functional + accessibility) alongside the implementation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external integration documentation for operators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Verified the implementation in mock mode via the dev server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Fixed deployment issues for GitHub Pages (base URLs, SPA routing, TypeScript errors)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implementation plan is preserved at: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.claude/plans/plan-to-implement-the-witty-sedgewick.md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RHTAS Console Alerting Framework — Implementation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5A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2026-05-01T13:27:34.847Z</dcterms:created>
  <dcterms:modified xsi:type="dcterms:W3CDTF">2026-05-01T13:27:34.848Z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