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2FCD9" w14:textId="67D67D76" w:rsidR="00973504" w:rsidRPr="008D4BD8" w:rsidRDefault="008D4BD8">
      <w:pPr>
        <w:rPr>
          <w:b/>
          <w:bCs/>
        </w:rPr>
      </w:pPr>
      <w:r w:rsidRPr="008D4BD8">
        <w:rPr>
          <w:b/>
          <w:bCs/>
        </w:rPr>
        <w:t>Cloud?</w:t>
      </w:r>
    </w:p>
    <w:p w14:paraId="3C7D55B8" w14:textId="6D1C6FBE" w:rsidR="008D4BD8" w:rsidRDefault="00F278B2">
      <w:r>
        <w:t xml:space="preserve">Cloud is a term related to portability, where as cloud computing is referred as the term of portable computation, organizations don’t need to invest time in scaling and building hardware on premises rather they can now get cloud services to operate their basic operations. </w:t>
      </w:r>
    </w:p>
    <w:p w14:paraId="1A0F6E15" w14:textId="26364020" w:rsidR="00F278B2" w:rsidRPr="00F278B2" w:rsidRDefault="00F278B2">
      <w:pPr>
        <w:rPr>
          <w:b/>
          <w:bCs/>
        </w:rPr>
      </w:pPr>
      <w:r w:rsidRPr="00F278B2">
        <w:rPr>
          <w:b/>
          <w:bCs/>
        </w:rPr>
        <w:t>6 Benefits of Cloud Computing</w:t>
      </w:r>
    </w:p>
    <w:p w14:paraId="57B95322" w14:textId="094FBDDF" w:rsidR="00F278B2" w:rsidRDefault="00F278B2" w:rsidP="00F278B2">
      <w:pPr>
        <w:pStyle w:val="ListParagraph"/>
        <w:numPr>
          <w:ilvl w:val="0"/>
          <w:numId w:val="1"/>
        </w:numPr>
      </w:pPr>
      <w:r>
        <w:t>Pay as you go</w:t>
      </w:r>
    </w:p>
    <w:p w14:paraId="0211B3C3" w14:textId="7642120F" w:rsidR="00F278B2" w:rsidRDefault="00F278B2" w:rsidP="00F278B2">
      <w:pPr>
        <w:pStyle w:val="ListParagraph"/>
        <w:numPr>
          <w:ilvl w:val="0"/>
          <w:numId w:val="1"/>
        </w:numPr>
      </w:pPr>
      <w:r>
        <w:t>Massive economies of scale</w:t>
      </w:r>
    </w:p>
    <w:p w14:paraId="41288984" w14:textId="00643CF7" w:rsidR="00F278B2" w:rsidRDefault="00F278B2" w:rsidP="00F278B2">
      <w:pPr>
        <w:pStyle w:val="ListParagraph"/>
        <w:numPr>
          <w:ilvl w:val="0"/>
          <w:numId w:val="1"/>
        </w:numPr>
      </w:pPr>
      <w:r>
        <w:t>Massive capacity</w:t>
      </w:r>
    </w:p>
    <w:p w14:paraId="378A7678" w14:textId="257F5BE1" w:rsidR="00F278B2" w:rsidRDefault="00F278B2" w:rsidP="00F278B2">
      <w:pPr>
        <w:pStyle w:val="ListParagraph"/>
        <w:numPr>
          <w:ilvl w:val="0"/>
          <w:numId w:val="1"/>
        </w:numPr>
      </w:pPr>
      <w:r>
        <w:t>Increases speed and agility</w:t>
      </w:r>
    </w:p>
    <w:p w14:paraId="3E937887" w14:textId="6F16E7E4" w:rsidR="00F278B2" w:rsidRDefault="00F278B2" w:rsidP="00F278B2">
      <w:pPr>
        <w:pStyle w:val="ListParagraph"/>
        <w:numPr>
          <w:ilvl w:val="0"/>
          <w:numId w:val="1"/>
        </w:numPr>
      </w:pPr>
      <w:r>
        <w:t>Saves money in maintaining data centres</w:t>
      </w:r>
    </w:p>
    <w:p w14:paraId="7A1C6655" w14:textId="59FA602E" w:rsidR="00F278B2" w:rsidRDefault="00F278B2" w:rsidP="00F278B2">
      <w:pPr>
        <w:pStyle w:val="ListParagraph"/>
        <w:numPr>
          <w:ilvl w:val="0"/>
          <w:numId w:val="1"/>
        </w:numPr>
      </w:pPr>
      <w:r>
        <w:t>Go global in minutes</w:t>
      </w:r>
    </w:p>
    <w:p w14:paraId="7EB17D6F" w14:textId="77777777" w:rsidR="008D4BD8" w:rsidRDefault="008D4BD8"/>
    <w:p w14:paraId="75E544FA" w14:textId="04E164AB" w:rsidR="00F278B2" w:rsidRPr="00F278B2" w:rsidRDefault="00F278B2">
      <w:pPr>
        <w:rPr>
          <w:b/>
          <w:bCs/>
        </w:rPr>
      </w:pPr>
      <w:r w:rsidRPr="00F278B2">
        <w:rPr>
          <w:b/>
          <w:bCs/>
        </w:rPr>
        <w:t>Types of Cloud Computing</w:t>
      </w:r>
    </w:p>
    <w:p w14:paraId="7E3660E2" w14:textId="3A766870" w:rsidR="00F278B2" w:rsidRPr="00F278B2" w:rsidRDefault="00F278B2" w:rsidP="00F278B2">
      <w:pPr>
        <w:pStyle w:val="ListParagraph"/>
        <w:numPr>
          <w:ilvl w:val="0"/>
          <w:numId w:val="2"/>
        </w:numPr>
        <w:rPr>
          <w:b/>
          <w:bCs/>
        </w:rPr>
      </w:pPr>
      <w:r w:rsidRPr="00F278B2">
        <w:rPr>
          <w:b/>
          <w:bCs/>
        </w:rPr>
        <w:t>Cloud</w:t>
      </w:r>
      <w:r>
        <w:rPr>
          <w:b/>
          <w:bCs/>
        </w:rPr>
        <w:t xml:space="preserve">: </w:t>
      </w:r>
      <w:r>
        <w:t xml:space="preserve">Fully deployed in cloud and all parts of the application run in cloud. Applications could have either been created or migrated from existing infrastructure to take advantage of cloud computing. </w:t>
      </w:r>
    </w:p>
    <w:p w14:paraId="4C407C61" w14:textId="28C2C389" w:rsidR="00F278B2" w:rsidRPr="00F278B2" w:rsidRDefault="00F278B2" w:rsidP="00F278B2">
      <w:pPr>
        <w:pStyle w:val="ListParagraph"/>
        <w:numPr>
          <w:ilvl w:val="0"/>
          <w:numId w:val="2"/>
        </w:numPr>
        <w:rPr>
          <w:b/>
          <w:bCs/>
        </w:rPr>
      </w:pPr>
      <w:r w:rsidRPr="00F278B2">
        <w:rPr>
          <w:b/>
          <w:bCs/>
        </w:rPr>
        <w:t>Private Cloud(on-premises)</w:t>
      </w:r>
      <w:r>
        <w:rPr>
          <w:b/>
          <w:bCs/>
        </w:rPr>
        <w:t xml:space="preserve">: </w:t>
      </w:r>
      <w:r>
        <w:t xml:space="preserve">On-premises using virtualization and resource management tools, is sometime called the private cloud. Increases more resource utilization using this. </w:t>
      </w:r>
    </w:p>
    <w:p w14:paraId="1E77F13B" w14:textId="005F44BA" w:rsidR="00F278B2" w:rsidRPr="00A61BBA" w:rsidRDefault="00F278B2" w:rsidP="00F278B2">
      <w:pPr>
        <w:pStyle w:val="ListParagraph"/>
        <w:numPr>
          <w:ilvl w:val="0"/>
          <w:numId w:val="2"/>
        </w:numPr>
        <w:rPr>
          <w:b/>
          <w:bCs/>
        </w:rPr>
      </w:pPr>
      <w:r w:rsidRPr="00F278B2">
        <w:rPr>
          <w:b/>
          <w:bCs/>
        </w:rPr>
        <w:t>Hybrid</w:t>
      </w:r>
      <w:r>
        <w:rPr>
          <w:b/>
          <w:bCs/>
        </w:rPr>
        <w:t xml:space="preserve">: </w:t>
      </w:r>
      <w:r>
        <w:t>Connects infrastructure and applications between cloud-based resources and existing resources that are not located in the cloud. Common method of hybrid deployment is between the cloud and existing on-premises infrastructure to extend.</w:t>
      </w:r>
    </w:p>
    <w:p w14:paraId="27479D78" w14:textId="77777777" w:rsidR="00A61BBA" w:rsidRDefault="00A61BBA" w:rsidP="00A61BBA"/>
    <w:p w14:paraId="0818B5AA" w14:textId="77777777" w:rsidR="00A61BBA" w:rsidRDefault="00A61BBA" w:rsidP="00A61BBA"/>
    <w:p w14:paraId="465E88D5" w14:textId="77777777" w:rsidR="00A61BBA" w:rsidRDefault="00A61BBA" w:rsidP="00A61BBA"/>
    <w:p w14:paraId="20F59D81" w14:textId="2AC4E641" w:rsidR="00A61BBA" w:rsidRPr="00A61BBA" w:rsidRDefault="00A61BBA" w:rsidP="00A61BBA">
      <w:pPr>
        <w:rPr>
          <w:b/>
          <w:bCs/>
        </w:rPr>
      </w:pPr>
      <w:r w:rsidRPr="00A61BBA">
        <w:rPr>
          <w:b/>
          <w:bCs/>
        </w:rPr>
        <w:t>AWS Global Infrastructure</w:t>
      </w:r>
    </w:p>
    <w:p w14:paraId="4EEBF658" w14:textId="77777777" w:rsidR="00A61BBA" w:rsidRDefault="00A61BBA" w:rsidP="00A61BBA">
      <w:r w:rsidRPr="00A61BBA">
        <w:rPr>
          <w:b/>
          <w:bCs/>
        </w:rPr>
        <w:t>Availability Zone:</w:t>
      </w:r>
      <w:r>
        <w:t xml:space="preserve"> Cluster of more than one data centre that are connected to each other though high-speed data connection.</w:t>
      </w:r>
    </w:p>
    <w:p w14:paraId="54E7F591" w14:textId="262DEB30" w:rsidR="00A61BBA" w:rsidRDefault="00A61BBA" w:rsidP="00A61BBA">
      <w:r>
        <w:rPr>
          <w:b/>
          <w:bCs/>
        </w:rPr>
        <w:t xml:space="preserve">Region: </w:t>
      </w:r>
      <w:r>
        <w:t xml:space="preserve">Cluster of Availability Zone is called as region; the names of region are named after the location where they reside. </w:t>
      </w:r>
    </w:p>
    <w:p w14:paraId="70937903" w14:textId="77777777" w:rsidR="00A61BBA" w:rsidRDefault="00A61BBA" w:rsidP="00A61BBA"/>
    <w:p w14:paraId="1F298781" w14:textId="2A877939" w:rsidR="00A61BBA" w:rsidRDefault="00A61BBA" w:rsidP="00A61BBA">
      <w:pPr>
        <w:rPr>
          <w:b/>
          <w:bCs/>
        </w:rPr>
      </w:pPr>
      <w:r w:rsidRPr="00A61BBA">
        <w:rPr>
          <w:b/>
          <w:bCs/>
        </w:rPr>
        <w:t>Four aspects when deciding which region to host application and workloads</w:t>
      </w:r>
    </w:p>
    <w:p w14:paraId="4A75AF71" w14:textId="7826A85E" w:rsidR="00A61BBA" w:rsidRDefault="00A61BBA" w:rsidP="00A61BBA">
      <w:pPr>
        <w:pStyle w:val="ListParagraph"/>
        <w:numPr>
          <w:ilvl w:val="0"/>
          <w:numId w:val="3"/>
        </w:numPr>
        <w:rPr>
          <w:b/>
          <w:bCs/>
        </w:rPr>
      </w:pPr>
      <w:r>
        <w:rPr>
          <w:b/>
          <w:bCs/>
        </w:rPr>
        <w:t>Latency</w:t>
      </w:r>
      <w:r w:rsidR="00683267">
        <w:rPr>
          <w:b/>
          <w:bCs/>
        </w:rPr>
        <w:t xml:space="preserve">: </w:t>
      </w:r>
      <w:r w:rsidR="00683267">
        <w:t>Choose region close to your user base.</w:t>
      </w:r>
    </w:p>
    <w:p w14:paraId="5EC53F6A" w14:textId="7EE54B68" w:rsidR="00A61BBA" w:rsidRDefault="00A61BBA" w:rsidP="00A61BBA">
      <w:pPr>
        <w:pStyle w:val="ListParagraph"/>
        <w:numPr>
          <w:ilvl w:val="0"/>
          <w:numId w:val="3"/>
        </w:numPr>
        <w:rPr>
          <w:b/>
          <w:bCs/>
        </w:rPr>
      </w:pPr>
      <w:r>
        <w:rPr>
          <w:b/>
          <w:bCs/>
        </w:rPr>
        <w:t>Price</w:t>
      </w:r>
      <w:r w:rsidR="00683267">
        <w:rPr>
          <w:b/>
          <w:bCs/>
        </w:rPr>
        <w:t xml:space="preserve">: </w:t>
      </w:r>
      <w:r w:rsidR="00683267">
        <w:t xml:space="preserve">Depends on local economy, prices may vary from one region to another. </w:t>
      </w:r>
    </w:p>
    <w:p w14:paraId="5FD839B3" w14:textId="4BF6DBA1" w:rsidR="00A61BBA" w:rsidRDefault="00A61BBA" w:rsidP="00A61BBA">
      <w:pPr>
        <w:pStyle w:val="ListParagraph"/>
        <w:numPr>
          <w:ilvl w:val="0"/>
          <w:numId w:val="3"/>
        </w:numPr>
        <w:rPr>
          <w:b/>
          <w:bCs/>
        </w:rPr>
      </w:pPr>
      <w:r>
        <w:rPr>
          <w:b/>
          <w:bCs/>
        </w:rPr>
        <w:t>Service Availability</w:t>
      </w:r>
      <w:r w:rsidR="00683267">
        <w:rPr>
          <w:b/>
          <w:bCs/>
        </w:rPr>
        <w:t xml:space="preserve">: </w:t>
      </w:r>
      <w:r w:rsidR="00683267">
        <w:t>Services are restricted across different regions.</w:t>
      </w:r>
    </w:p>
    <w:p w14:paraId="09AE9FC0" w14:textId="683441C4" w:rsidR="00A61BBA" w:rsidRPr="00683267" w:rsidRDefault="00A61BBA" w:rsidP="00A61BBA">
      <w:pPr>
        <w:pStyle w:val="ListParagraph"/>
        <w:numPr>
          <w:ilvl w:val="0"/>
          <w:numId w:val="3"/>
        </w:numPr>
        <w:rPr>
          <w:b/>
          <w:bCs/>
        </w:rPr>
      </w:pPr>
      <w:r>
        <w:rPr>
          <w:b/>
          <w:bCs/>
        </w:rPr>
        <w:t>Data Compliance</w:t>
      </w:r>
      <w:r w:rsidR="00683267">
        <w:rPr>
          <w:b/>
          <w:bCs/>
        </w:rPr>
        <w:t xml:space="preserve">: </w:t>
      </w:r>
      <w:r w:rsidR="00683267">
        <w:t xml:space="preserve">Customer data in enterprise companies to be stored in specific geographic territory. </w:t>
      </w:r>
    </w:p>
    <w:p w14:paraId="16CE6C38" w14:textId="77777777" w:rsidR="00683267" w:rsidRPr="00683267" w:rsidRDefault="00683267" w:rsidP="00683267">
      <w:pPr>
        <w:rPr>
          <w:b/>
          <w:bCs/>
        </w:rPr>
      </w:pPr>
    </w:p>
    <w:p w14:paraId="4678A0A2" w14:textId="77777777" w:rsidR="00A61BBA" w:rsidRDefault="00A61BBA" w:rsidP="00A61BBA"/>
    <w:p w14:paraId="71735F16" w14:textId="177FA754" w:rsidR="00A61BBA" w:rsidRPr="004038B8" w:rsidRDefault="004038B8" w:rsidP="00A61BBA">
      <w:pPr>
        <w:rPr>
          <w:b/>
          <w:bCs/>
        </w:rPr>
      </w:pPr>
      <w:r w:rsidRPr="004038B8">
        <w:rPr>
          <w:b/>
          <w:bCs/>
        </w:rPr>
        <w:lastRenderedPageBreak/>
        <w:t>Interacting with AWS</w:t>
      </w:r>
    </w:p>
    <w:p w14:paraId="00B1AF72" w14:textId="60D019F2" w:rsidR="004038B8" w:rsidRDefault="004038B8" w:rsidP="00A61BBA">
      <w:r>
        <w:t>Every action in AWS is an API call. We can make these call using AWS Management Console, the AWS CLI or the AWS software development kits (SDKs).</w:t>
      </w:r>
    </w:p>
    <w:p w14:paraId="396141E5" w14:textId="77777777" w:rsidR="004038B8" w:rsidRPr="004038B8" w:rsidRDefault="004038B8" w:rsidP="004038B8">
      <w:pPr>
        <w:spacing w:after="0"/>
        <w:rPr>
          <w:b/>
          <w:bCs/>
        </w:rPr>
      </w:pPr>
      <w:r w:rsidRPr="004038B8">
        <w:rPr>
          <w:b/>
          <w:bCs/>
        </w:rPr>
        <w:t>Features of AWS Management Console</w:t>
      </w:r>
    </w:p>
    <w:p w14:paraId="6329C45B" w14:textId="77777777" w:rsidR="004038B8" w:rsidRDefault="004038B8" w:rsidP="004038B8">
      <w:pPr>
        <w:spacing w:after="0"/>
      </w:pPr>
    </w:p>
    <w:p w14:paraId="545ED2EA" w14:textId="4DBE1822" w:rsidR="004038B8" w:rsidRDefault="004038B8" w:rsidP="004038B8">
      <w:pPr>
        <w:spacing w:after="0"/>
      </w:pPr>
      <w:r w:rsidRPr="004038B8">
        <w:rPr>
          <w:b/>
          <w:bCs/>
        </w:rPr>
        <w:t>Navigate to AWS service consoles</w:t>
      </w:r>
      <w:r>
        <w:t xml:space="preserve"> – You can use Unified Navigation to access recently visited service consoles, view and add services to your </w:t>
      </w:r>
      <w:r w:rsidR="005705FF">
        <w:t>Favosites</w:t>
      </w:r>
      <w:r>
        <w:t xml:space="preserve"> list, access your console settings, and access AWS User Notifications.</w:t>
      </w:r>
    </w:p>
    <w:p w14:paraId="54CE3E83" w14:textId="77777777" w:rsidR="004038B8" w:rsidRDefault="004038B8" w:rsidP="004038B8">
      <w:pPr>
        <w:spacing w:after="0"/>
      </w:pPr>
    </w:p>
    <w:p w14:paraId="074109D3" w14:textId="77777777" w:rsidR="004038B8" w:rsidRDefault="004038B8" w:rsidP="004038B8">
      <w:pPr>
        <w:spacing w:after="0"/>
      </w:pPr>
      <w:r w:rsidRPr="004038B8">
        <w:rPr>
          <w:b/>
          <w:bCs/>
        </w:rPr>
        <w:t>Search for AWS services and other AWS information</w:t>
      </w:r>
      <w:r>
        <w:t xml:space="preserve"> – use Unified Search to search for AWS services and features, and AWS marketplace products.</w:t>
      </w:r>
    </w:p>
    <w:p w14:paraId="65229C25" w14:textId="77777777" w:rsidR="004038B8" w:rsidRDefault="004038B8" w:rsidP="004038B8">
      <w:pPr>
        <w:spacing w:after="0"/>
      </w:pPr>
    </w:p>
    <w:p w14:paraId="7BCD35FE" w14:textId="77777777" w:rsidR="004038B8" w:rsidRDefault="004038B8" w:rsidP="004038B8">
      <w:pPr>
        <w:spacing w:after="0"/>
      </w:pPr>
      <w:r w:rsidRPr="004038B8">
        <w:rPr>
          <w:b/>
          <w:bCs/>
        </w:rPr>
        <w:t>Customize the console</w:t>
      </w:r>
      <w:r>
        <w:t xml:space="preserve"> – You can use Unified settings to customize various aspects of the AWS Management Console. This includes the language, default Region, and more.</w:t>
      </w:r>
    </w:p>
    <w:p w14:paraId="0A9D4976" w14:textId="77777777" w:rsidR="004038B8" w:rsidRDefault="004038B8" w:rsidP="004038B8">
      <w:pPr>
        <w:spacing w:after="0"/>
      </w:pPr>
    </w:p>
    <w:p w14:paraId="4F17F4D4" w14:textId="23F76C9B" w:rsidR="004038B8" w:rsidRDefault="004038B8" w:rsidP="004038B8">
      <w:pPr>
        <w:spacing w:after="0"/>
      </w:pPr>
      <w:r w:rsidRPr="004038B8">
        <w:rPr>
          <w:b/>
          <w:bCs/>
        </w:rPr>
        <w:t>Run CLI commands</w:t>
      </w:r>
      <w:r>
        <w:t xml:space="preserve"> – AWS </w:t>
      </w:r>
      <w:r w:rsidR="005705FF">
        <w:t>Cloud Shell</w:t>
      </w:r>
      <w:r>
        <w:t xml:space="preserve"> is accessible directly from the console. You can use </w:t>
      </w:r>
      <w:r w:rsidR="005705FF">
        <w:t>Cloud Shell</w:t>
      </w:r>
      <w:r>
        <w:t xml:space="preserve"> to run AWS CLI commands against your </w:t>
      </w:r>
      <w:r w:rsidR="005705FF">
        <w:t>favourite</w:t>
      </w:r>
      <w:r>
        <w:t xml:space="preserve"> services.</w:t>
      </w:r>
    </w:p>
    <w:p w14:paraId="6518555C" w14:textId="77777777" w:rsidR="004038B8" w:rsidRDefault="004038B8" w:rsidP="004038B8">
      <w:pPr>
        <w:spacing w:after="0"/>
      </w:pPr>
    </w:p>
    <w:p w14:paraId="718F9D49" w14:textId="77777777" w:rsidR="004038B8" w:rsidRDefault="004038B8" w:rsidP="004038B8">
      <w:pPr>
        <w:spacing w:after="0"/>
      </w:pPr>
      <w:r w:rsidRPr="004038B8">
        <w:rPr>
          <w:b/>
          <w:bCs/>
        </w:rPr>
        <w:t>Access all AWS event notifications</w:t>
      </w:r>
      <w:r>
        <w:t xml:space="preserve"> – You can use the AWS Management Console to access notifications from AWS User Notifications and AWS Health.</w:t>
      </w:r>
    </w:p>
    <w:p w14:paraId="2D91E4D1" w14:textId="77777777" w:rsidR="004038B8" w:rsidRDefault="004038B8" w:rsidP="004038B8">
      <w:pPr>
        <w:spacing w:after="0"/>
      </w:pPr>
    </w:p>
    <w:p w14:paraId="510403F6" w14:textId="77777777" w:rsidR="004038B8" w:rsidRDefault="004038B8" w:rsidP="004038B8">
      <w:pPr>
        <w:spacing w:after="0"/>
      </w:pPr>
      <w:r w:rsidRPr="004038B8">
        <w:rPr>
          <w:b/>
          <w:bCs/>
        </w:rPr>
        <w:t>Customize AWS Console Home</w:t>
      </w:r>
      <w:r>
        <w:t xml:space="preserve"> – You can completely customize your AWS Console Home experience by using widgets.</w:t>
      </w:r>
    </w:p>
    <w:p w14:paraId="2218CCA3" w14:textId="77777777" w:rsidR="004038B8" w:rsidRDefault="004038B8" w:rsidP="004038B8">
      <w:pPr>
        <w:spacing w:after="0"/>
      </w:pPr>
    </w:p>
    <w:p w14:paraId="2C6F3BA5" w14:textId="10DD8AC6" w:rsidR="004038B8" w:rsidRDefault="004038B8" w:rsidP="004038B8">
      <w:pPr>
        <w:spacing w:after="0"/>
      </w:pPr>
      <w:r w:rsidRPr="004038B8">
        <w:rPr>
          <w:b/>
          <w:bCs/>
        </w:rPr>
        <w:t>Create and manage AWS applications</w:t>
      </w:r>
      <w:r>
        <w:t xml:space="preserve"> – Manage and monitor the cost, health, security posture, and performance of your applications using </w:t>
      </w:r>
      <w:r w:rsidR="005705FF">
        <w:t>my Applications</w:t>
      </w:r>
      <w:r>
        <w:t xml:space="preserve"> in AWS Console Home.</w:t>
      </w:r>
    </w:p>
    <w:p w14:paraId="424FE5C9" w14:textId="77777777" w:rsidR="004038B8" w:rsidRDefault="004038B8" w:rsidP="004038B8">
      <w:pPr>
        <w:spacing w:after="0"/>
      </w:pPr>
    </w:p>
    <w:p w14:paraId="0E2F1661" w14:textId="307C7666" w:rsidR="004038B8" w:rsidRDefault="004038B8" w:rsidP="004038B8">
      <w:pPr>
        <w:spacing w:after="0"/>
      </w:pPr>
      <w:r w:rsidRPr="004038B8">
        <w:rPr>
          <w:b/>
          <w:bCs/>
        </w:rPr>
        <w:t>Chat with Amazon Q –</w:t>
      </w:r>
      <w:r>
        <w:t xml:space="preserve"> You can get Generative </w:t>
      </w:r>
      <w:r w:rsidR="005705FF">
        <w:t>Artificial</w:t>
      </w:r>
      <w:r>
        <w:t xml:space="preserve"> Intelligence (AI) assistant powered answers to your AWS service questions directly from the console. You can also get connected with a live agent for additional support.</w:t>
      </w:r>
    </w:p>
    <w:p w14:paraId="3F7A5038" w14:textId="77777777" w:rsidR="004038B8" w:rsidRDefault="004038B8" w:rsidP="004038B8">
      <w:pPr>
        <w:spacing w:after="0"/>
      </w:pPr>
    </w:p>
    <w:p w14:paraId="177A95FF" w14:textId="52644B09" w:rsidR="004038B8" w:rsidRDefault="004038B8" w:rsidP="004038B8">
      <w:pPr>
        <w:spacing w:after="0"/>
      </w:pPr>
      <w:r w:rsidRPr="004038B8">
        <w:rPr>
          <w:b/>
          <w:bCs/>
        </w:rPr>
        <w:t>Control AWS account access in your network</w:t>
      </w:r>
      <w:r>
        <w:t xml:space="preserve"> – You can use AWS Management Console Private Access to limit access to the AWS Management Console to a specified set of known AWS accounts when the traffic originates from within your network.</w:t>
      </w:r>
    </w:p>
    <w:p w14:paraId="6ABFC9B7" w14:textId="77777777" w:rsidR="003D3FCC" w:rsidRDefault="003D3FCC" w:rsidP="004038B8">
      <w:pPr>
        <w:spacing w:after="0"/>
      </w:pPr>
    </w:p>
    <w:p w14:paraId="571780E9" w14:textId="77777777" w:rsidR="003D3FCC" w:rsidRDefault="003D3FCC" w:rsidP="004038B8">
      <w:pPr>
        <w:spacing w:after="0"/>
      </w:pPr>
    </w:p>
    <w:p w14:paraId="4E962E6F" w14:textId="77777777" w:rsidR="003D3FCC" w:rsidRDefault="003D3FCC" w:rsidP="004038B8">
      <w:pPr>
        <w:spacing w:after="0"/>
      </w:pPr>
    </w:p>
    <w:p w14:paraId="39D23549" w14:textId="77777777" w:rsidR="003D3FCC" w:rsidRDefault="003D3FCC" w:rsidP="004038B8">
      <w:pPr>
        <w:spacing w:after="0"/>
      </w:pPr>
    </w:p>
    <w:p w14:paraId="1C691FC9" w14:textId="77777777" w:rsidR="003D3FCC" w:rsidRDefault="003D3FCC" w:rsidP="004038B8">
      <w:pPr>
        <w:spacing w:after="0"/>
      </w:pPr>
    </w:p>
    <w:p w14:paraId="64628B79" w14:textId="77777777" w:rsidR="003D3FCC" w:rsidRDefault="003D3FCC" w:rsidP="004038B8">
      <w:pPr>
        <w:spacing w:after="0"/>
      </w:pPr>
    </w:p>
    <w:p w14:paraId="5989894B" w14:textId="77777777" w:rsidR="003D3FCC" w:rsidRDefault="003D3FCC" w:rsidP="004038B8">
      <w:pPr>
        <w:spacing w:after="0"/>
      </w:pPr>
    </w:p>
    <w:p w14:paraId="148FC757" w14:textId="77777777" w:rsidR="003D3FCC" w:rsidRDefault="003D3FCC" w:rsidP="004038B8">
      <w:pPr>
        <w:spacing w:after="0"/>
      </w:pPr>
    </w:p>
    <w:p w14:paraId="09965BAF" w14:textId="77777777" w:rsidR="003D3FCC" w:rsidRDefault="003D3FCC" w:rsidP="004038B8">
      <w:pPr>
        <w:spacing w:after="0"/>
      </w:pPr>
    </w:p>
    <w:p w14:paraId="2C86516E" w14:textId="77777777" w:rsidR="003D3FCC" w:rsidRDefault="003D3FCC" w:rsidP="004038B8">
      <w:pPr>
        <w:spacing w:after="0"/>
      </w:pPr>
    </w:p>
    <w:p w14:paraId="5CD3CE3B" w14:textId="77777777" w:rsidR="003D3FCC" w:rsidRDefault="003D3FCC" w:rsidP="004038B8">
      <w:pPr>
        <w:spacing w:after="0"/>
      </w:pPr>
    </w:p>
    <w:p w14:paraId="1FBDC1CA" w14:textId="77777777" w:rsidR="003D3FCC" w:rsidRDefault="003D3FCC" w:rsidP="004038B8">
      <w:pPr>
        <w:spacing w:after="0"/>
      </w:pPr>
    </w:p>
    <w:p w14:paraId="61A27616" w14:textId="77777777" w:rsidR="003D3FCC" w:rsidRDefault="003D3FCC" w:rsidP="004038B8">
      <w:pPr>
        <w:spacing w:after="0"/>
      </w:pPr>
    </w:p>
    <w:p w14:paraId="7B5CBB38" w14:textId="074EE6DE" w:rsidR="003D3FCC" w:rsidRPr="003D3FCC" w:rsidRDefault="003D3FCC" w:rsidP="004038B8">
      <w:pPr>
        <w:spacing w:after="0"/>
        <w:rPr>
          <w:b/>
          <w:bCs/>
        </w:rPr>
      </w:pPr>
      <w:r w:rsidRPr="003D3FCC">
        <w:rPr>
          <w:b/>
          <w:bCs/>
        </w:rPr>
        <w:lastRenderedPageBreak/>
        <w:t>Security and the AWS Shared Responsibility Model</w:t>
      </w:r>
    </w:p>
    <w:p w14:paraId="04AF8498" w14:textId="77777777" w:rsidR="004038B8" w:rsidRDefault="004038B8" w:rsidP="00A61BBA"/>
    <w:p w14:paraId="642D0D1B" w14:textId="53BB0049" w:rsidR="003D3FCC" w:rsidRDefault="003D3FCC" w:rsidP="00A61BBA">
      <w:r>
        <w:t>Security of Cloud vs Security in the cloud</w:t>
      </w:r>
    </w:p>
    <w:p w14:paraId="47E15958" w14:textId="50C8E321" w:rsidR="003D3FCC" w:rsidRDefault="003D3FCC" w:rsidP="00A61BBA">
      <w:r w:rsidRPr="003D3FCC">
        <w:drawing>
          <wp:inline distT="0" distB="0" distL="0" distR="0" wp14:anchorId="45BE4D9E" wp14:editId="7C854EE8">
            <wp:extent cx="5731510" cy="2463800"/>
            <wp:effectExtent l="0" t="0" r="2540" b="0"/>
            <wp:docPr id="3733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86191" name=""/>
                    <pic:cNvPicPr/>
                  </pic:nvPicPr>
                  <pic:blipFill>
                    <a:blip r:embed="rId5"/>
                    <a:stretch>
                      <a:fillRect/>
                    </a:stretch>
                  </pic:blipFill>
                  <pic:spPr>
                    <a:xfrm>
                      <a:off x="0" y="0"/>
                      <a:ext cx="5731510" cy="2463800"/>
                    </a:xfrm>
                    <a:prstGeom prst="rect">
                      <a:avLst/>
                    </a:prstGeom>
                  </pic:spPr>
                </pic:pic>
              </a:graphicData>
            </a:graphic>
          </wp:inline>
        </w:drawing>
      </w:r>
    </w:p>
    <w:p w14:paraId="7583E556" w14:textId="4B97C292" w:rsidR="003D3FCC" w:rsidRDefault="003D3FCC" w:rsidP="00A61BBA">
      <w:pPr>
        <w:rPr>
          <w:b/>
          <w:bCs/>
        </w:rPr>
      </w:pPr>
    </w:p>
    <w:p w14:paraId="013934C6" w14:textId="65760E27" w:rsidR="003D3FCC" w:rsidRDefault="003D3FCC" w:rsidP="00A61BBA">
      <w:pPr>
        <w:rPr>
          <w:b/>
          <w:bCs/>
        </w:rPr>
      </w:pPr>
      <w:r>
        <w:rPr>
          <w:b/>
          <w:bCs/>
        </w:rPr>
        <w:t xml:space="preserve">AWS Responsibility </w:t>
      </w:r>
    </w:p>
    <w:p w14:paraId="7982C129" w14:textId="3D8A2138" w:rsidR="003D3FCC" w:rsidRDefault="003D3FCC" w:rsidP="003D3FCC">
      <w:pPr>
        <w:pStyle w:val="NormalWeb"/>
        <w:numPr>
          <w:ilvl w:val="0"/>
          <w:numId w:val="5"/>
        </w:numPr>
        <w:shd w:val="clear" w:color="auto" w:fill="FFFFFF"/>
        <w:spacing w:before="0" w:beforeAutospacing="0" w:after="0" w:afterAutospacing="0"/>
        <w:rPr>
          <w:color w:val="1F1F1F"/>
        </w:rPr>
      </w:pPr>
      <w:r>
        <w:rPr>
          <w:color w:val="1F1F1F"/>
        </w:rPr>
        <w:t xml:space="preserve">Protecting and securing AWS Regions, Availability Zones, and data </w:t>
      </w:r>
      <w:proofErr w:type="spellStart"/>
      <w:r>
        <w:rPr>
          <w:color w:val="1F1F1F"/>
        </w:rPr>
        <w:t>centers</w:t>
      </w:r>
      <w:proofErr w:type="spellEnd"/>
      <w:r>
        <w:rPr>
          <w:color w:val="1F1F1F"/>
        </w:rPr>
        <w:t>, down to the physical security of the building</w:t>
      </w:r>
    </w:p>
    <w:p w14:paraId="67205603" w14:textId="77777777" w:rsidR="003D3FCC" w:rsidRDefault="003D3FCC" w:rsidP="003D3FCC">
      <w:pPr>
        <w:pStyle w:val="NormalWeb"/>
        <w:numPr>
          <w:ilvl w:val="0"/>
          <w:numId w:val="5"/>
        </w:numPr>
        <w:shd w:val="clear" w:color="auto" w:fill="FFFFFF"/>
        <w:spacing w:before="0" w:beforeAutospacing="0" w:after="0" w:afterAutospacing="0"/>
        <w:rPr>
          <w:color w:val="1F1F1F"/>
        </w:rPr>
      </w:pPr>
      <w:r>
        <w:rPr>
          <w:color w:val="1F1F1F"/>
        </w:rPr>
        <w:t>Managing the hardware, software, and networking components that run AWS services, such as the physical server, host operating systems, virtualization layers, and AWS networking components</w:t>
      </w:r>
    </w:p>
    <w:p w14:paraId="28A97653" w14:textId="468C76A5" w:rsidR="003D3FCC" w:rsidRDefault="003D3FCC" w:rsidP="003D3FCC">
      <w:pPr>
        <w:pStyle w:val="NormalWeb"/>
        <w:shd w:val="clear" w:color="auto" w:fill="FFFFFF"/>
        <w:spacing w:before="0" w:beforeAutospacing="0" w:after="0" w:afterAutospacing="0"/>
        <w:ind w:left="360"/>
        <w:rPr>
          <w:color w:val="1F1F1F"/>
        </w:rPr>
      </w:pPr>
    </w:p>
    <w:p w14:paraId="2D4BF45B" w14:textId="4F2BD3A1" w:rsidR="003D3FCC" w:rsidRDefault="003D3FCC" w:rsidP="003D3FCC">
      <w:pPr>
        <w:pStyle w:val="NormalWeb"/>
        <w:shd w:val="clear" w:color="auto" w:fill="FFFFFF"/>
        <w:spacing w:before="0" w:beforeAutospacing="0" w:after="0" w:afterAutospacing="0"/>
        <w:ind w:left="360"/>
        <w:rPr>
          <w:color w:val="1F1F1F"/>
        </w:rPr>
      </w:pPr>
      <w:r w:rsidRPr="003D3FCC">
        <w:rPr>
          <w:b/>
          <w:bCs/>
          <w:color w:val="1F1F1F"/>
          <w:u w:val="single"/>
        </w:rPr>
        <w:t>Classification of Services into 3 different categories</w:t>
      </w:r>
      <w:r>
        <w:rPr>
          <w:color w:val="1F1F1F"/>
        </w:rPr>
        <w:t>.</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1525"/>
        <w:gridCol w:w="4364"/>
        <w:gridCol w:w="4647"/>
      </w:tblGrid>
      <w:tr w:rsidR="003D3FCC" w:rsidRPr="003D3FCC" w14:paraId="17F00941" w14:textId="77777777" w:rsidTr="003D3FCC">
        <w:trPr>
          <w:tblHeader/>
        </w:trPr>
        <w:tc>
          <w:tcPr>
            <w:tcW w:w="0" w:type="auto"/>
            <w:shd w:val="clear" w:color="auto" w:fill="FFFFFF"/>
            <w:vAlign w:val="center"/>
            <w:hideMark/>
          </w:tcPr>
          <w:p w14:paraId="742FEEB8"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Category</w:t>
            </w:r>
          </w:p>
        </w:tc>
        <w:tc>
          <w:tcPr>
            <w:tcW w:w="0" w:type="auto"/>
            <w:shd w:val="clear" w:color="auto" w:fill="FFFFFF"/>
            <w:vAlign w:val="center"/>
            <w:hideMark/>
          </w:tcPr>
          <w:p w14:paraId="6DE5F5F0"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Examples of AWS Services in the Category</w:t>
            </w:r>
          </w:p>
        </w:tc>
        <w:tc>
          <w:tcPr>
            <w:tcW w:w="0" w:type="auto"/>
            <w:shd w:val="clear" w:color="auto" w:fill="FFFFFF"/>
            <w:vAlign w:val="center"/>
            <w:hideMark/>
          </w:tcPr>
          <w:p w14:paraId="2A18E403"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AWS Responsibility</w:t>
            </w:r>
          </w:p>
        </w:tc>
      </w:tr>
      <w:tr w:rsidR="003D3FCC" w:rsidRPr="003D3FCC" w14:paraId="7ED7FA45" w14:textId="77777777" w:rsidTr="003D3FCC">
        <w:tc>
          <w:tcPr>
            <w:tcW w:w="0" w:type="auto"/>
            <w:shd w:val="clear" w:color="auto" w:fill="FFFFFF"/>
            <w:vAlign w:val="center"/>
            <w:hideMark/>
          </w:tcPr>
          <w:p w14:paraId="6E9FC4FF"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Infrastructure services</w:t>
            </w:r>
          </w:p>
        </w:tc>
        <w:tc>
          <w:tcPr>
            <w:tcW w:w="0" w:type="auto"/>
            <w:shd w:val="clear" w:color="auto" w:fill="FFFFFF"/>
            <w:vAlign w:val="center"/>
            <w:hideMark/>
          </w:tcPr>
          <w:p w14:paraId="0255684C"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Compute services, such as Amazon Elastic Compute Cloud (Amazon EC2)</w:t>
            </w:r>
          </w:p>
        </w:tc>
        <w:tc>
          <w:tcPr>
            <w:tcW w:w="0" w:type="auto"/>
            <w:shd w:val="clear" w:color="auto" w:fill="FFFFFF"/>
            <w:vAlign w:val="center"/>
            <w:hideMark/>
          </w:tcPr>
          <w:p w14:paraId="218ED040"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manages the underlying infrastructure and foundation services.</w:t>
            </w:r>
          </w:p>
        </w:tc>
      </w:tr>
      <w:tr w:rsidR="003D3FCC" w:rsidRPr="003D3FCC" w14:paraId="6361E713" w14:textId="77777777" w:rsidTr="003D3FCC">
        <w:tc>
          <w:tcPr>
            <w:tcW w:w="0" w:type="auto"/>
            <w:shd w:val="clear" w:color="auto" w:fill="FFFFFF"/>
            <w:vAlign w:val="center"/>
            <w:hideMark/>
          </w:tcPr>
          <w:p w14:paraId="3EA923CD"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Container services</w:t>
            </w:r>
          </w:p>
        </w:tc>
        <w:tc>
          <w:tcPr>
            <w:tcW w:w="0" w:type="auto"/>
            <w:shd w:val="clear" w:color="auto" w:fill="FFFFFF"/>
            <w:vAlign w:val="center"/>
            <w:hideMark/>
          </w:tcPr>
          <w:p w14:paraId="79CF3753"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Services that require less management from the customer, such as Amazon Relational Database Service (Amazon RDS)</w:t>
            </w:r>
          </w:p>
        </w:tc>
        <w:tc>
          <w:tcPr>
            <w:tcW w:w="0" w:type="auto"/>
            <w:shd w:val="clear" w:color="auto" w:fill="FFFFFF"/>
            <w:vAlign w:val="center"/>
            <w:hideMark/>
          </w:tcPr>
          <w:p w14:paraId="1D8A72C6"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manages the underlying infrastructure and foundation services, operating system, and application platform.</w:t>
            </w:r>
          </w:p>
        </w:tc>
      </w:tr>
      <w:tr w:rsidR="003D3FCC" w:rsidRPr="003D3FCC" w14:paraId="7CFFBAB9" w14:textId="77777777" w:rsidTr="003D3FCC">
        <w:tc>
          <w:tcPr>
            <w:tcW w:w="0" w:type="auto"/>
            <w:shd w:val="clear" w:color="auto" w:fill="FFFFFF"/>
            <w:vAlign w:val="center"/>
            <w:hideMark/>
          </w:tcPr>
          <w:p w14:paraId="3DEAB93E"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Abstracted services</w:t>
            </w:r>
          </w:p>
        </w:tc>
        <w:tc>
          <w:tcPr>
            <w:tcW w:w="0" w:type="auto"/>
            <w:shd w:val="clear" w:color="auto" w:fill="FFFFFF"/>
            <w:vAlign w:val="center"/>
            <w:hideMark/>
          </w:tcPr>
          <w:p w14:paraId="70D1443B"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Services that require very little management from the customer, such as Amazon Simple Storage Service (Amazon S3)</w:t>
            </w:r>
          </w:p>
        </w:tc>
        <w:tc>
          <w:tcPr>
            <w:tcW w:w="0" w:type="auto"/>
            <w:shd w:val="clear" w:color="auto" w:fill="FFFFFF"/>
            <w:vAlign w:val="center"/>
            <w:hideMark/>
          </w:tcPr>
          <w:p w14:paraId="27337AEE"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operates the infrastructure layer, operating system, and platforms, as well as server-side encryption and data protection.</w:t>
            </w:r>
          </w:p>
        </w:tc>
      </w:tr>
    </w:tbl>
    <w:p w14:paraId="3FFD5541" w14:textId="77777777" w:rsidR="003D3FCC" w:rsidRDefault="003D3FCC" w:rsidP="003D3FCC">
      <w:pPr>
        <w:pStyle w:val="NormalWeb"/>
        <w:shd w:val="clear" w:color="auto" w:fill="FFFFFF"/>
        <w:spacing w:before="0" w:beforeAutospacing="0" w:after="0" w:afterAutospacing="0"/>
        <w:ind w:left="360"/>
        <w:rPr>
          <w:color w:val="1F1F1F"/>
        </w:rPr>
      </w:pPr>
    </w:p>
    <w:p w14:paraId="67609357" w14:textId="77777777" w:rsidR="003D3FCC" w:rsidRDefault="003D3FCC" w:rsidP="003D3FCC">
      <w:pPr>
        <w:pStyle w:val="NormalWeb"/>
        <w:shd w:val="clear" w:color="auto" w:fill="FFFFFF"/>
        <w:spacing w:before="0" w:beforeAutospacing="0" w:after="0" w:afterAutospacing="0"/>
        <w:ind w:left="360"/>
        <w:rPr>
          <w:color w:val="1F1F1F"/>
        </w:rPr>
      </w:pPr>
    </w:p>
    <w:p w14:paraId="437042E9"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244A0E67"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4024C163"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0D8CF805"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2FFB4994"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50F974EA"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6144BE59"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3CA1D1DB"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4529FECF"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502624D1" w14:textId="77777777" w:rsidR="003D3FCC" w:rsidRDefault="003D3FCC" w:rsidP="003D3FCC">
      <w:pPr>
        <w:pStyle w:val="NormalWeb"/>
        <w:shd w:val="clear" w:color="auto" w:fill="FFFFFF"/>
        <w:spacing w:before="0" w:beforeAutospacing="0" w:after="0" w:afterAutospacing="0"/>
        <w:ind w:left="360"/>
        <w:rPr>
          <w:b/>
          <w:bCs/>
          <w:color w:val="1F1F1F"/>
          <w:u w:val="single"/>
        </w:rPr>
      </w:pPr>
    </w:p>
    <w:p w14:paraId="70833E38" w14:textId="7721361E" w:rsidR="003D3FCC" w:rsidRPr="003D3FCC" w:rsidRDefault="003D3FCC" w:rsidP="003D3FCC">
      <w:pPr>
        <w:pStyle w:val="NormalWeb"/>
        <w:shd w:val="clear" w:color="auto" w:fill="FFFFFF"/>
        <w:spacing w:before="0" w:beforeAutospacing="0" w:after="0" w:afterAutospacing="0"/>
        <w:ind w:left="360"/>
        <w:rPr>
          <w:b/>
          <w:bCs/>
          <w:color w:val="1F1F1F"/>
          <w:u w:val="single"/>
        </w:rPr>
      </w:pPr>
      <w:r w:rsidRPr="003D3FCC">
        <w:rPr>
          <w:b/>
          <w:bCs/>
          <w:color w:val="1F1F1F"/>
          <w:u w:val="single"/>
        </w:rPr>
        <w:lastRenderedPageBreak/>
        <w:t xml:space="preserve">Customer Responsibility </w:t>
      </w:r>
    </w:p>
    <w:p w14:paraId="0E483FB8" w14:textId="77777777" w:rsidR="003D3FCC" w:rsidRDefault="003D3FCC" w:rsidP="003D3FCC">
      <w:pPr>
        <w:pStyle w:val="NormalWeb"/>
        <w:shd w:val="clear" w:color="auto" w:fill="FFFFFF"/>
        <w:spacing w:before="0" w:beforeAutospacing="0" w:after="0" w:afterAutospacing="0"/>
        <w:ind w:left="360"/>
        <w:rPr>
          <w:b/>
          <w:bCs/>
          <w:color w:val="1F1F1F"/>
        </w:rPr>
      </w:pP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1518"/>
        <w:gridCol w:w="4558"/>
        <w:gridCol w:w="4460"/>
      </w:tblGrid>
      <w:tr w:rsidR="003D3FCC" w:rsidRPr="003D3FCC" w14:paraId="34C2F2DE" w14:textId="77777777" w:rsidTr="003D3FCC">
        <w:trPr>
          <w:tblHeader/>
        </w:trPr>
        <w:tc>
          <w:tcPr>
            <w:tcW w:w="0" w:type="auto"/>
            <w:shd w:val="clear" w:color="auto" w:fill="FFFFFF"/>
            <w:vAlign w:val="center"/>
            <w:hideMark/>
          </w:tcPr>
          <w:p w14:paraId="106C38B1"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Category</w:t>
            </w:r>
          </w:p>
        </w:tc>
        <w:tc>
          <w:tcPr>
            <w:tcW w:w="0" w:type="auto"/>
            <w:shd w:val="clear" w:color="auto" w:fill="FFFFFF"/>
            <w:vAlign w:val="center"/>
            <w:hideMark/>
          </w:tcPr>
          <w:p w14:paraId="22C7A7E2"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AWS Responsibility</w:t>
            </w:r>
          </w:p>
        </w:tc>
        <w:tc>
          <w:tcPr>
            <w:tcW w:w="0" w:type="auto"/>
            <w:shd w:val="clear" w:color="auto" w:fill="FFFFFF"/>
            <w:vAlign w:val="center"/>
            <w:hideMark/>
          </w:tcPr>
          <w:p w14:paraId="60804AD0" w14:textId="77777777" w:rsidR="003D3FCC" w:rsidRPr="003D3FCC" w:rsidRDefault="003D3FCC" w:rsidP="003D3FCC">
            <w:pPr>
              <w:spacing w:after="0" w:line="240" w:lineRule="auto"/>
              <w:rPr>
                <w:rFonts w:ascii="Arial" w:eastAsia="Times New Roman" w:hAnsi="Arial" w:cs="Arial"/>
                <w:b/>
                <w:bCs/>
                <w:color w:val="1F1F1F"/>
                <w:kern w:val="0"/>
                <w:sz w:val="21"/>
                <w:szCs w:val="21"/>
                <w:lang w:eastAsia="en-IN"/>
                <w14:ligatures w14:val="none"/>
              </w:rPr>
            </w:pPr>
            <w:r w:rsidRPr="003D3FCC">
              <w:rPr>
                <w:rFonts w:ascii="Arial" w:eastAsia="Times New Roman" w:hAnsi="Arial" w:cs="Arial"/>
                <w:b/>
                <w:bCs/>
                <w:color w:val="1F1F1F"/>
                <w:kern w:val="0"/>
                <w:sz w:val="21"/>
                <w:szCs w:val="21"/>
                <w:lang w:eastAsia="en-IN"/>
                <w14:ligatures w14:val="none"/>
              </w:rPr>
              <w:t>Customer Responsibility</w:t>
            </w:r>
          </w:p>
        </w:tc>
      </w:tr>
      <w:tr w:rsidR="003D3FCC" w:rsidRPr="003D3FCC" w14:paraId="5D0E623E" w14:textId="77777777" w:rsidTr="003D3FCC">
        <w:tc>
          <w:tcPr>
            <w:tcW w:w="0" w:type="auto"/>
            <w:shd w:val="clear" w:color="auto" w:fill="FFFFFF"/>
            <w:vAlign w:val="center"/>
            <w:hideMark/>
          </w:tcPr>
          <w:p w14:paraId="35EBF84E"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Infrastructure services</w:t>
            </w:r>
          </w:p>
        </w:tc>
        <w:tc>
          <w:tcPr>
            <w:tcW w:w="0" w:type="auto"/>
            <w:shd w:val="clear" w:color="auto" w:fill="FFFFFF"/>
            <w:vAlign w:val="center"/>
            <w:hideMark/>
          </w:tcPr>
          <w:p w14:paraId="38A19104"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manages the infrastructure and foundation services.</w:t>
            </w:r>
          </w:p>
        </w:tc>
        <w:tc>
          <w:tcPr>
            <w:tcW w:w="0" w:type="auto"/>
            <w:shd w:val="clear" w:color="auto" w:fill="FFFFFF"/>
            <w:vAlign w:val="center"/>
            <w:hideMark/>
          </w:tcPr>
          <w:p w14:paraId="294527A3"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You control the operating system and application platform, as well as encrypting, protecting, and managing customer data.</w:t>
            </w:r>
          </w:p>
        </w:tc>
      </w:tr>
      <w:tr w:rsidR="003D3FCC" w:rsidRPr="003D3FCC" w14:paraId="0B318B46" w14:textId="77777777" w:rsidTr="003D3FCC">
        <w:tc>
          <w:tcPr>
            <w:tcW w:w="0" w:type="auto"/>
            <w:shd w:val="clear" w:color="auto" w:fill="FFFFFF"/>
            <w:vAlign w:val="center"/>
            <w:hideMark/>
          </w:tcPr>
          <w:p w14:paraId="0BDBD00D"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Container services</w:t>
            </w:r>
          </w:p>
        </w:tc>
        <w:tc>
          <w:tcPr>
            <w:tcW w:w="0" w:type="auto"/>
            <w:shd w:val="clear" w:color="auto" w:fill="FFFFFF"/>
            <w:vAlign w:val="center"/>
            <w:hideMark/>
          </w:tcPr>
          <w:p w14:paraId="0AC928F1"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manages the infrastructure and foundation services, operating system, and application platform.</w:t>
            </w:r>
          </w:p>
        </w:tc>
        <w:tc>
          <w:tcPr>
            <w:tcW w:w="0" w:type="auto"/>
            <w:shd w:val="clear" w:color="auto" w:fill="FFFFFF"/>
            <w:vAlign w:val="center"/>
            <w:hideMark/>
          </w:tcPr>
          <w:p w14:paraId="62344B17"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You are responsible for customer data, encrypting that data, and protecting it through network firewalls and backups.</w:t>
            </w:r>
          </w:p>
        </w:tc>
      </w:tr>
      <w:tr w:rsidR="003D3FCC" w:rsidRPr="003D3FCC" w14:paraId="68A8E7F6" w14:textId="77777777" w:rsidTr="003D3FCC">
        <w:tc>
          <w:tcPr>
            <w:tcW w:w="0" w:type="auto"/>
            <w:shd w:val="clear" w:color="auto" w:fill="FFFFFF"/>
            <w:vAlign w:val="center"/>
            <w:hideMark/>
          </w:tcPr>
          <w:p w14:paraId="06B8AEB6"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Abstracted services</w:t>
            </w:r>
          </w:p>
        </w:tc>
        <w:tc>
          <w:tcPr>
            <w:tcW w:w="0" w:type="auto"/>
            <w:shd w:val="clear" w:color="auto" w:fill="FFFFFF"/>
            <w:vAlign w:val="center"/>
            <w:hideMark/>
          </w:tcPr>
          <w:p w14:paraId="76132B05"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AWS operates the infrastructure layer, operating system, and platforms, as well as server-side encryption and data protection.</w:t>
            </w:r>
          </w:p>
        </w:tc>
        <w:tc>
          <w:tcPr>
            <w:tcW w:w="0" w:type="auto"/>
            <w:shd w:val="clear" w:color="auto" w:fill="FFFFFF"/>
            <w:vAlign w:val="center"/>
            <w:hideMark/>
          </w:tcPr>
          <w:p w14:paraId="586653C7" w14:textId="77777777" w:rsidR="003D3FCC" w:rsidRPr="003D3FCC" w:rsidRDefault="003D3FCC" w:rsidP="003D3FCC">
            <w:pPr>
              <w:spacing w:after="0" w:line="240" w:lineRule="auto"/>
              <w:rPr>
                <w:rFonts w:ascii="Arial" w:eastAsia="Times New Roman" w:hAnsi="Arial" w:cs="Arial"/>
                <w:color w:val="1F1F1F"/>
                <w:kern w:val="0"/>
                <w:sz w:val="21"/>
                <w:szCs w:val="21"/>
                <w:lang w:eastAsia="en-IN"/>
                <w14:ligatures w14:val="none"/>
              </w:rPr>
            </w:pPr>
            <w:r w:rsidRPr="003D3FCC">
              <w:rPr>
                <w:rFonts w:ascii="Arial" w:eastAsia="Times New Roman" w:hAnsi="Arial" w:cs="Arial"/>
                <w:color w:val="1F1F1F"/>
                <w:kern w:val="0"/>
                <w:sz w:val="21"/>
                <w:szCs w:val="21"/>
                <w:lang w:eastAsia="en-IN"/>
                <w14:ligatures w14:val="none"/>
              </w:rPr>
              <w:t>You are responsible for managing customer data and protecting it through client-side encryption.</w:t>
            </w:r>
          </w:p>
        </w:tc>
      </w:tr>
    </w:tbl>
    <w:p w14:paraId="03BC650C" w14:textId="77777777" w:rsidR="003D3FCC" w:rsidRDefault="003D3FCC" w:rsidP="003D3FCC">
      <w:pPr>
        <w:pStyle w:val="NormalWeb"/>
        <w:shd w:val="clear" w:color="auto" w:fill="FFFFFF"/>
        <w:spacing w:before="0" w:beforeAutospacing="0" w:after="0" w:afterAutospacing="0"/>
        <w:ind w:left="360"/>
        <w:rPr>
          <w:b/>
          <w:bCs/>
          <w:color w:val="1F1F1F"/>
        </w:rPr>
      </w:pPr>
    </w:p>
    <w:p w14:paraId="7DFDF2C4" w14:textId="77777777" w:rsidR="003D3FCC" w:rsidRDefault="003D3FCC" w:rsidP="003D3FCC">
      <w:pPr>
        <w:pStyle w:val="NormalWeb"/>
        <w:shd w:val="clear" w:color="auto" w:fill="FFFFFF"/>
        <w:spacing w:before="0" w:beforeAutospacing="0" w:after="0" w:afterAutospacing="0"/>
        <w:ind w:left="360"/>
        <w:rPr>
          <w:b/>
          <w:bCs/>
          <w:color w:val="1F1F1F"/>
        </w:rPr>
      </w:pPr>
    </w:p>
    <w:p w14:paraId="36B6CE6A" w14:textId="523E9AAB" w:rsidR="003D3FCC" w:rsidRDefault="003D3FCC" w:rsidP="003D3FCC">
      <w:pPr>
        <w:pStyle w:val="NormalWeb"/>
        <w:shd w:val="clear" w:color="auto" w:fill="FFFFFF"/>
        <w:spacing w:before="0" w:beforeAutospacing="0" w:after="0" w:afterAutospacing="0"/>
        <w:ind w:left="360"/>
        <w:rPr>
          <w:b/>
          <w:bCs/>
          <w:color w:val="1F1F1F"/>
        </w:rPr>
      </w:pPr>
      <w:r>
        <w:rPr>
          <w:b/>
          <w:bCs/>
          <w:color w:val="1F1F1F"/>
        </w:rPr>
        <w:t>Protect the AWS Root User</w:t>
      </w:r>
    </w:p>
    <w:p w14:paraId="61D4AD30" w14:textId="1DCD3B20" w:rsidR="003D3FCC" w:rsidRPr="003D3FCC" w:rsidRDefault="003D3FCC" w:rsidP="003D3FCC">
      <w:pPr>
        <w:pStyle w:val="NormalWeb"/>
        <w:numPr>
          <w:ilvl w:val="0"/>
          <w:numId w:val="5"/>
        </w:numPr>
        <w:shd w:val="clear" w:color="auto" w:fill="FFFFFF"/>
        <w:spacing w:before="0" w:beforeAutospacing="0" w:after="0" w:afterAutospacing="0"/>
        <w:rPr>
          <w:b/>
          <w:bCs/>
          <w:color w:val="1F1F1F"/>
        </w:rPr>
      </w:pPr>
      <w:r>
        <w:rPr>
          <w:color w:val="1F1F1F"/>
        </w:rPr>
        <w:t>Has all of the power</w:t>
      </w:r>
    </w:p>
    <w:p w14:paraId="7BE0AB9E" w14:textId="56AAF220" w:rsidR="003D3FCC" w:rsidRPr="003D3FCC" w:rsidRDefault="003D3FCC" w:rsidP="003D3FCC">
      <w:pPr>
        <w:pStyle w:val="NormalWeb"/>
        <w:numPr>
          <w:ilvl w:val="0"/>
          <w:numId w:val="5"/>
        </w:numPr>
        <w:shd w:val="clear" w:color="auto" w:fill="FFFFFF"/>
        <w:spacing w:before="0" w:beforeAutospacing="0" w:after="0" w:afterAutospacing="0"/>
        <w:rPr>
          <w:b/>
          <w:bCs/>
          <w:color w:val="1F1F1F"/>
        </w:rPr>
      </w:pPr>
      <w:r>
        <w:rPr>
          <w:color w:val="1F1F1F"/>
        </w:rPr>
        <w:t xml:space="preserve">MFA: Multi-Factor Authentication </w:t>
      </w:r>
    </w:p>
    <w:p w14:paraId="5FA525DB" w14:textId="77777777" w:rsidR="003D3FCC" w:rsidRDefault="003D3FCC" w:rsidP="00AC5120">
      <w:pPr>
        <w:pStyle w:val="NormalWeb"/>
        <w:shd w:val="clear" w:color="auto" w:fill="FFFFFF"/>
        <w:spacing w:before="0" w:beforeAutospacing="0" w:after="0" w:afterAutospacing="0"/>
        <w:rPr>
          <w:color w:val="1F1F1F"/>
        </w:rPr>
      </w:pPr>
    </w:p>
    <w:p w14:paraId="757F08EB" w14:textId="77777777" w:rsidR="00AC5120" w:rsidRPr="00AC5120" w:rsidRDefault="00AC5120" w:rsidP="00AC512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AC5120">
        <w:rPr>
          <w:rFonts w:ascii="Times New Roman" w:eastAsia="Times New Roman" w:hAnsi="Times New Roman" w:cs="Times New Roman"/>
          <w:b/>
          <w:bCs/>
          <w:color w:val="1F1F1F"/>
          <w:kern w:val="0"/>
          <w:sz w:val="36"/>
          <w:szCs w:val="36"/>
          <w:lang w:eastAsia="en-IN"/>
          <w14:ligatures w14:val="none"/>
        </w:rPr>
        <w:t>Review Supported MFA Devices</w:t>
      </w:r>
    </w:p>
    <w:p w14:paraId="258604C0" w14:textId="77777777" w:rsidR="00AC5120" w:rsidRPr="00AC5120" w:rsidRDefault="00AC5120" w:rsidP="00AC5120">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AC5120">
        <w:rPr>
          <w:rFonts w:ascii="Times New Roman" w:eastAsia="Times New Roman" w:hAnsi="Times New Roman" w:cs="Times New Roman"/>
          <w:color w:val="1F1F1F"/>
          <w:kern w:val="0"/>
          <w:sz w:val="24"/>
          <w:szCs w:val="24"/>
          <w:lang w:eastAsia="en-IN"/>
          <w14:ligatures w14:val="none"/>
        </w:rPr>
        <w:t>AWS supports a variety of MFA mechanisms, such as virtual MFA devices, hardware devices, and Universal 2nd Factor (U2F) security keys. For instructions on how to set up each method, check out the Resources section.</w:t>
      </w:r>
    </w:p>
    <w:tbl>
      <w:tblPr>
        <w:tblW w:w="10536" w:type="dxa"/>
        <w:tblCellMar>
          <w:top w:w="15" w:type="dxa"/>
          <w:left w:w="15" w:type="dxa"/>
          <w:bottom w:w="15" w:type="dxa"/>
          <w:right w:w="15" w:type="dxa"/>
        </w:tblCellMar>
        <w:tblLook w:val="04A0" w:firstRow="1" w:lastRow="0" w:firstColumn="1" w:lastColumn="0" w:noHBand="0" w:noVBand="1"/>
      </w:tblPr>
      <w:tblGrid>
        <w:gridCol w:w="1047"/>
        <w:gridCol w:w="6403"/>
        <w:gridCol w:w="3086"/>
      </w:tblGrid>
      <w:tr w:rsidR="00AC5120" w:rsidRPr="00AC5120" w14:paraId="7BC75CCF" w14:textId="77777777" w:rsidTr="00AC5120">
        <w:tc>
          <w:tcPr>
            <w:tcW w:w="0" w:type="auto"/>
            <w:shd w:val="clear" w:color="auto" w:fill="auto"/>
            <w:vAlign w:val="center"/>
            <w:hideMark/>
          </w:tcPr>
          <w:p w14:paraId="21710A73"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Device</w:t>
            </w:r>
          </w:p>
        </w:tc>
        <w:tc>
          <w:tcPr>
            <w:tcW w:w="0" w:type="auto"/>
            <w:shd w:val="clear" w:color="auto" w:fill="auto"/>
            <w:vAlign w:val="center"/>
            <w:hideMark/>
          </w:tcPr>
          <w:p w14:paraId="08AAA94F"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Description</w:t>
            </w:r>
          </w:p>
        </w:tc>
        <w:tc>
          <w:tcPr>
            <w:tcW w:w="0" w:type="auto"/>
            <w:shd w:val="clear" w:color="auto" w:fill="auto"/>
            <w:vAlign w:val="center"/>
            <w:hideMark/>
          </w:tcPr>
          <w:p w14:paraId="162DF2C6"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Supported Devices</w:t>
            </w:r>
          </w:p>
        </w:tc>
      </w:tr>
      <w:tr w:rsidR="00AC5120" w:rsidRPr="00AC5120" w14:paraId="20906311" w14:textId="77777777" w:rsidTr="00AC5120">
        <w:tc>
          <w:tcPr>
            <w:tcW w:w="0" w:type="auto"/>
            <w:shd w:val="clear" w:color="auto" w:fill="auto"/>
            <w:vAlign w:val="center"/>
            <w:hideMark/>
          </w:tcPr>
          <w:p w14:paraId="2A406AF6"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Virtual MFA</w:t>
            </w:r>
          </w:p>
        </w:tc>
        <w:tc>
          <w:tcPr>
            <w:tcW w:w="0" w:type="auto"/>
            <w:shd w:val="clear" w:color="auto" w:fill="auto"/>
            <w:vAlign w:val="center"/>
            <w:hideMark/>
          </w:tcPr>
          <w:p w14:paraId="0454194A"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A software app that runs on a phone or other device that provides a one-time passcode. Keep in mind that these applications can run on unsecured mobile devices, and because of that, may not provide the same level of security as hardware or U2F devices.</w:t>
            </w:r>
          </w:p>
        </w:tc>
        <w:tc>
          <w:tcPr>
            <w:tcW w:w="0" w:type="auto"/>
            <w:shd w:val="clear" w:color="auto" w:fill="auto"/>
            <w:vAlign w:val="center"/>
            <w:hideMark/>
          </w:tcPr>
          <w:p w14:paraId="295AEF05"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Authy, Duo Mobile, LastPass Authenticator, Microsoft Authenticator, Google Authenticator</w:t>
            </w:r>
          </w:p>
        </w:tc>
      </w:tr>
      <w:tr w:rsidR="00AC5120" w:rsidRPr="00AC5120" w14:paraId="2A88ECA0" w14:textId="77777777" w:rsidTr="00AC5120">
        <w:tc>
          <w:tcPr>
            <w:tcW w:w="0" w:type="auto"/>
            <w:shd w:val="clear" w:color="auto" w:fill="auto"/>
            <w:vAlign w:val="center"/>
            <w:hideMark/>
          </w:tcPr>
          <w:p w14:paraId="5E354B41"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Hardware</w:t>
            </w:r>
          </w:p>
        </w:tc>
        <w:tc>
          <w:tcPr>
            <w:tcW w:w="0" w:type="auto"/>
            <w:shd w:val="clear" w:color="auto" w:fill="auto"/>
            <w:vAlign w:val="center"/>
            <w:hideMark/>
          </w:tcPr>
          <w:p w14:paraId="3D94F2C7"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A hardware device, generally a key fob or display card device that generates a one-time six-digit numeric code</w:t>
            </w:r>
          </w:p>
        </w:tc>
        <w:tc>
          <w:tcPr>
            <w:tcW w:w="0" w:type="auto"/>
            <w:shd w:val="clear" w:color="auto" w:fill="auto"/>
            <w:vAlign w:val="center"/>
            <w:hideMark/>
          </w:tcPr>
          <w:p w14:paraId="163280EE"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Key fob, display card</w:t>
            </w:r>
          </w:p>
        </w:tc>
      </w:tr>
      <w:tr w:rsidR="00AC5120" w:rsidRPr="00AC5120" w14:paraId="3481F3F6" w14:textId="77777777" w:rsidTr="00AC5120">
        <w:tc>
          <w:tcPr>
            <w:tcW w:w="0" w:type="auto"/>
            <w:shd w:val="clear" w:color="auto" w:fill="auto"/>
            <w:vAlign w:val="center"/>
            <w:hideMark/>
          </w:tcPr>
          <w:p w14:paraId="61EA7882"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U2F</w:t>
            </w:r>
          </w:p>
        </w:tc>
        <w:tc>
          <w:tcPr>
            <w:tcW w:w="0" w:type="auto"/>
            <w:shd w:val="clear" w:color="auto" w:fill="auto"/>
            <w:vAlign w:val="center"/>
            <w:hideMark/>
          </w:tcPr>
          <w:p w14:paraId="7B1E10E1"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A hardware device that you plug into a USB port on your computer</w:t>
            </w:r>
          </w:p>
        </w:tc>
        <w:tc>
          <w:tcPr>
            <w:tcW w:w="0" w:type="auto"/>
            <w:shd w:val="clear" w:color="auto" w:fill="auto"/>
            <w:vAlign w:val="center"/>
            <w:hideMark/>
          </w:tcPr>
          <w:p w14:paraId="4B7A7908" w14:textId="77777777" w:rsidR="00AC5120" w:rsidRPr="00AC5120" w:rsidRDefault="00AC5120" w:rsidP="00AC5120">
            <w:pPr>
              <w:spacing w:after="0" w:line="240" w:lineRule="auto"/>
              <w:rPr>
                <w:rFonts w:ascii="Times New Roman" w:eastAsia="Times New Roman" w:hAnsi="Times New Roman" w:cs="Times New Roman"/>
                <w:kern w:val="0"/>
                <w:sz w:val="24"/>
                <w:szCs w:val="24"/>
                <w:lang w:eastAsia="en-IN"/>
                <w14:ligatures w14:val="none"/>
              </w:rPr>
            </w:pPr>
            <w:r w:rsidRPr="00AC5120">
              <w:rPr>
                <w:rFonts w:ascii="Times New Roman" w:eastAsia="Times New Roman" w:hAnsi="Times New Roman" w:cs="Times New Roman"/>
                <w:kern w:val="0"/>
                <w:sz w:val="24"/>
                <w:szCs w:val="24"/>
                <w:lang w:eastAsia="en-IN"/>
                <w14:ligatures w14:val="none"/>
              </w:rPr>
              <w:t>YubiKey</w:t>
            </w:r>
          </w:p>
        </w:tc>
      </w:tr>
    </w:tbl>
    <w:p w14:paraId="0B55D5F3" w14:textId="77777777" w:rsidR="00AC5120" w:rsidRDefault="00AC5120" w:rsidP="00AC5120">
      <w:pPr>
        <w:pStyle w:val="NormalWeb"/>
        <w:shd w:val="clear" w:color="auto" w:fill="FFFFFF"/>
        <w:spacing w:before="0" w:beforeAutospacing="0" w:after="0" w:afterAutospacing="0"/>
        <w:rPr>
          <w:b/>
          <w:bCs/>
          <w:color w:val="1F1F1F"/>
        </w:rPr>
      </w:pPr>
    </w:p>
    <w:p w14:paraId="524D3216" w14:textId="77777777" w:rsidR="00F71F13" w:rsidRDefault="00F71F13" w:rsidP="00AC5120">
      <w:pPr>
        <w:pStyle w:val="NormalWeb"/>
        <w:shd w:val="clear" w:color="auto" w:fill="FFFFFF"/>
        <w:spacing w:before="0" w:beforeAutospacing="0" w:after="0" w:afterAutospacing="0"/>
        <w:rPr>
          <w:b/>
          <w:bCs/>
          <w:color w:val="1F1F1F"/>
        </w:rPr>
      </w:pPr>
    </w:p>
    <w:p w14:paraId="40398E1C" w14:textId="77777777" w:rsidR="00F71F13" w:rsidRDefault="00F71F13" w:rsidP="00AC5120">
      <w:pPr>
        <w:pStyle w:val="NormalWeb"/>
        <w:shd w:val="clear" w:color="auto" w:fill="FFFFFF"/>
        <w:spacing w:before="0" w:beforeAutospacing="0" w:after="0" w:afterAutospacing="0"/>
        <w:rPr>
          <w:b/>
          <w:bCs/>
          <w:color w:val="1F1F1F"/>
        </w:rPr>
      </w:pPr>
    </w:p>
    <w:p w14:paraId="573AC5AC" w14:textId="3CD0D6BC" w:rsidR="00F71F13" w:rsidRDefault="00F71F13" w:rsidP="00AC5120">
      <w:pPr>
        <w:pStyle w:val="NormalWeb"/>
        <w:shd w:val="clear" w:color="auto" w:fill="FFFFFF"/>
        <w:spacing w:before="0" w:beforeAutospacing="0" w:after="0" w:afterAutospacing="0"/>
        <w:rPr>
          <w:b/>
          <w:bCs/>
          <w:color w:val="1F1F1F"/>
        </w:rPr>
      </w:pPr>
      <w:r>
        <w:rPr>
          <w:b/>
          <w:bCs/>
          <w:color w:val="1F1F1F"/>
        </w:rPr>
        <w:t>Every Thing in AWS is an API Call</w:t>
      </w:r>
    </w:p>
    <w:p w14:paraId="258E9E83" w14:textId="77777777" w:rsidR="00F71F13" w:rsidRPr="003D3FCC" w:rsidRDefault="00F71F13" w:rsidP="00AC5120">
      <w:pPr>
        <w:pStyle w:val="NormalWeb"/>
        <w:shd w:val="clear" w:color="auto" w:fill="FFFFFF"/>
        <w:spacing w:before="0" w:beforeAutospacing="0" w:after="0" w:afterAutospacing="0"/>
        <w:rPr>
          <w:b/>
          <w:bCs/>
          <w:color w:val="1F1F1F"/>
        </w:rPr>
      </w:pPr>
    </w:p>
    <w:sectPr w:rsidR="00F71F13" w:rsidRPr="003D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2635"/>
    <w:multiLevelType w:val="hybridMultilevel"/>
    <w:tmpl w:val="84A892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13034"/>
    <w:multiLevelType w:val="multilevel"/>
    <w:tmpl w:val="F4E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E23FEF"/>
    <w:multiLevelType w:val="hybridMultilevel"/>
    <w:tmpl w:val="10CE2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975211"/>
    <w:multiLevelType w:val="hybridMultilevel"/>
    <w:tmpl w:val="D95C51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AA28E8"/>
    <w:multiLevelType w:val="hybridMultilevel"/>
    <w:tmpl w:val="2F4E4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A25EA0"/>
    <w:multiLevelType w:val="multilevel"/>
    <w:tmpl w:val="E568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251996">
    <w:abstractNumId w:val="4"/>
  </w:num>
  <w:num w:numId="2" w16cid:durableId="2124304425">
    <w:abstractNumId w:val="3"/>
  </w:num>
  <w:num w:numId="3" w16cid:durableId="1121922339">
    <w:abstractNumId w:val="0"/>
  </w:num>
  <w:num w:numId="4" w16cid:durableId="2113278182">
    <w:abstractNumId w:val="2"/>
  </w:num>
  <w:num w:numId="5" w16cid:durableId="1047948416">
    <w:abstractNumId w:val="5"/>
  </w:num>
  <w:num w:numId="6" w16cid:durableId="608779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6"/>
    <w:rsid w:val="003A19A6"/>
    <w:rsid w:val="003D3FCC"/>
    <w:rsid w:val="004038B8"/>
    <w:rsid w:val="004C1256"/>
    <w:rsid w:val="005705FF"/>
    <w:rsid w:val="00683267"/>
    <w:rsid w:val="008D4BD8"/>
    <w:rsid w:val="00973504"/>
    <w:rsid w:val="00A61BBA"/>
    <w:rsid w:val="00AC5120"/>
    <w:rsid w:val="00AE6611"/>
    <w:rsid w:val="00D91990"/>
    <w:rsid w:val="00F278B2"/>
    <w:rsid w:val="00F71F13"/>
    <w:rsid w:val="00FD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2418"/>
  <w15:chartTrackingRefBased/>
  <w15:docId w15:val="{5E0E5B52-9A05-4D95-BFFC-A32E86F9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51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B2"/>
    <w:pPr>
      <w:ind w:left="720"/>
      <w:contextualSpacing/>
    </w:pPr>
  </w:style>
  <w:style w:type="paragraph" w:styleId="NormalWeb">
    <w:name w:val="Normal (Web)"/>
    <w:basedOn w:val="Normal"/>
    <w:uiPriority w:val="99"/>
    <w:semiHidden/>
    <w:unhideWhenUsed/>
    <w:rsid w:val="003D3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AC5120"/>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606267">
      <w:bodyDiv w:val="1"/>
      <w:marLeft w:val="0"/>
      <w:marRight w:val="0"/>
      <w:marTop w:val="0"/>
      <w:marBottom w:val="0"/>
      <w:divBdr>
        <w:top w:val="none" w:sz="0" w:space="0" w:color="auto"/>
        <w:left w:val="none" w:sz="0" w:space="0" w:color="auto"/>
        <w:bottom w:val="none" w:sz="0" w:space="0" w:color="auto"/>
        <w:right w:val="none" w:sz="0" w:space="0" w:color="auto"/>
      </w:divBdr>
      <w:divsChild>
        <w:div w:id="391388359">
          <w:marLeft w:val="0"/>
          <w:marRight w:val="0"/>
          <w:marTop w:val="0"/>
          <w:marBottom w:val="0"/>
          <w:divBdr>
            <w:top w:val="none" w:sz="0" w:space="0" w:color="auto"/>
            <w:left w:val="none" w:sz="0" w:space="0" w:color="auto"/>
            <w:bottom w:val="none" w:sz="0" w:space="0" w:color="auto"/>
            <w:right w:val="none" w:sz="0" w:space="0" w:color="auto"/>
          </w:divBdr>
        </w:div>
      </w:divsChild>
    </w:div>
    <w:div w:id="554052678">
      <w:bodyDiv w:val="1"/>
      <w:marLeft w:val="0"/>
      <w:marRight w:val="0"/>
      <w:marTop w:val="0"/>
      <w:marBottom w:val="0"/>
      <w:divBdr>
        <w:top w:val="none" w:sz="0" w:space="0" w:color="auto"/>
        <w:left w:val="none" w:sz="0" w:space="0" w:color="auto"/>
        <w:bottom w:val="none" w:sz="0" w:space="0" w:color="auto"/>
        <w:right w:val="none" w:sz="0" w:space="0" w:color="auto"/>
      </w:divBdr>
    </w:div>
    <w:div w:id="804585667">
      <w:bodyDiv w:val="1"/>
      <w:marLeft w:val="0"/>
      <w:marRight w:val="0"/>
      <w:marTop w:val="0"/>
      <w:marBottom w:val="0"/>
      <w:divBdr>
        <w:top w:val="none" w:sz="0" w:space="0" w:color="auto"/>
        <w:left w:val="none" w:sz="0" w:space="0" w:color="auto"/>
        <w:bottom w:val="none" w:sz="0" w:space="0" w:color="auto"/>
        <w:right w:val="none" w:sz="0" w:space="0" w:color="auto"/>
      </w:divBdr>
    </w:div>
    <w:div w:id="1357853394">
      <w:bodyDiv w:val="1"/>
      <w:marLeft w:val="0"/>
      <w:marRight w:val="0"/>
      <w:marTop w:val="0"/>
      <w:marBottom w:val="0"/>
      <w:divBdr>
        <w:top w:val="none" w:sz="0" w:space="0" w:color="auto"/>
        <w:left w:val="none" w:sz="0" w:space="0" w:color="auto"/>
        <w:bottom w:val="none" w:sz="0" w:space="0" w:color="auto"/>
        <w:right w:val="none" w:sz="0" w:space="0" w:color="auto"/>
      </w:divBdr>
    </w:div>
    <w:div w:id="1646545969">
      <w:bodyDiv w:val="1"/>
      <w:marLeft w:val="0"/>
      <w:marRight w:val="0"/>
      <w:marTop w:val="0"/>
      <w:marBottom w:val="0"/>
      <w:divBdr>
        <w:top w:val="none" w:sz="0" w:space="0" w:color="auto"/>
        <w:left w:val="none" w:sz="0" w:space="0" w:color="auto"/>
        <w:bottom w:val="none" w:sz="0" w:space="0" w:color="auto"/>
        <w:right w:val="none" w:sz="0" w:space="0" w:color="auto"/>
      </w:divBdr>
    </w:div>
    <w:div w:id="1736197375">
      <w:bodyDiv w:val="1"/>
      <w:marLeft w:val="0"/>
      <w:marRight w:val="0"/>
      <w:marTop w:val="0"/>
      <w:marBottom w:val="0"/>
      <w:divBdr>
        <w:top w:val="none" w:sz="0" w:space="0" w:color="auto"/>
        <w:left w:val="none" w:sz="0" w:space="0" w:color="auto"/>
        <w:bottom w:val="none" w:sz="0" w:space="0" w:color="auto"/>
        <w:right w:val="none" w:sz="0" w:space="0" w:color="auto"/>
      </w:divBdr>
      <w:divsChild>
        <w:div w:id="15456615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 Kanyal</dc:creator>
  <cp:keywords/>
  <dc:description/>
  <cp:lastModifiedBy>Pankaj Singh Kanyal</cp:lastModifiedBy>
  <cp:revision>5</cp:revision>
  <dcterms:created xsi:type="dcterms:W3CDTF">2024-07-11T06:09:00Z</dcterms:created>
  <dcterms:modified xsi:type="dcterms:W3CDTF">2024-07-15T07:05:00Z</dcterms:modified>
</cp:coreProperties>
</file>