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5538" w14:textId="5778D7E2" w:rsidR="00893066" w:rsidRPr="00E9524C" w:rsidRDefault="00893066" w:rsidP="00893066">
      <w:pPr>
        <w:pStyle w:val="NormalWeb"/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PANKAJ YADAV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r w:rsid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 xml:space="preserve">| </w:t>
      </w:r>
      <w:r w:rsidRPr="00E9524C">
        <w:rPr>
          <w:rFonts w:asciiTheme="majorHAnsi" w:hAnsiTheme="majorHAnsi" w:cstheme="majorHAnsi"/>
          <w:color w:val="000000"/>
          <w:sz w:val="22"/>
          <w:szCs w:val="22"/>
        </w:rPr>
        <w:t>+1-210-294-1837 | pankaj.y@icloud.com |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hyperlink r:id="rId7" w:tgtFrame="_blank" w:history="1">
        <w:r w:rsidRPr="00E9524C">
          <w:rPr>
            <w:rStyle w:val="Hyperlink"/>
            <w:rFonts w:asciiTheme="majorHAnsi" w:eastAsiaTheme="majorEastAsia" w:hAnsiTheme="majorHAnsi" w:cstheme="majorHAnsi"/>
            <w:sz w:val="22"/>
            <w:szCs w:val="22"/>
          </w:rPr>
          <w:t>linkedin.com/in/</w:t>
        </w:r>
        <w:proofErr w:type="spellStart"/>
        <w:r w:rsidRPr="00E9524C">
          <w:rPr>
            <w:rStyle w:val="Hyperlink"/>
            <w:rFonts w:asciiTheme="majorHAnsi" w:eastAsiaTheme="majorEastAsia" w:hAnsiTheme="majorHAnsi" w:cstheme="majorHAnsi"/>
            <w:sz w:val="22"/>
            <w:szCs w:val="22"/>
          </w:rPr>
          <w:t>pankajkyadav</w:t>
        </w:r>
        <w:proofErr w:type="spellEnd"/>
      </w:hyperlink>
    </w:p>
    <w:p w14:paraId="29791F1C" w14:textId="34003A37" w:rsidR="00893066" w:rsidRPr="00E9524C" w:rsidRDefault="00893066" w:rsidP="00893066">
      <w:pPr>
        <w:pStyle w:val="NormalWeb"/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SUMMARY</w:t>
      </w:r>
      <w:r w:rsid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: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r w:rsidRPr="00E9524C">
        <w:rPr>
          <w:rFonts w:asciiTheme="majorHAnsi" w:hAnsiTheme="majorHAnsi" w:cstheme="majorHAnsi"/>
          <w:color w:val="000000"/>
          <w:sz w:val="22"/>
          <w:szCs w:val="22"/>
        </w:rPr>
        <w:t>Senior Analytics Leader with 15+ years of experience architecting high-impact data solutions and risk frameworks in the banking and insurance sectors. Expert at weaponizing complex datasets to drive executive strategy, having secured over $6M in NPV savings through rigorous cost-benefit modeling and advanced automation. Proven track record of navigating high-stakes regulatory environments and transforming legacy operations into streamlined, automated powerhouses.</w:t>
      </w:r>
    </w:p>
    <w:p w14:paraId="26AB3FE1" w14:textId="4E0BC137" w:rsidR="00893066" w:rsidRPr="00E9524C" w:rsidRDefault="00893066" w:rsidP="00893066">
      <w:pPr>
        <w:pStyle w:val="NormalWeb"/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TECHNICAL SKILLS</w:t>
      </w:r>
      <w:r w:rsid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: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r w:rsidRPr="00E9524C">
        <w:rPr>
          <w:rFonts w:asciiTheme="majorHAnsi" w:hAnsiTheme="majorHAnsi" w:cstheme="majorHAnsi"/>
          <w:color w:val="000000"/>
          <w:sz w:val="22"/>
          <w:szCs w:val="22"/>
        </w:rPr>
        <w:t>Tableau, SAS Visual Analytics, R-ggplot, Matplotlib, Seaborn, SAS (Base/Macros/Graph), SQL, Python (NumPy, Pandas, Scikit-learn), Decision Systems, Change Control Governance, Dremio, Snowflake, Teradata, Oracle, Netezza, MS-Excel (VBA/Macros), Jira, FIG, Generative AI (Gemini, CoPilot) for workflow acceleration and code optimization, SAS Base 9 Certified, IBM DB2, ABA Certification in Deposit Compliance.</w:t>
      </w:r>
    </w:p>
    <w:p w14:paraId="12BE51E3" w14:textId="6D64C5F9" w:rsidR="00893066" w:rsidRPr="00E9524C" w:rsidRDefault="00893066" w:rsidP="00893066">
      <w:pPr>
        <w:pStyle w:val="NormalWeb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PROFESSIONAL EXPERIENCE</w:t>
      </w:r>
      <w:r w:rsid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:</w:t>
      </w:r>
    </w:p>
    <w:p w14:paraId="2A583F51" w14:textId="77777777" w:rsidR="00893066" w:rsidRPr="00E9524C" w:rsidRDefault="00893066" w:rsidP="00893066">
      <w:pPr>
        <w:pStyle w:val="NormalWeb"/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USAA FEDERAL SAVINGS BANK | San Antonio, TX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r w:rsidRPr="00E9524C">
        <w:rPr>
          <w:rFonts w:asciiTheme="majorHAnsi" w:hAnsiTheme="majorHAnsi" w:cstheme="majorHAnsi"/>
          <w:color w:val="000000"/>
          <w:sz w:val="22"/>
          <w:szCs w:val="22"/>
        </w:rPr>
        <w:t>Senior Analyst | September 2022 – Present</w:t>
      </w:r>
    </w:p>
    <w:p w14:paraId="1681D5B4" w14:textId="77777777" w:rsidR="00893066" w:rsidRPr="00E9524C" w:rsidRDefault="00893066" w:rsidP="00893066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Orchestrated the complete overhaul of critical regulatory reporting and Board presentations, delivering 100% precision in federal compliance and risk transparency.</w:t>
      </w:r>
    </w:p>
    <w:p w14:paraId="0DF0149D" w14:textId="77777777" w:rsidR="00893066" w:rsidRPr="00E9524C" w:rsidRDefault="00893066" w:rsidP="00893066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Managed business requirements and testing for large-scale data projects, ensuring all decision system changes adhered to strict change control procedures and corporate governance.</w:t>
      </w:r>
    </w:p>
    <w:p w14:paraId="4E5383AE" w14:textId="77777777" w:rsidR="00893066" w:rsidRPr="00E9524C" w:rsidRDefault="00893066" w:rsidP="00893066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Engineered a sophisticated risk monitoring framework using all-lines data to establish automated KRI thresholds, directly identifying million-dollar borrower exposures.</w:t>
      </w:r>
    </w:p>
    <w:p w14:paraId="74EF9056" w14:textId="77777777" w:rsidR="00893066" w:rsidRPr="00E9524C" w:rsidRDefault="00893066" w:rsidP="00893066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Pioneered a strategic automation initiative that retired high-risk user-defined applications (UDAs), slashing operational risk and reclaiming 3 FTE in annual team capacity.</w:t>
      </w:r>
    </w:p>
    <w:p w14:paraId="25812330" w14:textId="77777777" w:rsidR="00893066" w:rsidRPr="00E9524C" w:rsidRDefault="00893066" w:rsidP="00893066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Captured $6M in total 6-year Net Present Value (NPV) savings by leading rigorous cost-benefit analyses for enterprise-wide strategic initiatives.</w:t>
      </w:r>
    </w:p>
    <w:p w14:paraId="662FAA4C" w14:textId="77777777" w:rsidR="00893066" w:rsidRPr="00E9524C" w:rsidRDefault="00893066" w:rsidP="00893066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Translated complex structured and unstructured data into behavioral insights to drive segmentation strategies, communicating findings to senior leaders to optimize resource allocation.</w:t>
      </w:r>
    </w:p>
    <w:p w14:paraId="4DA518D9" w14:textId="77777777" w:rsidR="00893066" w:rsidRPr="00E9524C" w:rsidRDefault="00893066" w:rsidP="00893066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Executed the retirement of 48 legacy jobs and spearheaded data integrity for federal audits, significantly accelerating reporting cycles and reducing system latency.</w:t>
      </w:r>
    </w:p>
    <w:p w14:paraId="51B7249B" w14:textId="77777777" w:rsidR="00893066" w:rsidRPr="00E9524C" w:rsidRDefault="00893066" w:rsidP="00893066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Leveraged Generative AI tools (Gemini/CoPilot) to accelerate development workflows, improving code efficiency and identifying novel patterns in Big Data environments.</w:t>
      </w:r>
    </w:p>
    <w:p w14:paraId="7A043E19" w14:textId="77777777" w:rsidR="00893066" w:rsidRPr="00E9524C" w:rsidRDefault="00893066" w:rsidP="00893066">
      <w:pPr>
        <w:pStyle w:val="NormalWeb"/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HCL TECHNOLOGIES (Contracted to USAA) | San Antonio, TX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r w:rsidRPr="00E9524C">
        <w:rPr>
          <w:rFonts w:asciiTheme="majorHAnsi" w:hAnsiTheme="majorHAnsi" w:cstheme="majorHAnsi"/>
          <w:color w:val="000000"/>
          <w:sz w:val="22"/>
          <w:szCs w:val="22"/>
        </w:rPr>
        <w:t>Technical Lead – Business Intelligence &amp; Data Analytics | October 2015 – September 2022</w:t>
      </w:r>
    </w:p>
    <w:p w14:paraId="0FCF4596" w14:textId="77777777" w:rsidR="00893066" w:rsidRPr="00E9524C" w:rsidRDefault="00893066" w:rsidP="00893066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Commanded requirements gathering and technical release plans for mission-critical modules, ensuring perfect alignment between stakeholder vision and execution.</w:t>
      </w:r>
    </w:p>
    <w:p w14:paraId="1DAD52C0" w14:textId="77777777" w:rsidR="00893066" w:rsidRPr="00E9524C" w:rsidRDefault="00893066" w:rsidP="00893066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Revolutionized system maintainability by migrating legacy mainframe frameworks to SAS/SQL, boosting overall system efficiency by 20%.</w:t>
      </w:r>
    </w:p>
    <w:p w14:paraId="1D4C5FA0" w14:textId="77777777" w:rsidR="00893066" w:rsidRPr="00E9524C" w:rsidRDefault="00893066" w:rsidP="00893066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Acted as the decisive liaison between technical teams and executive business clients to define high-value sprint scopes and strategic project roadmaps.</w:t>
      </w:r>
    </w:p>
    <w:p w14:paraId="15FD48BB" w14:textId="77777777" w:rsidR="00893066" w:rsidRPr="00E9524C" w:rsidRDefault="00893066" w:rsidP="00893066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Directed high-performing offshore analyst teams, maintaining accountability for the on-time delivery of complex automated reporting solutions.</w:t>
      </w:r>
    </w:p>
    <w:p w14:paraId="30DBEBFA" w14:textId="77777777" w:rsidR="00893066" w:rsidRPr="00E9524C" w:rsidRDefault="00893066" w:rsidP="00893066">
      <w:pPr>
        <w:pStyle w:val="NormalWeb"/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lastRenderedPageBreak/>
        <w:t>LARSEN &amp; TOUBRO INFOTECH | St. Paul, MN (Contract to Travelers Insurance)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r w:rsidRPr="00E9524C">
        <w:rPr>
          <w:rFonts w:asciiTheme="majorHAnsi" w:hAnsiTheme="majorHAnsi" w:cstheme="majorHAnsi"/>
          <w:color w:val="000000"/>
          <w:sz w:val="22"/>
          <w:szCs w:val="22"/>
        </w:rPr>
        <w:t>Senior Software Engineer – Actuarial &amp; Claims Analytics | June 2010 – September 2015</w:t>
      </w:r>
    </w:p>
    <w:p w14:paraId="7FF89894" w14:textId="77777777" w:rsidR="00893066" w:rsidRPr="00E9524C" w:rsidRDefault="00893066" w:rsidP="00893066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Developed and deployed automated KPI/KRI scorecards and "Large Loss" reporting to isolate claims outliers, providing the diagnostic analysis necessary for proactive risk mitigation.</w:t>
      </w:r>
    </w:p>
    <w:p w14:paraId="7F025FE5" w14:textId="77777777" w:rsidR="00893066" w:rsidRPr="00E9524C" w:rsidRDefault="00893066" w:rsidP="00893066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Conducted advanced ad-hoc reporting and data storytelling via executive presentations, translating complex business results into clear, visual insights for senior leadership.</w:t>
      </w:r>
    </w:p>
    <w:p w14:paraId="1925D765" w14:textId="77777777" w:rsidR="00893066" w:rsidRPr="00E9524C" w:rsidRDefault="00893066" w:rsidP="00893066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Executed rigorous reasonability and validation testing on large datasets to ensure 100% data integrity for actuarial decision-making and premium determination.</w:t>
      </w:r>
    </w:p>
    <w:p w14:paraId="5BC4F344" w14:textId="77777777" w:rsidR="00893066" w:rsidRPr="00E9524C" w:rsidRDefault="00893066" w:rsidP="00893066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Monitored emerging data patterns and business trends to validate if strategic initiatives achieved desired financial and operational results.</w:t>
      </w:r>
    </w:p>
    <w:p w14:paraId="2DB54CAC" w14:textId="77777777" w:rsidR="00893066" w:rsidRPr="00E9524C" w:rsidRDefault="00893066" w:rsidP="00893066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Supported "Proof of Concept" (PoC) builds to test new business strategies, working closely with stakeholders to design data architectures that met evolving business requests.</w:t>
      </w:r>
    </w:p>
    <w:p w14:paraId="1F4B3B94" w14:textId="77777777" w:rsidR="00893066" w:rsidRPr="00E9524C" w:rsidRDefault="00893066" w:rsidP="00893066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Applied mathematical and statistical techniques to perform complex data mining, directly influencing customer risk scores and business flow strategy.</w:t>
      </w:r>
    </w:p>
    <w:p w14:paraId="24394F1F" w14:textId="77777777" w:rsidR="00893066" w:rsidRPr="00E9524C" w:rsidRDefault="00893066" w:rsidP="00893066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Collaborated on high-priority cross-functional projects, managing data preparation and analysis to ensure on-time delivery of strategic business intelligence.</w:t>
      </w:r>
    </w:p>
    <w:p w14:paraId="55A9F318" w14:textId="77777777" w:rsidR="00E9524C" w:rsidRDefault="00893066" w:rsidP="00E9524C">
      <w:pPr>
        <w:pStyle w:val="NormalWeb"/>
        <w:spacing w:before="0" w:beforeAutospacing="0" w:after="0" w:afterAutospacing="0"/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EDUCATION</w:t>
      </w:r>
      <w:r w:rsidR="00E9524C">
        <w:rPr>
          <w:rFonts w:asciiTheme="majorHAnsi" w:hAnsiTheme="majorHAnsi" w:cstheme="majorHAnsi"/>
          <w:b/>
          <w:bCs/>
          <w:color w:val="000000"/>
          <w:sz w:val="22"/>
          <w:szCs w:val="22"/>
        </w:rPr>
        <w:t>: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</w:p>
    <w:p w14:paraId="6BEC5171" w14:textId="77777777" w:rsidR="00E9524C" w:rsidRDefault="00893066" w:rsidP="00E9524C">
      <w:pPr>
        <w:pStyle w:val="NormalWeb"/>
        <w:spacing w:before="0" w:beforeAutospacing="0" w:after="0" w:afterAutospacing="0"/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Master of Science in Data Science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r w:rsidRPr="00E9524C">
        <w:rPr>
          <w:rFonts w:asciiTheme="majorHAnsi" w:hAnsiTheme="majorHAnsi" w:cstheme="majorHAnsi"/>
          <w:color w:val="000000"/>
          <w:sz w:val="22"/>
          <w:szCs w:val="22"/>
        </w:rPr>
        <w:t>| Bellevue University (In Progress)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</w:p>
    <w:p w14:paraId="459D0E23" w14:textId="73DFCDEF" w:rsidR="00893066" w:rsidRPr="00E9524C" w:rsidRDefault="00893066" w:rsidP="00E9524C">
      <w:pPr>
        <w:pStyle w:val="NormalWeb"/>
        <w:spacing w:before="0" w:beforeAutospacing="0" w:after="0" w:afterAutospacing="0"/>
        <w:rPr>
          <w:rFonts w:asciiTheme="majorHAnsi" w:eastAsiaTheme="majorEastAsia" w:hAnsiTheme="majorHAnsi" w:cstheme="majorHAnsi"/>
          <w:color w:val="000000"/>
          <w:sz w:val="22"/>
          <w:szCs w:val="22"/>
        </w:rPr>
      </w:pPr>
      <w:r w:rsidRPr="00E9524C">
        <w:rPr>
          <w:rFonts w:asciiTheme="majorHAnsi" w:hAnsiTheme="majorHAnsi" w:cstheme="majorHAnsi"/>
          <w:color w:val="000000"/>
          <w:sz w:val="22"/>
          <w:szCs w:val="22"/>
        </w:rPr>
        <w:t>Bachelor of Technology in Electronics &amp; Communication</w:t>
      </w:r>
      <w:r w:rsidRPr="00E9524C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r w:rsidRPr="00E9524C">
        <w:rPr>
          <w:rFonts w:asciiTheme="majorHAnsi" w:hAnsiTheme="majorHAnsi" w:cstheme="majorHAnsi"/>
          <w:color w:val="000000"/>
          <w:sz w:val="22"/>
          <w:szCs w:val="22"/>
        </w:rPr>
        <w:t>| U.P. Technical University, India</w:t>
      </w:r>
    </w:p>
    <w:p w14:paraId="35341F32" w14:textId="77777777" w:rsidR="003E6C18" w:rsidRPr="00E9524C" w:rsidRDefault="003E6C18" w:rsidP="00893066">
      <w:pPr>
        <w:rPr>
          <w:rFonts w:asciiTheme="majorHAnsi" w:hAnsiTheme="majorHAnsi" w:cstheme="majorHAnsi"/>
          <w:sz w:val="22"/>
          <w:szCs w:val="22"/>
        </w:rPr>
      </w:pPr>
    </w:p>
    <w:sectPr w:rsidR="003E6C18" w:rsidRPr="00E9524C" w:rsidSect="00D6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A6D48" w14:textId="77777777" w:rsidR="005412C5" w:rsidRDefault="005412C5" w:rsidP="00074A5A">
      <w:pPr>
        <w:spacing w:after="0" w:line="240" w:lineRule="auto"/>
      </w:pPr>
      <w:r>
        <w:separator/>
      </w:r>
    </w:p>
  </w:endnote>
  <w:endnote w:type="continuationSeparator" w:id="0">
    <w:p w14:paraId="60E38FBE" w14:textId="77777777" w:rsidR="005412C5" w:rsidRDefault="005412C5" w:rsidP="0007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9DBE" w14:textId="77777777" w:rsidR="005412C5" w:rsidRDefault="005412C5" w:rsidP="00074A5A">
      <w:pPr>
        <w:spacing w:after="0" w:line="240" w:lineRule="auto"/>
      </w:pPr>
      <w:r>
        <w:separator/>
      </w:r>
    </w:p>
  </w:footnote>
  <w:footnote w:type="continuationSeparator" w:id="0">
    <w:p w14:paraId="696DEA35" w14:textId="77777777" w:rsidR="005412C5" w:rsidRDefault="005412C5" w:rsidP="00074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42D"/>
    <w:multiLevelType w:val="multilevel"/>
    <w:tmpl w:val="1B7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52EE"/>
    <w:multiLevelType w:val="hybridMultilevel"/>
    <w:tmpl w:val="6A8E2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B56C7"/>
    <w:multiLevelType w:val="multilevel"/>
    <w:tmpl w:val="8CE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9234A"/>
    <w:multiLevelType w:val="multilevel"/>
    <w:tmpl w:val="FAF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B7547"/>
    <w:multiLevelType w:val="multilevel"/>
    <w:tmpl w:val="EAD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A11AD"/>
    <w:multiLevelType w:val="multilevel"/>
    <w:tmpl w:val="B10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7639B"/>
    <w:multiLevelType w:val="multilevel"/>
    <w:tmpl w:val="F10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B0D1C"/>
    <w:multiLevelType w:val="multilevel"/>
    <w:tmpl w:val="5A0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D4664"/>
    <w:multiLevelType w:val="multilevel"/>
    <w:tmpl w:val="351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264BE"/>
    <w:multiLevelType w:val="multilevel"/>
    <w:tmpl w:val="56D4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341CB"/>
    <w:multiLevelType w:val="multilevel"/>
    <w:tmpl w:val="857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82A43"/>
    <w:multiLevelType w:val="multilevel"/>
    <w:tmpl w:val="217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716B4"/>
    <w:multiLevelType w:val="multilevel"/>
    <w:tmpl w:val="3F20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016AF"/>
    <w:multiLevelType w:val="multilevel"/>
    <w:tmpl w:val="B8C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55034"/>
    <w:multiLevelType w:val="multilevel"/>
    <w:tmpl w:val="41E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55D78"/>
    <w:multiLevelType w:val="multilevel"/>
    <w:tmpl w:val="326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72E5F"/>
    <w:multiLevelType w:val="multilevel"/>
    <w:tmpl w:val="6B4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91590">
    <w:abstractNumId w:val="15"/>
  </w:num>
  <w:num w:numId="2" w16cid:durableId="1237665379">
    <w:abstractNumId w:val="10"/>
  </w:num>
  <w:num w:numId="3" w16cid:durableId="1873760946">
    <w:abstractNumId w:val="0"/>
  </w:num>
  <w:num w:numId="4" w16cid:durableId="1980642693">
    <w:abstractNumId w:val="5"/>
  </w:num>
  <w:num w:numId="5" w16cid:durableId="208078344">
    <w:abstractNumId w:val="14"/>
  </w:num>
  <w:num w:numId="6" w16cid:durableId="2044942133">
    <w:abstractNumId w:val="3"/>
  </w:num>
  <w:num w:numId="7" w16cid:durableId="1851749510">
    <w:abstractNumId w:val="11"/>
  </w:num>
  <w:num w:numId="8" w16cid:durableId="1129324153">
    <w:abstractNumId w:val="16"/>
  </w:num>
  <w:num w:numId="9" w16cid:durableId="352192170">
    <w:abstractNumId w:val="8"/>
  </w:num>
  <w:num w:numId="10" w16cid:durableId="763644749">
    <w:abstractNumId w:val="1"/>
  </w:num>
  <w:num w:numId="11" w16cid:durableId="1776516515">
    <w:abstractNumId w:val="4"/>
  </w:num>
  <w:num w:numId="12" w16cid:durableId="443693541">
    <w:abstractNumId w:val="6"/>
  </w:num>
  <w:num w:numId="13" w16cid:durableId="1514153044">
    <w:abstractNumId w:val="7"/>
  </w:num>
  <w:num w:numId="14" w16cid:durableId="754203848">
    <w:abstractNumId w:val="13"/>
  </w:num>
  <w:num w:numId="15" w16cid:durableId="1755397666">
    <w:abstractNumId w:val="2"/>
  </w:num>
  <w:num w:numId="16" w16cid:durableId="906260064">
    <w:abstractNumId w:val="12"/>
  </w:num>
  <w:num w:numId="17" w16cid:durableId="728578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88"/>
    <w:rsid w:val="00072FCC"/>
    <w:rsid w:val="00074A5A"/>
    <w:rsid w:val="00104507"/>
    <w:rsid w:val="00237E81"/>
    <w:rsid w:val="002C50DD"/>
    <w:rsid w:val="002F238C"/>
    <w:rsid w:val="003E6C18"/>
    <w:rsid w:val="004A3AAD"/>
    <w:rsid w:val="005412C5"/>
    <w:rsid w:val="0057200D"/>
    <w:rsid w:val="00680A5B"/>
    <w:rsid w:val="00686417"/>
    <w:rsid w:val="006E5DEC"/>
    <w:rsid w:val="00737D20"/>
    <w:rsid w:val="0077549C"/>
    <w:rsid w:val="00853F5E"/>
    <w:rsid w:val="00893066"/>
    <w:rsid w:val="008E1A15"/>
    <w:rsid w:val="00922973"/>
    <w:rsid w:val="00944138"/>
    <w:rsid w:val="009A58F0"/>
    <w:rsid w:val="00A00988"/>
    <w:rsid w:val="00A1481A"/>
    <w:rsid w:val="00A62EED"/>
    <w:rsid w:val="00A824EA"/>
    <w:rsid w:val="00AB3702"/>
    <w:rsid w:val="00B049C1"/>
    <w:rsid w:val="00B85508"/>
    <w:rsid w:val="00C62358"/>
    <w:rsid w:val="00D65198"/>
    <w:rsid w:val="00DA334C"/>
    <w:rsid w:val="00E27FEB"/>
    <w:rsid w:val="00E9524C"/>
    <w:rsid w:val="00F06466"/>
    <w:rsid w:val="00F64BE9"/>
    <w:rsid w:val="00FE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AE99"/>
  <w15:chartTrackingRefBased/>
  <w15:docId w15:val="{686B2945-39C8-7B45-B46B-C555CF08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9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0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098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7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A5A"/>
  </w:style>
  <w:style w:type="paragraph" w:styleId="Footer">
    <w:name w:val="footer"/>
    <w:basedOn w:val="Normal"/>
    <w:link w:val="FooterChar"/>
    <w:uiPriority w:val="99"/>
    <w:unhideWhenUsed/>
    <w:rsid w:val="0007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A5A"/>
  </w:style>
  <w:style w:type="character" w:styleId="Hyperlink">
    <w:name w:val="Hyperlink"/>
    <w:basedOn w:val="DefaultParagraphFont"/>
    <w:uiPriority w:val="99"/>
    <w:unhideWhenUsed/>
    <w:rsid w:val="00074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A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4A5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D65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linkedin.com/in/pankajkyada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Yadav</dc:creator>
  <cp:keywords/>
  <dc:description/>
  <cp:lastModifiedBy>Pankaj Yadav</cp:lastModifiedBy>
  <cp:revision>3</cp:revision>
  <dcterms:created xsi:type="dcterms:W3CDTF">2026-02-09T14:27:00Z</dcterms:created>
  <dcterms:modified xsi:type="dcterms:W3CDTF">2026-02-09T14:34:00Z</dcterms:modified>
</cp:coreProperties>
</file>