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b="0" l="0" r="0" t="0"/>
                <wp:wrapNone/>
                <wp:docPr id="15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0"/>
                          <a:ext cx="7315200" cy="1215391"/>
                          <a:chOff x="1688400" y="3172300"/>
                          <a:chExt cx="7315200" cy="1215400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1688400" y="3172305"/>
                            <a:chExt cx="7315200" cy="1215391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1688400" y="3172305"/>
                              <a:ext cx="7315200" cy="1215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688400" y="3172305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-1"/>
                                <a:ext cx="7315200" cy="1216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rect b="b" l="l" r="r" t="t"/>
                                <a:pathLst>
                                  <a:path extrusionOk="0" h="1129665" w="7312660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 rotWithShape="1">
                                <a:blip r:embed="rId7">
                                  <a:alphaModFix/>
                                </a:blip>
                                <a:stretch>
                                  <a:fillRect b="0" l="0" r="-7571" t="0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b="0" l="0" r="0" t="0"/>
                <wp:wrapNone/>
                <wp:docPr id="15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7474586</wp:posOffset>
                </wp:positionV>
                <wp:extent cx="7334250" cy="1028700"/>
                <wp:effectExtent b="0" l="0" r="0" t="0"/>
                <wp:wrapSquare wrapText="bothSides" distB="0" distT="0" distL="114300" distR="114300"/>
                <wp:docPr id="15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Pankaj Kumar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15-04-2024</w:t>
                            </w:r>
                          </w:p>
                        </w:txbxContent>
                      </wps:txbx>
                      <wps:bodyPr anchorCtr="0" anchor="t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7474586</wp:posOffset>
                </wp:positionV>
                <wp:extent cx="7334250" cy="1028700"/>
                <wp:effectExtent b="0" l="0" r="0" t="0"/>
                <wp:wrapSquare wrapText="bothSides" distB="0" distT="0" distL="114300" distR="114300"/>
                <wp:docPr id="15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0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3197861</wp:posOffset>
                </wp:positionV>
                <wp:extent cx="7334250" cy="3657600"/>
                <wp:effectExtent b="0" l="0" r="0" t="0"/>
                <wp:wrapSquare wrapText="bothSides" distB="0" distT="0" distL="114300" distR="114300"/>
                <wp:docPr id="16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  <w:t xml:space="preserve">PEER REVIEW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MScFE Capstone Project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  <w:t xml:space="preserve">A Critical Analysis of Alternative for Value at risk (VaR) Model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3197861</wp:posOffset>
                </wp:positionV>
                <wp:extent cx="7334250" cy="3657600"/>
                <wp:effectExtent b="0" l="0" r="0" t="0"/>
                <wp:wrapSquare wrapText="bothSides" distB="0" distT="0" distL="114300" distR="114300"/>
                <wp:docPr id="16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0" cy="3657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180" w:line="259.2000000000001" w:lineRule="auto"/>
        <w:rPr>
          <w:rFonts w:ascii="Liberation Serif" w:cs="Liberation Serif" w:eastAsia="Liberation Serif" w:hAnsi="Liberation Serif"/>
          <w:sz w:val="24"/>
          <w:szCs w:val="24"/>
        </w:rPr>
      </w:pPr>
      <w:bookmarkStart w:colFirst="0" w:colLast="0" w:name="_heading=h.3isrl3fybyjv" w:id="0"/>
      <w:bookmarkEnd w:id="0"/>
      <w:r w:rsidDel="00000000" w:rsidR="00000000" w:rsidRPr="00000000">
        <w:rPr>
          <w:rtl w:val="0"/>
        </w:rPr>
        <w:t xml:space="preserve">Peer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Z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462C70"/>
  </w:style>
  <w:style w:type="paragraph" w:styleId="Heading1">
    <w:name w:val="heading 1"/>
    <w:basedOn w:val="Normal"/>
    <w:next w:val="Normal"/>
    <w:link w:val="Heading1Char"/>
    <w:uiPriority w:val="9"/>
    <w:qFormat w:val="1"/>
    <w:rsid w:val="009F4E7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9F4E73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F4E7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 w:val="1"/>
    <w:rsid w:val="009F4E73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9F4E73"/>
    <w:rPr>
      <w:rFonts w:eastAsiaTheme="minorEastAsia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9F4E7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B55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B5565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B556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B5565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55653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5565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55653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g+GbUhWdm5cFXfTIBwLomOQA6g==">CgMxLjAyDmguM2lzcmwzZnlieWp2OAByITFieE0zLV85bUpSMV9tS2dRVG1QZ3pzVmdnVV9DVGF2Uw==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2019-03-06T07:46:00Z</dcterms:created>
  <dc:creator>Laura Barnard</dc:creator>
</cp:coreProperties>
</file>