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1C16" w14:textId="77777777" w:rsidR="0031749C" w:rsidRDefault="00000000">
      <w:pPr>
        <w:spacing w:after="60"/>
        <w:jc w:val="center"/>
      </w:pPr>
      <w:r>
        <w:rPr>
          <w:b/>
          <w:bCs/>
          <w:color w:val="1F4E79"/>
          <w:sz w:val="40"/>
          <w:szCs w:val="40"/>
        </w:rPr>
        <w:t>VIBE HOUSE</w:t>
      </w:r>
    </w:p>
    <w:p w14:paraId="548872CC" w14:textId="77777777" w:rsidR="0031749C" w:rsidRDefault="00000000">
      <w:pPr>
        <w:spacing w:after="40"/>
        <w:jc w:val="center"/>
      </w:pPr>
      <w:r>
        <w:rPr>
          <w:color w:val="444444"/>
          <w:sz w:val="26"/>
          <w:szCs w:val="26"/>
        </w:rPr>
        <w:t>DevOps Consultant Meeting — Follow-Up Document</w:t>
      </w:r>
    </w:p>
    <w:p w14:paraId="11A8F127" w14:textId="77777777" w:rsidR="0031749C" w:rsidRDefault="00000000">
      <w:pPr>
        <w:pBdr>
          <w:bottom w:val="single" w:sz="8" w:space="8" w:color="1F4E79"/>
        </w:pBdr>
        <w:spacing w:after="300"/>
        <w:jc w:val="center"/>
      </w:pPr>
      <w:r>
        <w:rPr>
          <w:color w:val="444444"/>
          <w:sz w:val="20"/>
          <w:szCs w:val="20"/>
        </w:rPr>
        <w:t>Meeting Date: April 1, 2026  |  Property: Koramangala — 5 Floors, 39 Rooms, 119 Beds</w:t>
      </w:r>
    </w:p>
    <w:p w14:paraId="19380E02" w14:textId="77777777" w:rsidR="0031749C" w:rsidRDefault="00000000">
      <w:pPr>
        <w:pStyle w:val="Heading1"/>
      </w:pPr>
      <w:r>
        <w:t>1. Meeting Context</w:t>
      </w:r>
    </w:p>
    <w:p w14:paraId="167E15FB" w14:textId="77777777" w:rsidR="0031749C" w:rsidRDefault="00000000">
      <w:pPr>
        <w:spacing w:after="120"/>
      </w:pPr>
      <w:r>
        <w:rPr>
          <w:color w:val="1A1A1A"/>
        </w:rPr>
        <w:t>This document captures the key decisions, recommendations, and action items from the DevOps consultant meeting held on April 1, 2026. The meeting was called to validate the proposed production architecture for Vibe House’s hostel management platform, currently in development on Railway and planned for production deployment on AWS.</w:t>
      </w:r>
    </w:p>
    <w:p w14:paraId="7E1DFAF2" w14:textId="77777777" w:rsidR="0031749C" w:rsidRDefault="00000000">
      <w:pPr>
        <w:spacing w:after="120"/>
      </w:pPr>
      <w:r>
        <w:rPr>
          <w:color w:val="1A1A1A"/>
        </w:rPr>
        <w:t>The discussion covered infrastructure choices (ECS configuration, load balancing, database), deployment strategy (blue-green vs rolling updates), handling of race conditions in the booking flow, third-party API rate limits (eZee PMS), and caching strategy for room rates.</w:t>
      </w:r>
    </w:p>
    <w:p w14:paraId="5F312207" w14:textId="77777777" w:rsidR="0031749C" w:rsidRDefault="00000000">
      <w:pPr>
        <w:pStyle w:val="Heading1"/>
      </w:pPr>
      <w:r>
        <w:t>2. Attendees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31749C" w14:paraId="5E919301"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F35A27" w14:textId="77777777" w:rsidR="0031749C" w:rsidRDefault="00000000">
            <w:r>
              <w:rPr>
                <w:b/>
                <w:bCs/>
                <w:color w:val="FFFFFF"/>
                <w:sz w:val="20"/>
                <w:szCs w:val="20"/>
              </w:rPr>
              <w:t>Name</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D694C9" w14:textId="77777777" w:rsidR="0031749C" w:rsidRDefault="00000000">
            <w:r>
              <w:rPr>
                <w:b/>
                <w:bCs/>
                <w:color w:val="FFFFFF"/>
                <w:sz w:val="20"/>
                <w:szCs w:val="20"/>
              </w:rPr>
              <w:t>Role</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16BE5C" w14:textId="77777777" w:rsidR="0031749C" w:rsidRDefault="00000000">
            <w:r>
              <w:rPr>
                <w:b/>
                <w:bCs/>
                <w:color w:val="FFFFFF"/>
                <w:sz w:val="20"/>
                <w:szCs w:val="20"/>
              </w:rPr>
              <w:t>Notes</w:t>
            </w:r>
          </w:p>
        </w:tc>
      </w:tr>
      <w:tr w:rsidR="0031749C" w14:paraId="519F96C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1876D" w14:textId="77777777" w:rsidR="0031749C" w:rsidRDefault="00000000">
            <w:r>
              <w:rPr>
                <w:color w:val="1A1A1A"/>
                <w:sz w:val="20"/>
                <w:szCs w:val="20"/>
              </w:rPr>
              <w:t>Anil</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50FF4" w14:textId="77777777" w:rsidR="0031749C" w:rsidRDefault="00000000">
            <w:r>
              <w:rPr>
                <w:color w:val="1A1A1A"/>
                <w:sz w:val="20"/>
                <w:szCs w:val="20"/>
              </w:rPr>
              <w:t>DevOps Consultant</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1D5B0" w14:textId="77777777" w:rsidR="0031749C" w:rsidRDefault="00000000">
            <w:r>
              <w:rPr>
                <w:color w:val="1A1A1A"/>
                <w:sz w:val="20"/>
                <w:szCs w:val="20"/>
              </w:rPr>
              <w:t>External advisor</w:t>
            </w:r>
          </w:p>
        </w:tc>
      </w:tr>
      <w:tr w:rsidR="0031749C" w14:paraId="7FFB259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2693CD1" w14:textId="77777777" w:rsidR="0031749C" w:rsidRDefault="00000000">
            <w:r>
              <w:rPr>
                <w:color w:val="1A1A1A"/>
                <w:sz w:val="20"/>
                <w:szCs w:val="20"/>
              </w:rPr>
              <w:t>Amit</w:t>
            </w:r>
          </w:p>
        </w:tc>
        <w:tc>
          <w:tcPr>
            <w:tcW w:w="32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A4F11EA" w14:textId="77777777" w:rsidR="0031749C" w:rsidRDefault="00000000">
            <w:r>
              <w:rPr>
                <w:color w:val="1A1A1A"/>
                <w:sz w:val="20"/>
                <w:szCs w:val="20"/>
              </w:rPr>
              <w:t>Product / Business Lead</w:t>
            </w:r>
          </w:p>
        </w:tc>
        <w:tc>
          <w:tcPr>
            <w:tcW w:w="324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6F1EBD" w14:textId="77777777" w:rsidR="0031749C" w:rsidRDefault="00000000">
            <w:r>
              <w:rPr>
                <w:color w:val="1A1A1A"/>
                <w:sz w:val="20"/>
                <w:szCs w:val="20"/>
              </w:rPr>
              <w:t>Provided eZee context</w:t>
            </w:r>
          </w:p>
        </w:tc>
      </w:tr>
      <w:tr w:rsidR="0031749C" w14:paraId="393CDA2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E8931" w14:textId="481F58BC" w:rsidR="0031749C" w:rsidRDefault="00114C31">
            <w:r>
              <w:rPr>
                <w:color w:val="1A1A1A"/>
                <w:sz w:val="20"/>
                <w:szCs w:val="20"/>
              </w:rPr>
              <w:t>Upamanyu</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20D91" w14:textId="77777777" w:rsidR="0031749C" w:rsidRDefault="00000000">
            <w:r>
              <w:rPr>
                <w:color w:val="1A1A1A"/>
                <w:sz w:val="20"/>
                <w:szCs w:val="20"/>
              </w:rPr>
              <w:t>Lead Developer</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F5BAE" w14:textId="77777777" w:rsidR="0031749C" w:rsidRDefault="00000000">
            <w:r>
              <w:rPr>
                <w:color w:val="1A1A1A"/>
                <w:sz w:val="20"/>
                <w:szCs w:val="20"/>
              </w:rPr>
              <w:t>Built the current stack</w:t>
            </w:r>
          </w:p>
        </w:tc>
      </w:tr>
    </w:tbl>
    <w:p w14:paraId="6E8B0AD9" w14:textId="77777777" w:rsidR="0031749C" w:rsidRDefault="0031749C">
      <w:pPr>
        <w:spacing w:after="120"/>
      </w:pPr>
    </w:p>
    <w:p w14:paraId="672C1580" w14:textId="77777777" w:rsidR="0031749C" w:rsidRDefault="00000000">
      <w:pPr>
        <w:pStyle w:val="Heading1"/>
      </w:pPr>
      <w:r>
        <w:t>3. Key Decisions &amp; Recommendations</w:t>
      </w:r>
    </w:p>
    <w:p w14:paraId="2141B448" w14:textId="77777777" w:rsidR="0031749C" w:rsidRDefault="00000000">
      <w:pPr>
        <w:spacing w:after="120"/>
      </w:pPr>
      <w:r>
        <w:rPr>
          <w:color w:val="1A1A1A"/>
        </w:rPr>
        <w:t>The following decisions were made or validated during the meeting, mapped against the questions from the preparation document:</w:t>
      </w:r>
    </w:p>
    <w:p w14:paraId="70ADED65" w14:textId="77777777" w:rsidR="0031749C" w:rsidRDefault="0031749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60"/>
        <w:gridCol w:w="4260"/>
      </w:tblGrid>
      <w:tr w:rsidR="0031749C" w14:paraId="483C30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792138" w14:textId="77777777" w:rsidR="0031749C" w:rsidRDefault="00000000">
            <w:r>
              <w:rPr>
                <w:b/>
                <w:bCs/>
                <w:color w:val="FFFFFF"/>
                <w:sz w:val="20"/>
                <w:szCs w:val="20"/>
              </w:rPr>
              <w:t>Topic</w:t>
            </w:r>
          </w:p>
        </w:tc>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FC3FFA" w14:textId="77777777" w:rsidR="0031749C" w:rsidRDefault="00000000">
            <w:r>
              <w:rPr>
                <w:b/>
                <w:bCs/>
                <w:color w:val="FFFFFF"/>
                <w:sz w:val="20"/>
                <w:szCs w:val="20"/>
              </w:rPr>
              <w:t>Decision</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2F4377" w14:textId="77777777" w:rsidR="0031749C" w:rsidRDefault="00000000">
            <w:r>
              <w:rPr>
                <w:b/>
                <w:bCs/>
                <w:color w:val="FFFFFF"/>
                <w:sz w:val="20"/>
                <w:szCs w:val="20"/>
              </w:rPr>
              <w:t>Rationale</w:t>
            </w:r>
          </w:p>
        </w:tc>
      </w:tr>
      <w:tr w:rsidR="0031749C" w14:paraId="007259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82892" w14:textId="77777777" w:rsidR="0031749C" w:rsidRDefault="00000000">
            <w:r>
              <w:rPr>
                <w:b/>
                <w:bCs/>
                <w:color w:val="1A1A1A"/>
                <w:sz w:val="20"/>
                <w:szCs w:val="20"/>
              </w:rPr>
              <w:t>Container Orchestration (ECS vs EKS)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9408E" w14:textId="77777777" w:rsidR="0031749C" w:rsidRDefault="00000000">
            <w:r>
              <w:rPr>
                <w:color w:val="1A1A1A"/>
                <w:sz w:val="20"/>
                <w:szCs w:val="20"/>
              </w:rPr>
              <w:t>Use ECS with 2 clusters, each running 2 tasks (primary + secondary failover). EKS and blue-green deemed overkill at current scale.</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E676B" w14:textId="77777777" w:rsidR="0031749C" w:rsidRDefault="00000000">
            <w:r>
              <w:rPr>
                <w:color w:val="1A1A1A"/>
                <w:sz w:val="20"/>
                <w:szCs w:val="20"/>
              </w:rPr>
              <w:t>Cost-effective at ~$30–35/cluster. Failover handled by primary/secondary task setup.</w:t>
            </w:r>
          </w:p>
        </w:tc>
      </w:tr>
      <w:tr w:rsidR="0031749C" w14:paraId="56CAE7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DF09BB6" w14:textId="77777777" w:rsidR="0031749C" w:rsidRDefault="00000000">
            <w:r>
              <w:rPr>
                <w:b/>
                <w:bCs/>
                <w:color w:val="1A1A1A"/>
                <w:sz w:val="20"/>
                <w:szCs w:val="20"/>
              </w:rPr>
              <w:t>Auto-Scaling Policy</w:t>
            </w:r>
          </w:p>
        </w:tc>
        <w:tc>
          <w:tcPr>
            <w:tcW w:w="3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2925AF3" w14:textId="77777777" w:rsidR="0031749C" w:rsidRDefault="00000000">
            <w:r>
              <w:rPr>
                <w:color w:val="1A1A1A"/>
                <w:sz w:val="20"/>
                <w:szCs w:val="20"/>
              </w:rPr>
              <w:t>Set auto-scaling targets at 45–50% for both CPU and memory. If either crosses 50%, a new machine attaches automatically.</w:t>
            </w:r>
          </w:p>
        </w:tc>
        <w:tc>
          <w:tcPr>
            <w:tcW w:w="4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3B80CAB" w14:textId="77777777" w:rsidR="0031749C" w:rsidRDefault="00000000">
            <w:r>
              <w:rPr>
                <w:color w:val="1A1A1A"/>
                <w:sz w:val="20"/>
                <w:szCs w:val="20"/>
              </w:rPr>
              <w:t>Prevents sudden impact during gradual traffic increases. Ensures headroom before degradation.</w:t>
            </w:r>
          </w:p>
        </w:tc>
      </w:tr>
      <w:tr w:rsidR="0031749C" w14:paraId="7E0981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57185" w14:textId="77777777" w:rsidR="0031749C" w:rsidRDefault="00000000">
            <w:r>
              <w:rPr>
                <w:b/>
                <w:bCs/>
                <w:color w:val="1A1A1A"/>
                <w:sz w:val="20"/>
                <w:szCs w:val="20"/>
              </w:rPr>
              <w:t>Load Balancer</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0C738" w14:textId="77777777" w:rsidR="0031749C" w:rsidRDefault="00000000">
            <w:r>
              <w:rPr>
                <w:color w:val="1A1A1A"/>
                <w:sz w:val="20"/>
                <w:szCs w:val="20"/>
              </w:rPr>
              <w:t>Use ALB. No need for Nginx or other alternatives.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78941" w14:textId="77777777" w:rsidR="0031749C" w:rsidRDefault="00000000">
            <w:r>
              <w:rPr>
                <w:color w:val="1A1A1A"/>
                <w:sz w:val="20"/>
                <w:szCs w:val="20"/>
              </w:rPr>
              <w:t>ALB supports session transfer natively, required for the booking flow.</w:t>
            </w:r>
          </w:p>
        </w:tc>
      </w:tr>
      <w:tr w:rsidR="0031749C" w14:paraId="3BDF76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DBE5FBE" w14:textId="77777777" w:rsidR="0031749C" w:rsidRDefault="00000000">
            <w:r>
              <w:rPr>
                <w:b/>
                <w:bCs/>
                <w:color w:val="1A1A1A"/>
                <w:sz w:val="20"/>
                <w:szCs w:val="20"/>
              </w:rPr>
              <w:t>Database (RDS)</w:t>
            </w:r>
          </w:p>
        </w:tc>
        <w:tc>
          <w:tcPr>
            <w:tcW w:w="3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B6BD1AB" w14:textId="77777777" w:rsidR="0031749C" w:rsidRDefault="00000000">
            <w:r>
              <w:rPr>
                <w:color w:val="1A1A1A"/>
                <w:sz w:val="20"/>
                <w:szCs w:val="20"/>
              </w:rPr>
              <w:t xml:space="preserve">Use RDS with Aurora PostgreSQL (not community </w:t>
            </w:r>
            <w:r>
              <w:rPr>
                <w:color w:val="1A1A1A"/>
                <w:sz w:val="20"/>
                <w:szCs w:val="20"/>
              </w:rPr>
              <w:lastRenderedPageBreak/>
              <w:t>edition). No Multi-AZ needed at current stage.</w:t>
            </w:r>
          </w:p>
        </w:tc>
        <w:tc>
          <w:tcPr>
            <w:tcW w:w="4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2575834" w14:textId="77777777" w:rsidR="0031749C" w:rsidRDefault="00000000">
            <w:r>
              <w:rPr>
                <w:color w:val="1A1A1A"/>
                <w:sz w:val="20"/>
                <w:szCs w:val="20"/>
              </w:rPr>
              <w:lastRenderedPageBreak/>
              <w:t>Aurora provides Point-in-Time Recovery (PITR) — data recovers within seconds if something crashes. Multi-AZ deferred.</w:t>
            </w:r>
          </w:p>
        </w:tc>
      </w:tr>
      <w:tr w:rsidR="0031749C" w14:paraId="426572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8591" w14:textId="77777777" w:rsidR="0031749C" w:rsidRDefault="00000000">
            <w:r>
              <w:rPr>
                <w:b/>
                <w:bCs/>
                <w:color w:val="1A1A1A"/>
                <w:sz w:val="20"/>
                <w:szCs w:val="20"/>
              </w:rPr>
              <w:t>Race Conditions &amp; Booking Queue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AB675" w14:textId="77777777" w:rsidR="0031749C" w:rsidRDefault="00000000">
            <w:r>
              <w:rPr>
                <w:color w:val="1A1A1A"/>
                <w:sz w:val="20"/>
                <w:szCs w:val="20"/>
              </w:rPr>
              <w:t>SQS FIFO confirmed. Implement retry with deadlock handling.</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69BD8" w14:textId="77777777" w:rsidR="0031749C" w:rsidRDefault="00000000">
            <w:r>
              <w:rPr>
                <w:color w:val="1A1A1A"/>
                <w:sz w:val="20"/>
                <w:szCs w:val="20"/>
              </w:rPr>
              <w:t>Prevents race conditions when multiple guests book limited rooms. Deadlock retry ensures failed transactions are re-processed.</w:t>
            </w:r>
          </w:p>
        </w:tc>
      </w:tr>
      <w:tr w:rsidR="0031749C" w14:paraId="5ADB51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8DA17D7" w14:textId="77777777" w:rsidR="0031749C" w:rsidRDefault="00000000">
            <w:r>
              <w:rPr>
                <w:b/>
                <w:bCs/>
                <w:color w:val="1A1A1A"/>
                <w:sz w:val="20"/>
                <w:szCs w:val="20"/>
              </w:rPr>
              <w:t>eZee Rate Limits</w:t>
            </w:r>
          </w:p>
        </w:tc>
        <w:tc>
          <w:tcPr>
            <w:tcW w:w="3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1D177BB" w14:textId="77777777" w:rsidR="0031749C" w:rsidRDefault="00000000">
            <w:r>
              <w:rPr>
                <w:color w:val="1A1A1A"/>
                <w:sz w:val="20"/>
                <w:szCs w:val="20"/>
              </w:rPr>
              <w:t>25 req/min sufficient for launch. Plan to request increase or upgrade plan when scaling (~6 months).</w:t>
            </w:r>
          </w:p>
        </w:tc>
        <w:tc>
          <w:tcPr>
            <w:tcW w:w="4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BEB3EF7" w14:textId="77777777" w:rsidR="0031749C" w:rsidRDefault="00000000">
            <w:r>
              <w:rPr>
                <w:color w:val="1A1A1A"/>
                <w:sz w:val="20"/>
                <w:szCs w:val="20"/>
              </w:rPr>
              <w:t>Third-party dependency — only option is to wait or upgrade. Show users a waiting message if queue backs up.</w:t>
            </w:r>
          </w:p>
        </w:tc>
      </w:tr>
      <w:tr w:rsidR="0031749C" w14:paraId="2C7310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A4945" w14:textId="77777777" w:rsidR="0031749C" w:rsidRDefault="00000000">
            <w:r>
              <w:rPr>
                <w:b/>
                <w:bCs/>
                <w:color w:val="1A1A1A"/>
                <w:sz w:val="20"/>
                <w:szCs w:val="20"/>
              </w:rPr>
              <w:t>Redis Cache for Room Rates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9730" w14:textId="77777777" w:rsidR="0031749C" w:rsidRDefault="00000000">
            <w:r>
              <w:rPr>
                <w:color w:val="1A1A1A"/>
                <w:sz w:val="20"/>
                <w:szCs w:val="20"/>
              </w:rPr>
              <w:t>Continue using Redis. Review cache invalidation timing based on eZee’s price update reflection speed.</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9CBFA" w14:textId="77777777" w:rsidR="0031749C" w:rsidRDefault="00000000">
            <w:r>
              <w:rPr>
                <w:color w:val="1A1A1A"/>
                <w:sz w:val="20"/>
                <w:szCs w:val="20"/>
              </w:rPr>
              <w:t>24-hour invalidation may be too long. Match invalidation to how fast eZee reflects changes on OTAs.</w:t>
            </w:r>
          </w:p>
        </w:tc>
      </w:tr>
      <w:tr w:rsidR="0031749C" w14:paraId="413E8C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55A95FF" w14:textId="77777777" w:rsidR="0031749C" w:rsidRDefault="00000000">
            <w:r>
              <w:rPr>
                <w:b/>
                <w:bCs/>
                <w:color w:val="1A1A1A"/>
                <w:sz w:val="20"/>
                <w:szCs w:val="20"/>
              </w:rPr>
              <w:t>Blue-Green Deployment</w:t>
            </w:r>
          </w:p>
        </w:tc>
        <w:tc>
          <w:tcPr>
            <w:tcW w:w="3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F393BD2" w14:textId="77777777" w:rsidR="0031749C" w:rsidRDefault="00000000">
            <w:r>
              <w:rPr>
                <w:color w:val="1A1A1A"/>
                <w:sz w:val="20"/>
                <w:szCs w:val="20"/>
              </w:rPr>
              <w:t>Not recommended. Use rolling updates with primary/secondary failover.</w:t>
            </w:r>
          </w:p>
        </w:tc>
        <w:tc>
          <w:tcPr>
            <w:tcW w:w="42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1B89526" w14:textId="77777777" w:rsidR="0031749C" w:rsidRDefault="00000000">
            <w:r>
              <w:rPr>
                <w:color w:val="1A1A1A"/>
                <w:sz w:val="20"/>
                <w:szCs w:val="20"/>
              </w:rPr>
              <w:t>Blue-green doubles costs. 2-task ECS setup with auto-scaling provides sufficient zero-downtime.</w:t>
            </w:r>
          </w:p>
        </w:tc>
      </w:tr>
    </w:tbl>
    <w:p w14:paraId="17A3BEF8" w14:textId="77777777" w:rsidR="0031749C" w:rsidRDefault="0031749C">
      <w:pPr>
        <w:spacing w:after="120"/>
      </w:pPr>
    </w:p>
    <w:p w14:paraId="7FE1E238" w14:textId="77777777" w:rsidR="0031749C" w:rsidRDefault="00000000">
      <w:pPr>
        <w:pStyle w:val="Heading1"/>
      </w:pPr>
      <w:r>
        <w:t>4. Topics Not Yet Resolved</w:t>
      </w:r>
    </w:p>
    <w:p w14:paraId="17B06C0B" w14:textId="77777777" w:rsidR="0031749C" w:rsidRDefault="00000000">
      <w:pPr>
        <w:spacing w:after="120"/>
      </w:pPr>
      <w:r>
        <w:rPr>
          <w:color w:val="1A1A1A"/>
        </w:rPr>
        <w:t>The following items from the preparation document were not addressed during the meeting and require follow-up:</w:t>
      </w:r>
    </w:p>
    <w:p w14:paraId="662D9279" w14:textId="77777777" w:rsidR="0031749C" w:rsidRDefault="00000000">
      <w:pPr>
        <w:pStyle w:val="ListParagraph"/>
        <w:numPr>
          <w:ilvl w:val="0"/>
          <w:numId w:val="2"/>
        </w:numPr>
        <w:spacing w:after="80"/>
      </w:pPr>
      <w:r>
        <w:rPr>
          <w:color w:val="1A1A1A"/>
        </w:rPr>
        <w:t>Networking: NAT Gateway vs Elastic IP vs no fixed IP — depends on whether eZee/MyGate require IP whitelisting.</w:t>
      </w:r>
    </w:p>
    <w:p w14:paraId="7D5919CC" w14:textId="77777777" w:rsidR="0031749C" w:rsidRDefault="00000000">
      <w:pPr>
        <w:pStyle w:val="ListParagraph"/>
        <w:numPr>
          <w:ilvl w:val="0"/>
          <w:numId w:val="2"/>
        </w:numPr>
        <w:spacing w:after="80"/>
      </w:pPr>
      <w:r>
        <w:rPr>
          <w:color w:val="1A1A1A"/>
        </w:rPr>
        <w:t>Secrets Management: AWS Secrets Manager vs SSM Parameter Store — not discussed.</w:t>
      </w:r>
    </w:p>
    <w:p w14:paraId="5E3FB240" w14:textId="77777777" w:rsidR="0031749C" w:rsidRDefault="00000000">
      <w:pPr>
        <w:pStyle w:val="ListParagraph"/>
        <w:numPr>
          <w:ilvl w:val="0"/>
          <w:numId w:val="2"/>
        </w:numPr>
        <w:spacing w:after="80"/>
      </w:pPr>
      <w:r>
        <w:rPr>
          <w:color w:val="1A1A1A"/>
        </w:rPr>
        <w:t>CI/CD Pipeline Details: GitHub Actions → ECR → ECS flow not explicitly walked through.</w:t>
      </w:r>
    </w:p>
    <w:p w14:paraId="4CA626ED" w14:textId="77777777" w:rsidR="0031749C" w:rsidRDefault="00000000">
      <w:pPr>
        <w:pStyle w:val="ListParagraph"/>
        <w:numPr>
          <w:ilvl w:val="0"/>
          <w:numId w:val="2"/>
        </w:numPr>
        <w:spacing w:after="80"/>
      </w:pPr>
      <w:r>
        <w:rPr>
          <w:color w:val="1A1A1A"/>
        </w:rPr>
        <w:t>Multi-Property Architecture: Not discussed in depth. Revisit when property #2 planning begins.</w:t>
      </w:r>
    </w:p>
    <w:p w14:paraId="1D303E99" w14:textId="77777777" w:rsidR="0031749C" w:rsidRDefault="00000000">
      <w:pPr>
        <w:pStyle w:val="ListParagraph"/>
        <w:numPr>
          <w:ilvl w:val="0"/>
          <w:numId w:val="2"/>
        </w:numPr>
        <w:spacing w:after="80"/>
      </w:pPr>
      <w:r>
        <w:rPr>
          <w:color w:val="1A1A1A"/>
        </w:rPr>
        <w:t>Monitoring &amp; Alerting Stack: CloudWatch vs alternatives not discussed.</w:t>
      </w:r>
    </w:p>
    <w:p w14:paraId="5EDE27A8" w14:textId="77777777" w:rsidR="0031749C" w:rsidRDefault="00000000">
      <w:pPr>
        <w:pStyle w:val="ListParagraph"/>
        <w:numPr>
          <w:ilvl w:val="0"/>
          <w:numId w:val="2"/>
        </w:numPr>
        <w:spacing w:after="80"/>
      </w:pPr>
      <w:r>
        <w:rPr>
          <w:color w:val="1A1A1A"/>
        </w:rPr>
        <w:t>Dev Environment Strategy: Full ECS dev environment vs local Docker Compose not addressed.</w:t>
      </w:r>
    </w:p>
    <w:p w14:paraId="0BA43B17" w14:textId="77777777" w:rsidR="0031749C" w:rsidRDefault="00000000">
      <w:pPr>
        <w:pStyle w:val="Heading1"/>
      </w:pPr>
      <w:r>
        <w:t>5. Action Items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620"/>
        <w:gridCol w:w="3500"/>
      </w:tblGrid>
      <w:tr w:rsidR="0031749C" w14:paraId="06B20A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7B99C7" w14:textId="77777777" w:rsidR="0031749C" w:rsidRDefault="00000000">
            <w:r>
              <w:rPr>
                <w:b/>
                <w:bCs/>
                <w:color w:val="FFFFFF"/>
                <w:sz w:val="20"/>
                <w:szCs w:val="20"/>
              </w:rPr>
              <w:t>Action Item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C73884" w14:textId="77777777" w:rsidR="0031749C" w:rsidRDefault="00000000">
            <w:r>
              <w:rPr>
                <w:b/>
                <w:bCs/>
                <w:color w:val="FFFFFF"/>
                <w:sz w:val="20"/>
                <w:szCs w:val="20"/>
              </w:rPr>
              <w:t>Owner</w:t>
            </w:r>
          </w:p>
        </w:tc>
        <w:tc>
          <w:tcPr>
            <w:tcW w:w="16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CFF5E4" w14:textId="77777777" w:rsidR="0031749C" w:rsidRDefault="00000000">
            <w:r>
              <w:rPr>
                <w:b/>
                <w:bCs/>
                <w:color w:val="FFFFFF"/>
                <w:sz w:val="20"/>
                <w:szCs w:val="20"/>
              </w:rPr>
              <w:t>Deadline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193924" w14:textId="77777777" w:rsidR="0031749C" w:rsidRDefault="00000000">
            <w:r>
              <w:rPr>
                <w:b/>
                <w:bCs/>
                <w:color w:val="FFFFFF"/>
                <w:sz w:val="20"/>
                <w:szCs w:val="20"/>
              </w:rPr>
              <w:t>Details</w:t>
            </w:r>
          </w:p>
        </w:tc>
      </w:tr>
      <w:tr w:rsidR="0031749C" w14:paraId="4D6061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A29D6" w14:textId="77777777" w:rsidR="0031749C" w:rsidRDefault="00000000">
            <w:r>
              <w:rPr>
                <w:b/>
                <w:bCs/>
                <w:color w:val="1A1A1A"/>
                <w:sz w:val="20"/>
                <w:szCs w:val="20"/>
              </w:rPr>
              <w:t>Confirm eZee price reflection timing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3DEE5" w14:textId="77777777" w:rsidR="0031749C" w:rsidRDefault="00000000">
            <w:r>
              <w:rPr>
                <w:color w:val="1A1A1A"/>
                <w:sz w:val="20"/>
                <w:szCs w:val="20"/>
              </w:rPr>
              <w:t>Product / Ops Team</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ABD40" w14:textId="77777777" w:rsidR="0031749C" w:rsidRDefault="00000000">
            <w:r>
              <w:rPr>
                <w:color w:val="1A1A1A"/>
                <w:sz w:val="20"/>
                <w:szCs w:val="20"/>
              </w:rPr>
              <w:t>Before prod launch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B13B8" w14:textId="77777777" w:rsidR="0031749C" w:rsidRDefault="00000000">
            <w:r>
              <w:rPr>
                <w:color w:val="1A1A1A"/>
                <w:sz w:val="20"/>
                <w:szCs w:val="20"/>
              </w:rPr>
              <w:t>Check how fast price changes in eZee reflect on OTAs. Set Redis invalidation accordingly.</w:t>
            </w:r>
          </w:p>
        </w:tc>
      </w:tr>
      <w:tr w:rsidR="0031749C" w14:paraId="640A77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576DB3B" w14:textId="77777777" w:rsidR="0031749C" w:rsidRDefault="00000000">
            <w:r>
              <w:rPr>
                <w:b/>
                <w:bCs/>
                <w:color w:val="1A1A1A"/>
                <w:sz w:val="20"/>
                <w:szCs w:val="20"/>
              </w:rPr>
              <w:t>Confirm eZee &amp; MyGate rate limits</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BC514D1" w14:textId="77777777" w:rsidR="0031749C" w:rsidRDefault="00000000">
            <w:r>
              <w:rPr>
                <w:color w:val="1A1A1A"/>
                <w:sz w:val="20"/>
                <w:szCs w:val="20"/>
              </w:rPr>
              <w:t>Backend Team</w:t>
            </w:r>
          </w:p>
        </w:tc>
        <w:tc>
          <w:tcPr>
            <w:tcW w:w="16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2BC5A1D" w14:textId="77777777" w:rsidR="0031749C" w:rsidRDefault="00000000">
            <w:r>
              <w:rPr>
                <w:color w:val="1A1A1A"/>
                <w:sz w:val="20"/>
                <w:szCs w:val="20"/>
              </w:rPr>
              <w:t>Before prod launch</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ED9C940" w14:textId="77777777" w:rsidR="0031749C" w:rsidRDefault="00000000">
            <w:r>
              <w:rPr>
                <w:color w:val="1A1A1A"/>
                <w:sz w:val="20"/>
                <w:szCs w:val="20"/>
              </w:rPr>
              <w:t>Contact support to get documented rate limits for production.</w:t>
            </w:r>
          </w:p>
        </w:tc>
      </w:tr>
      <w:tr w:rsidR="0031749C" w14:paraId="14EE2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1FFD5" w14:textId="77777777" w:rsidR="0031749C" w:rsidRDefault="00000000">
            <w:r>
              <w:rPr>
                <w:b/>
                <w:bCs/>
                <w:color w:val="1A1A1A"/>
                <w:sz w:val="20"/>
                <w:szCs w:val="20"/>
              </w:rPr>
              <w:t>Configure ECS clusters (2 tasks each)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04812" w14:textId="77777777" w:rsidR="0031749C" w:rsidRDefault="00000000">
            <w:r>
              <w:rPr>
                <w:color w:val="1A1A1A"/>
                <w:sz w:val="20"/>
                <w:szCs w:val="20"/>
              </w:rPr>
              <w:t>DevOps / Apon</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9D580" w14:textId="77777777" w:rsidR="0031749C" w:rsidRDefault="00000000">
            <w:r>
              <w:rPr>
                <w:color w:val="1A1A1A"/>
                <w:sz w:val="20"/>
                <w:szCs w:val="20"/>
              </w:rPr>
              <w:t>Sprint 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0515C" w14:textId="77777777" w:rsidR="0031749C" w:rsidRDefault="00000000">
            <w:r>
              <w:rPr>
                <w:color w:val="1A1A1A"/>
                <w:sz w:val="20"/>
                <w:szCs w:val="20"/>
              </w:rPr>
              <w:t>Primary + secondary tasks. Auto-scaling at 45–50% CPU/memory.</w:t>
            </w:r>
          </w:p>
        </w:tc>
      </w:tr>
      <w:tr w:rsidR="0031749C" w14:paraId="01A9B0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FC1202C" w14:textId="77777777" w:rsidR="0031749C" w:rsidRDefault="00000000">
            <w:r>
              <w:rPr>
                <w:b/>
                <w:bCs/>
                <w:color w:val="1A1A1A"/>
                <w:sz w:val="20"/>
                <w:szCs w:val="20"/>
              </w:rPr>
              <w:t>Migrate to Aurora PostgreSQL on RDS</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EFC0169" w14:textId="77777777" w:rsidR="0031749C" w:rsidRDefault="00000000">
            <w:r>
              <w:rPr>
                <w:color w:val="1A1A1A"/>
                <w:sz w:val="20"/>
                <w:szCs w:val="20"/>
              </w:rPr>
              <w:t>Backend Team</w:t>
            </w:r>
          </w:p>
        </w:tc>
        <w:tc>
          <w:tcPr>
            <w:tcW w:w="16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4CF19A6" w14:textId="77777777" w:rsidR="0031749C" w:rsidRDefault="00000000">
            <w:r>
              <w:rPr>
                <w:color w:val="1A1A1A"/>
                <w:sz w:val="20"/>
                <w:szCs w:val="20"/>
              </w:rPr>
              <w:t>Before prod migration</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817BC90" w14:textId="77777777" w:rsidR="0031749C" w:rsidRDefault="00000000">
            <w:r>
              <w:rPr>
                <w:color w:val="1A1A1A"/>
                <w:sz w:val="20"/>
                <w:szCs w:val="20"/>
              </w:rPr>
              <w:t>Migrate from Neon.tech. Enable PITR.</w:t>
            </w:r>
          </w:p>
        </w:tc>
      </w:tr>
      <w:tr w:rsidR="0031749C" w14:paraId="44A875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8ED0A" w14:textId="77777777" w:rsidR="0031749C" w:rsidRDefault="00000000">
            <w:r>
              <w:rPr>
                <w:b/>
                <w:bCs/>
                <w:color w:val="1A1A1A"/>
                <w:sz w:val="20"/>
                <w:szCs w:val="20"/>
              </w:rPr>
              <w:lastRenderedPageBreak/>
              <w:t>Implement SQS retry + deadlock handling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A7D0A" w14:textId="77777777" w:rsidR="0031749C" w:rsidRDefault="00000000">
            <w:r>
              <w:rPr>
                <w:color w:val="1A1A1A"/>
                <w:sz w:val="20"/>
                <w:szCs w:val="20"/>
              </w:rPr>
              <w:t>Backend Team</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BB6DD" w14:textId="77777777" w:rsidR="0031749C" w:rsidRDefault="00000000">
            <w:r>
              <w:rPr>
                <w:color w:val="1A1A1A"/>
                <w:sz w:val="20"/>
                <w:szCs w:val="20"/>
              </w:rPr>
              <w:t>Before prod launch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2E1AC" w14:textId="77777777" w:rsidR="0031749C" w:rsidRDefault="00000000">
            <w:r>
              <w:rPr>
                <w:color w:val="1A1A1A"/>
                <w:sz w:val="20"/>
                <w:szCs w:val="20"/>
              </w:rPr>
              <w:t>Add dead-letter queue and retry logic for booking race conditions.</w:t>
            </w:r>
          </w:p>
        </w:tc>
      </w:tr>
      <w:tr w:rsidR="0031749C" w14:paraId="0DCCC5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DBD008A" w14:textId="77777777" w:rsidR="0031749C" w:rsidRDefault="00000000">
            <w:r>
              <w:rPr>
                <w:b/>
                <w:bCs/>
                <w:color w:val="1A1A1A"/>
                <w:sz w:val="20"/>
                <w:szCs w:val="20"/>
              </w:rPr>
              <w:t>Plan eZee rate limit upgrade</w:t>
            </w:r>
          </w:p>
        </w:tc>
        <w:tc>
          <w:tcPr>
            <w:tcW w:w="18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6CA5C4A" w14:textId="77777777" w:rsidR="0031749C" w:rsidRDefault="00000000">
            <w:r>
              <w:rPr>
                <w:color w:val="1A1A1A"/>
                <w:sz w:val="20"/>
                <w:szCs w:val="20"/>
              </w:rPr>
              <w:t>Product / Ops Team</w:t>
            </w:r>
          </w:p>
        </w:tc>
        <w:tc>
          <w:tcPr>
            <w:tcW w:w="162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C435887" w14:textId="77777777" w:rsidR="0031749C" w:rsidRDefault="00000000">
            <w:r>
              <w:rPr>
                <w:color w:val="1A1A1A"/>
                <w:sz w:val="20"/>
                <w:szCs w:val="20"/>
              </w:rPr>
              <w:t>Month 3–6</w:t>
            </w:r>
          </w:p>
        </w:tc>
        <w:tc>
          <w:tcPr>
            <w:tcW w:w="3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EA7FE1E" w14:textId="77777777" w:rsidR="0031749C" w:rsidRDefault="00000000">
            <w:r>
              <w:rPr>
                <w:color w:val="1A1A1A"/>
                <w:sz w:val="20"/>
                <w:szCs w:val="20"/>
              </w:rPr>
              <w:t>Monitor volume. Request increase before hitting 25 req/min ceiling.</w:t>
            </w:r>
          </w:p>
        </w:tc>
      </w:tr>
      <w:tr w:rsidR="0031749C" w14:paraId="2DC6E3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807F0" w14:textId="77777777" w:rsidR="0031749C" w:rsidRDefault="00000000">
            <w:r>
              <w:rPr>
                <w:b/>
                <w:bCs/>
                <w:color w:val="1A1A1A"/>
                <w:sz w:val="20"/>
                <w:szCs w:val="20"/>
              </w:rPr>
              <w:t>Design user-facing queue message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533F1" w14:textId="77777777" w:rsidR="0031749C" w:rsidRDefault="00000000">
            <w:r>
              <w:rPr>
                <w:color w:val="1A1A1A"/>
                <w:sz w:val="20"/>
                <w:szCs w:val="20"/>
              </w:rPr>
              <w:t>Frontend / UX Team</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66F68" w14:textId="77777777" w:rsidR="0031749C" w:rsidRDefault="00000000">
            <w:r>
              <w:rPr>
                <w:color w:val="1A1A1A"/>
                <w:sz w:val="20"/>
                <w:szCs w:val="20"/>
              </w:rPr>
              <w:t>Before prod launch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CADDD" w14:textId="77777777" w:rsidR="0031749C" w:rsidRDefault="00000000">
            <w:r>
              <w:rPr>
                <w:color w:val="1A1A1A"/>
                <w:sz w:val="20"/>
                <w:szCs w:val="20"/>
              </w:rPr>
              <w:t>Friendly waiting/processing message when SQS queue has backlog.</w:t>
            </w:r>
          </w:p>
        </w:tc>
      </w:tr>
    </w:tbl>
    <w:p w14:paraId="42092B13" w14:textId="77777777" w:rsidR="0031749C" w:rsidRDefault="0031749C">
      <w:pPr>
        <w:spacing w:after="120"/>
      </w:pPr>
    </w:p>
    <w:p w14:paraId="74C65868" w14:textId="77777777" w:rsidR="0031749C" w:rsidRDefault="00000000">
      <w:pPr>
        <w:pStyle w:val="Heading1"/>
      </w:pPr>
      <w:r>
        <w:t>6. Revised Architecture Summary</w:t>
      </w:r>
    </w:p>
    <w:p w14:paraId="783A8C2F" w14:textId="77777777" w:rsidR="0031749C" w:rsidRDefault="00000000">
      <w:pPr>
        <w:spacing w:after="120"/>
      </w:pPr>
      <w:r>
        <w:rPr>
          <w:color w:val="1A1A1A"/>
        </w:rPr>
        <w:t>Based on the meeting outcomes, the revised production architecture:</w:t>
      </w:r>
    </w:p>
    <w:p w14:paraId="7920D165" w14:textId="77777777" w:rsidR="0031749C" w:rsidRDefault="0031749C">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780"/>
        <w:gridCol w:w="3780"/>
      </w:tblGrid>
      <w:tr w:rsidR="0031749C" w14:paraId="57BEA2E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0E064D" w14:textId="77777777" w:rsidR="0031749C" w:rsidRDefault="00000000">
            <w:r>
              <w:rPr>
                <w:b/>
                <w:bCs/>
                <w:color w:val="FFFFFF"/>
                <w:sz w:val="20"/>
                <w:szCs w:val="20"/>
              </w:rPr>
              <w:t>Component</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14A67D" w14:textId="77777777" w:rsidR="0031749C" w:rsidRDefault="00000000">
            <w:r>
              <w:rPr>
                <w:b/>
                <w:bCs/>
                <w:color w:val="FFFFFF"/>
                <w:sz w:val="20"/>
                <w:szCs w:val="20"/>
              </w:rPr>
              <w:t>Original Proposal</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44069E" w14:textId="77777777" w:rsidR="0031749C" w:rsidRDefault="00000000">
            <w:r>
              <w:rPr>
                <w:b/>
                <w:bCs/>
                <w:color w:val="FFFFFF"/>
                <w:sz w:val="20"/>
                <w:szCs w:val="20"/>
              </w:rPr>
              <w:t>Post-Meeting Decision</w:t>
            </w:r>
          </w:p>
        </w:tc>
      </w:tr>
      <w:tr w:rsidR="0031749C" w14:paraId="2423B31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B7684" w14:textId="77777777" w:rsidR="0031749C" w:rsidRDefault="00000000">
            <w:r>
              <w:rPr>
                <w:b/>
                <w:bCs/>
                <w:color w:val="1A1A1A"/>
                <w:sz w:val="20"/>
                <w:szCs w:val="20"/>
              </w:rPr>
              <w:t>Compute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E8B8E" w14:textId="77777777" w:rsidR="0031749C" w:rsidRDefault="00000000">
            <w:r>
              <w:rPr>
                <w:color w:val="1A1A1A"/>
                <w:sz w:val="20"/>
                <w:szCs w:val="20"/>
              </w:rPr>
              <w:t>ECS Fargate, 2× API + 2× Frontend + Redis + Worker</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CAC1E" w14:textId="77777777" w:rsidR="0031749C" w:rsidRDefault="00000000">
            <w:r>
              <w:rPr>
                <w:color w:val="1A1A1A"/>
                <w:sz w:val="20"/>
                <w:szCs w:val="20"/>
              </w:rPr>
              <w:t>ECS with 2 clusters, 2 tasks each (primary + secondary). Auto-scale at 45–50%.</w:t>
            </w:r>
          </w:p>
        </w:tc>
      </w:tr>
      <w:tr w:rsidR="0031749C" w14:paraId="1A334B5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89A8267" w14:textId="77777777" w:rsidR="0031749C" w:rsidRDefault="00000000">
            <w:r>
              <w:rPr>
                <w:b/>
                <w:bCs/>
                <w:color w:val="1A1A1A"/>
                <w:sz w:val="20"/>
                <w:szCs w:val="20"/>
              </w:rPr>
              <w:t>Load Balancer</w:t>
            </w:r>
          </w:p>
        </w:tc>
        <w:tc>
          <w:tcPr>
            <w:tcW w:w="37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A89655D" w14:textId="77777777" w:rsidR="0031749C" w:rsidRDefault="00000000">
            <w:r>
              <w:rPr>
                <w:color w:val="1A1A1A"/>
                <w:sz w:val="20"/>
                <w:szCs w:val="20"/>
              </w:rPr>
              <w:t>ALB (~$18/mo)</w:t>
            </w:r>
          </w:p>
        </w:tc>
        <w:tc>
          <w:tcPr>
            <w:tcW w:w="37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402603F" w14:textId="77777777" w:rsidR="0031749C" w:rsidRDefault="00000000">
            <w:r>
              <w:rPr>
                <w:color w:val="1A1A1A"/>
                <w:sz w:val="20"/>
                <w:szCs w:val="20"/>
              </w:rPr>
              <w:t>ALB confirmed. Session transfer support needed for bookings.</w:t>
            </w:r>
          </w:p>
        </w:tc>
      </w:tr>
      <w:tr w:rsidR="0031749C" w14:paraId="08719C7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D5B23" w14:textId="77777777" w:rsidR="0031749C" w:rsidRDefault="00000000">
            <w:r>
              <w:rPr>
                <w:b/>
                <w:bCs/>
                <w:color w:val="1A1A1A"/>
                <w:sz w:val="20"/>
                <w:szCs w:val="20"/>
              </w:rPr>
              <w:t>Database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E1919" w14:textId="77777777" w:rsidR="0031749C" w:rsidRDefault="00000000">
            <w:r>
              <w:rPr>
                <w:color w:val="1A1A1A"/>
                <w:sz w:val="20"/>
                <w:szCs w:val="20"/>
              </w:rPr>
              <w:t>RDS PostgreSQL t3.micro</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57D38" w14:textId="77777777" w:rsidR="0031749C" w:rsidRDefault="00000000">
            <w:r>
              <w:rPr>
                <w:color w:val="1A1A1A"/>
                <w:sz w:val="20"/>
                <w:szCs w:val="20"/>
              </w:rPr>
              <w:t>RDS Aurora PostgreSQL with PITR enabled. No Multi-AZ for now.</w:t>
            </w:r>
          </w:p>
        </w:tc>
      </w:tr>
      <w:tr w:rsidR="0031749C" w14:paraId="70E9676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98C7A3E" w14:textId="77777777" w:rsidR="0031749C" w:rsidRDefault="00000000">
            <w:r>
              <w:rPr>
                <w:b/>
                <w:bCs/>
                <w:color w:val="1A1A1A"/>
                <w:sz w:val="20"/>
                <w:szCs w:val="20"/>
              </w:rPr>
              <w:t>Deployment</w:t>
            </w:r>
          </w:p>
        </w:tc>
        <w:tc>
          <w:tcPr>
            <w:tcW w:w="37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D3A5D69" w14:textId="77777777" w:rsidR="0031749C" w:rsidRDefault="00000000">
            <w:r>
              <w:rPr>
                <w:color w:val="1A1A1A"/>
                <w:sz w:val="20"/>
                <w:szCs w:val="20"/>
              </w:rPr>
              <w:t>Blue-green via CodeDeploy</w:t>
            </w:r>
          </w:p>
        </w:tc>
        <w:tc>
          <w:tcPr>
            <w:tcW w:w="37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31E6A85" w14:textId="77777777" w:rsidR="0031749C" w:rsidRDefault="00000000">
            <w:r>
              <w:rPr>
                <w:color w:val="1A1A1A"/>
                <w:sz w:val="20"/>
                <w:szCs w:val="20"/>
              </w:rPr>
              <w:t>Rolling updates with primary/secondary failover. Blue-green deferred.</w:t>
            </w:r>
          </w:p>
        </w:tc>
      </w:tr>
      <w:tr w:rsidR="0031749C" w14:paraId="4F3AC55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FBFD7" w14:textId="77777777" w:rsidR="0031749C" w:rsidRDefault="00000000">
            <w:r>
              <w:rPr>
                <w:b/>
                <w:bCs/>
                <w:color w:val="1A1A1A"/>
                <w:sz w:val="20"/>
                <w:szCs w:val="20"/>
              </w:rPr>
              <w:t>Message Queue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F7F95" w14:textId="77777777" w:rsidR="0031749C" w:rsidRDefault="00000000">
            <w:r>
              <w:rPr>
                <w:color w:val="1A1A1A"/>
                <w:sz w:val="20"/>
                <w:szCs w:val="20"/>
              </w:rPr>
              <w:t>AWS SQS (3 queues)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E6739" w14:textId="77777777" w:rsidR="0031749C" w:rsidRDefault="00000000">
            <w:r>
              <w:rPr>
                <w:color w:val="1A1A1A"/>
                <w:sz w:val="20"/>
                <w:szCs w:val="20"/>
              </w:rPr>
              <w:t>SQS FIFO confirmed. Add retry with deadlock handling + DLQ.</w:t>
            </w:r>
          </w:p>
        </w:tc>
      </w:tr>
      <w:tr w:rsidR="0031749C" w14:paraId="4AE6A9D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CB2111F" w14:textId="77777777" w:rsidR="0031749C" w:rsidRDefault="00000000">
            <w:r>
              <w:rPr>
                <w:b/>
                <w:bCs/>
                <w:color w:val="1A1A1A"/>
                <w:sz w:val="20"/>
                <w:szCs w:val="20"/>
              </w:rPr>
              <w:t>Cache</w:t>
            </w:r>
          </w:p>
        </w:tc>
        <w:tc>
          <w:tcPr>
            <w:tcW w:w="37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6479CAA" w14:textId="77777777" w:rsidR="0031749C" w:rsidRDefault="00000000">
            <w:r>
              <w:rPr>
                <w:color w:val="1A1A1A"/>
                <w:sz w:val="20"/>
                <w:szCs w:val="20"/>
              </w:rPr>
              <w:t>Self-hosted Redis container</w:t>
            </w:r>
          </w:p>
        </w:tc>
        <w:tc>
          <w:tcPr>
            <w:tcW w:w="378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4520DC2" w14:textId="77777777" w:rsidR="0031749C" w:rsidRDefault="00000000">
            <w:r>
              <w:rPr>
                <w:color w:val="1A1A1A"/>
                <w:sz w:val="20"/>
                <w:szCs w:val="20"/>
              </w:rPr>
              <w:t>Redis confirmed. Adjust invalidation based on eZee price update speed.</w:t>
            </w:r>
          </w:p>
        </w:tc>
      </w:tr>
    </w:tbl>
    <w:p w14:paraId="0E0D5E57" w14:textId="77777777" w:rsidR="0031749C" w:rsidRDefault="0031749C">
      <w:pPr>
        <w:spacing w:after="120"/>
      </w:pPr>
    </w:p>
    <w:p w14:paraId="31E8F7EA" w14:textId="77777777" w:rsidR="0031749C" w:rsidRDefault="00000000">
      <w:pPr>
        <w:pStyle w:val="Heading1"/>
      </w:pPr>
      <w:r>
        <w:t>7. Consultant’s Overall Assessment</w:t>
      </w:r>
    </w:p>
    <w:p w14:paraId="517B8A59" w14:textId="77777777" w:rsidR="0031749C" w:rsidRDefault="00000000">
      <w:pPr>
        <w:spacing w:after="120"/>
      </w:pPr>
      <w:r>
        <w:rPr>
          <w:color w:val="1A1A1A"/>
        </w:rPr>
        <w:t>The consultant (Anil) gave a positive assessment of the overall architecture and tech stack. He noted that the technology choices are sound and the architecture is well-planned for the current stage. He specifically acknowledged the implementation quality as impressive for an early-stage project.</w:t>
      </w:r>
    </w:p>
    <w:p w14:paraId="0B7756F8" w14:textId="77777777" w:rsidR="0031749C" w:rsidRDefault="00000000">
      <w:pPr>
        <w:spacing w:after="120"/>
      </w:pPr>
      <w:r>
        <w:rPr>
          <w:color w:val="1A1A1A"/>
        </w:rPr>
        <w:t>The key theme of his recommendations was to avoid over-engineering at this scale (~0.5 req/sec, single property) while ensuring the foundation supports future growth to 3–5 properties.</w:t>
      </w:r>
    </w:p>
    <w:p w14:paraId="7C502B60" w14:textId="77777777" w:rsidR="0031749C" w:rsidRDefault="00000000">
      <w:pPr>
        <w:pStyle w:val="Heading1"/>
      </w:pPr>
      <w:r>
        <w:t>8. Next Steps</w:t>
      </w:r>
    </w:p>
    <w:p w14:paraId="2A9D066D" w14:textId="77777777" w:rsidR="0031749C" w:rsidRDefault="00000000">
      <w:pPr>
        <w:pStyle w:val="ListParagraph"/>
        <w:numPr>
          <w:ilvl w:val="0"/>
          <w:numId w:val="3"/>
        </w:numPr>
        <w:spacing w:after="80"/>
      </w:pPr>
      <w:r>
        <w:rPr>
          <w:color w:val="1A1A1A"/>
        </w:rPr>
        <w:t>Complete all pre-production action items (Section 5) before migrating from Railway to AWS.</w:t>
      </w:r>
    </w:p>
    <w:p w14:paraId="650C4382" w14:textId="77777777" w:rsidR="0031749C" w:rsidRDefault="00000000">
      <w:pPr>
        <w:pStyle w:val="ListParagraph"/>
        <w:numPr>
          <w:ilvl w:val="0"/>
          <w:numId w:val="3"/>
        </w:numPr>
        <w:spacing w:after="80"/>
      </w:pPr>
      <w:r>
        <w:rPr>
          <w:color w:val="1A1A1A"/>
        </w:rPr>
        <w:t>Set up ECS clusters with the recommended 2-task primary/secondary configuration.</w:t>
      </w:r>
    </w:p>
    <w:p w14:paraId="2286D01C" w14:textId="77777777" w:rsidR="0031749C" w:rsidRDefault="00000000">
      <w:pPr>
        <w:pStyle w:val="ListParagraph"/>
        <w:numPr>
          <w:ilvl w:val="0"/>
          <w:numId w:val="3"/>
        </w:numPr>
        <w:spacing w:after="80"/>
      </w:pPr>
      <w:r>
        <w:rPr>
          <w:color w:val="1A1A1A"/>
        </w:rPr>
        <w:t>Migrate database from Neon.tech to RDS Aurora PostgreSQL and validate PITR.</w:t>
      </w:r>
    </w:p>
    <w:p w14:paraId="28EA7BA5" w14:textId="77777777" w:rsidR="0031749C" w:rsidRDefault="00000000">
      <w:pPr>
        <w:pStyle w:val="ListParagraph"/>
        <w:numPr>
          <w:ilvl w:val="0"/>
          <w:numId w:val="3"/>
        </w:numPr>
        <w:spacing w:after="80"/>
      </w:pPr>
      <w:r>
        <w:rPr>
          <w:color w:val="1A1A1A"/>
        </w:rPr>
        <w:lastRenderedPageBreak/>
        <w:t>Conduct load testing to validate auto-scaling triggers at 45–50% thresholds.</w:t>
      </w:r>
    </w:p>
    <w:p w14:paraId="469628A1" w14:textId="77777777" w:rsidR="0031749C" w:rsidRDefault="00000000">
      <w:pPr>
        <w:pStyle w:val="ListParagraph"/>
        <w:numPr>
          <w:ilvl w:val="0"/>
          <w:numId w:val="3"/>
        </w:numPr>
        <w:spacing w:after="80"/>
      </w:pPr>
      <w:r>
        <w:rPr>
          <w:color w:val="1A1A1A"/>
        </w:rPr>
        <w:t>Schedule a follow-up session with Anil if questions arise during implementation.</w:t>
      </w:r>
    </w:p>
    <w:p w14:paraId="09A19177" w14:textId="77777777" w:rsidR="0031749C" w:rsidRDefault="0031749C">
      <w:pPr>
        <w:spacing w:after="200"/>
      </w:pPr>
    </w:p>
    <w:p w14:paraId="16564811" w14:textId="77777777" w:rsidR="0031749C" w:rsidRDefault="00000000">
      <w:pPr>
        <w:pBdr>
          <w:top w:val="single" w:sz="4" w:space="8" w:color="1F4E79"/>
        </w:pBdr>
        <w:spacing w:before="200" w:after="60"/>
        <w:jc w:val="center"/>
      </w:pPr>
      <w:r>
        <w:rPr>
          <w:i/>
          <w:iCs/>
          <w:color w:val="444444"/>
          <w:sz w:val="18"/>
          <w:szCs w:val="18"/>
        </w:rPr>
        <w:t>Document prepared based on meeting recording and preparation notes.</w:t>
      </w:r>
    </w:p>
    <w:p w14:paraId="071772BF" w14:textId="77777777" w:rsidR="0031749C" w:rsidRDefault="00000000">
      <w:pPr>
        <w:jc w:val="center"/>
      </w:pPr>
      <w:r>
        <w:rPr>
          <w:i/>
          <w:iCs/>
          <w:color w:val="444444"/>
          <w:sz w:val="18"/>
          <w:szCs w:val="18"/>
        </w:rPr>
        <w:t>For questions or corrections, contact the Vibe House tech team.</w:t>
      </w:r>
    </w:p>
    <w:sectPr w:rsidR="0031749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9B3C" w14:textId="77777777" w:rsidR="00F817A5" w:rsidRDefault="00F817A5">
      <w:r>
        <w:separator/>
      </w:r>
    </w:p>
  </w:endnote>
  <w:endnote w:type="continuationSeparator" w:id="0">
    <w:p w14:paraId="235E1B51" w14:textId="77777777" w:rsidR="00F817A5" w:rsidRDefault="00F81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4BF8" w14:textId="77777777" w:rsidR="0031749C" w:rsidRDefault="00000000">
    <w:pPr>
      <w:pBdr>
        <w:top w:val="single" w:sz="4" w:space="4" w:color="CCCCCC"/>
      </w:pBd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114C31">
      <w:rPr>
        <w:noProof/>
        <w:color w:val="444444"/>
        <w:sz w:val="16"/>
        <w:szCs w:val="16"/>
      </w:rPr>
      <w:t>1</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BDEA1" w14:textId="77777777" w:rsidR="00F817A5" w:rsidRDefault="00F817A5">
      <w:r>
        <w:separator/>
      </w:r>
    </w:p>
  </w:footnote>
  <w:footnote w:type="continuationSeparator" w:id="0">
    <w:p w14:paraId="0C61DF44" w14:textId="77777777" w:rsidR="00F817A5" w:rsidRDefault="00F81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4750A" w14:textId="77777777" w:rsidR="0031749C" w:rsidRDefault="00000000">
    <w:pPr>
      <w:pBdr>
        <w:bottom w:val="single" w:sz="6" w:space="4" w:color="1F4E79"/>
      </w:pBdr>
      <w:tabs>
        <w:tab w:val="right" w:pos="9026"/>
      </w:tabs>
    </w:pPr>
    <w:r>
      <w:rPr>
        <w:b/>
        <w:bCs/>
        <w:color w:val="1F4E79"/>
        <w:sz w:val="18"/>
        <w:szCs w:val="18"/>
      </w:rPr>
      <w:t>Vibe House — DevOps Meeting Follow-Up</w:t>
    </w:r>
    <w:r>
      <w:rPr>
        <w:color w:val="444444"/>
        <w:sz w:val="18"/>
        <w:szCs w:val="18"/>
      </w:rPr>
      <w:tab/>
      <w:t>April 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E4F55"/>
    <w:multiLevelType w:val="hybridMultilevel"/>
    <w:tmpl w:val="78FA6CC6"/>
    <w:lvl w:ilvl="0" w:tplc="88909EE8">
      <w:start w:val="1"/>
      <w:numFmt w:val="decimal"/>
      <w:lvlText w:val="%1."/>
      <w:lvlJc w:val="left"/>
      <w:pPr>
        <w:ind w:left="720" w:hanging="360"/>
      </w:pPr>
    </w:lvl>
    <w:lvl w:ilvl="1" w:tplc="9056AD66">
      <w:numFmt w:val="decimal"/>
      <w:lvlText w:val=""/>
      <w:lvlJc w:val="left"/>
    </w:lvl>
    <w:lvl w:ilvl="2" w:tplc="9558DAC6">
      <w:numFmt w:val="decimal"/>
      <w:lvlText w:val=""/>
      <w:lvlJc w:val="left"/>
    </w:lvl>
    <w:lvl w:ilvl="3" w:tplc="7C540E88">
      <w:numFmt w:val="decimal"/>
      <w:lvlText w:val=""/>
      <w:lvlJc w:val="left"/>
    </w:lvl>
    <w:lvl w:ilvl="4" w:tplc="E614495A">
      <w:numFmt w:val="decimal"/>
      <w:lvlText w:val=""/>
      <w:lvlJc w:val="left"/>
    </w:lvl>
    <w:lvl w:ilvl="5" w:tplc="7488EF74">
      <w:numFmt w:val="decimal"/>
      <w:lvlText w:val=""/>
      <w:lvlJc w:val="left"/>
    </w:lvl>
    <w:lvl w:ilvl="6" w:tplc="CF7A2B68">
      <w:numFmt w:val="decimal"/>
      <w:lvlText w:val=""/>
      <w:lvlJc w:val="left"/>
    </w:lvl>
    <w:lvl w:ilvl="7" w:tplc="AC04BB4E">
      <w:numFmt w:val="decimal"/>
      <w:lvlText w:val=""/>
      <w:lvlJc w:val="left"/>
    </w:lvl>
    <w:lvl w:ilvl="8" w:tplc="29E6D202">
      <w:numFmt w:val="decimal"/>
      <w:lvlText w:val=""/>
      <w:lvlJc w:val="left"/>
    </w:lvl>
  </w:abstractNum>
  <w:abstractNum w:abstractNumId="1" w15:restartNumberingAfterBreak="0">
    <w:nsid w:val="6349444A"/>
    <w:multiLevelType w:val="hybridMultilevel"/>
    <w:tmpl w:val="0804C056"/>
    <w:lvl w:ilvl="0" w:tplc="54441738">
      <w:start w:val="1"/>
      <w:numFmt w:val="bullet"/>
      <w:lvlText w:val="•"/>
      <w:lvlJc w:val="left"/>
      <w:pPr>
        <w:ind w:left="720" w:hanging="360"/>
      </w:pPr>
    </w:lvl>
    <w:lvl w:ilvl="1" w:tplc="03228D76">
      <w:numFmt w:val="decimal"/>
      <w:lvlText w:val=""/>
      <w:lvlJc w:val="left"/>
    </w:lvl>
    <w:lvl w:ilvl="2" w:tplc="628E3DE2">
      <w:numFmt w:val="decimal"/>
      <w:lvlText w:val=""/>
      <w:lvlJc w:val="left"/>
    </w:lvl>
    <w:lvl w:ilvl="3" w:tplc="963AB91A">
      <w:numFmt w:val="decimal"/>
      <w:lvlText w:val=""/>
      <w:lvlJc w:val="left"/>
    </w:lvl>
    <w:lvl w:ilvl="4" w:tplc="9DE273EC">
      <w:numFmt w:val="decimal"/>
      <w:lvlText w:val=""/>
      <w:lvlJc w:val="left"/>
    </w:lvl>
    <w:lvl w:ilvl="5" w:tplc="9702B126">
      <w:numFmt w:val="decimal"/>
      <w:lvlText w:val=""/>
      <w:lvlJc w:val="left"/>
    </w:lvl>
    <w:lvl w:ilvl="6" w:tplc="B16041DC">
      <w:numFmt w:val="decimal"/>
      <w:lvlText w:val=""/>
      <w:lvlJc w:val="left"/>
    </w:lvl>
    <w:lvl w:ilvl="7" w:tplc="2A08F18E">
      <w:numFmt w:val="decimal"/>
      <w:lvlText w:val=""/>
      <w:lvlJc w:val="left"/>
    </w:lvl>
    <w:lvl w:ilvl="8" w:tplc="668093F4">
      <w:numFmt w:val="decimal"/>
      <w:lvlText w:val=""/>
      <w:lvlJc w:val="left"/>
    </w:lvl>
  </w:abstractNum>
  <w:abstractNum w:abstractNumId="2" w15:restartNumberingAfterBreak="0">
    <w:nsid w:val="68ED1738"/>
    <w:multiLevelType w:val="hybridMultilevel"/>
    <w:tmpl w:val="BB16C906"/>
    <w:lvl w:ilvl="0" w:tplc="6DF00484">
      <w:start w:val="1"/>
      <w:numFmt w:val="bullet"/>
      <w:lvlText w:val="●"/>
      <w:lvlJc w:val="left"/>
      <w:pPr>
        <w:ind w:left="720" w:hanging="360"/>
      </w:pPr>
    </w:lvl>
    <w:lvl w:ilvl="1" w:tplc="8E96A038">
      <w:start w:val="1"/>
      <w:numFmt w:val="bullet"/>
      <w:lvlText w:val="○"/>
      <w:lvlJc w:val="left"/>
      <w:pPr>
        <w:ind w:left="1440" w:hanging="360"/>
      </w:pPr>
    </w:lvl>
    <w:lvl w:ilvl="2" w:tplc="EB4A1DF4">
      <w:start w:val="1"/>
      <w:numFmt w:val="bullet"/>
      <w:lvlText w:val="■"/>
      <w:lvlJc w:val="left"/>
      <w:pPr>
        <w:ind w:left="2160" w:hanging="360"/>
      </w:pPr>
    </w:lvl>
    <w:lvl w:ilvl="3" w:tplc="92F89C82">
      <w:start w:val="1"/>
      <w:numFmt w:val="bullet"/>
      <w:lvlText w:val="●"/>
      <w:lvlJc w:val="left"/>
      <w:pPr>
        <w:ind w:left="2880" w:hanging="360"/>
      </w:pPr>
    </w:lvl>
    <w:lvl w:ilvl="4" w:tplc="9A08A4D6">
      <w:start w:val="1"/>
      <w:numFmt w:val="bullet"/>
      <w:lvlText w:val="○"/>
      <w:lvlJc w:val="left"/>
      <w:pPr>
        <w:ind w:left="3600" w:hanging="360"/>
      </w:pPr>
    </w:lvl>
    <w:lvl w:ilvl="5" w:tplc="39502020">
      <w:start w:val="1"/>
      <w:numFmt w:val="bullet"/>
      <w:lvlText w:val="■"/>
      <w:lvlJc w:val="left"/>
      <w:pPr>
        <w:ind w:left="4320" w:hanging="360"/>
      </w:pPr>
    </w:lvl>
    <w:lvl w:ilvl="6" w:tplc="CB9CA1CE">
      <w:start w:val="1"/>
      <w:numFmt w:val="bullet"/>
      <w:lvlText w:val="●"/>
      <w:lvlJc w:val="left"/>
      <w:pPr>
        <w:ind w:left="5040" w:hanging="360"/>
      </w:pPr>
    </w:lvl>
    <w:lvl w:ilvl="7" w:tplc="0C080696">
      <w:start w:val="1"/>
      <w:numFmt w:val="bullet"/>
      <w:lvlText w:val="●"/>
      <w:lvlJc w:val="left"/>
      <w:pPr>
        <w:ind w:left="5760" w:hanging="360"/>
      </w:pPr>
    </w:lvl>
    <w:lvl w:ilvl="8" w:tplc="1AA6A5B8">
      <w:start w:val="1"/>
      <w:numFmt w:val="bullet"/>
      <w:lvlText w:val="●"/>
      <w:lvlJc w:val="left"/>
      <w:pPr>
        <w:ind w:left="6480" w:hanging="360"/>
      </w:pPr>
    </w:lvl>
  </w:abstractNum>
  <w:num w:numId="1" w16cid:durableId="537470228">
    <w:abstractNumId w:val="2"/>
    <w:lvlOverride w:ilvl="0">
      <w:startOverride w:val="1"/>
    </w:lvlOverride>
  </w:num>
  <w:num w:numId="2" w16cid:durableId="1475835398">
    <w:abstractNumId w:val="1"/>
    <w:lvlOverride w:ilvl="0">
      <w:startOverride w:val="1"/>
    </w:lvlOverride>
  </w:num>
  <w:num w:numId="3" w16cid:durableId="865607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49C"/>
    <w:rsid w:val="00114C31"/>
    <w:rsid w:val="0031749C"/>
    <w:rsid w:val="005F77B0"/>
    <w:rsid w:val="00F81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449C"/>
  <w15:docId w15:val="{3051A021-9D66-4EE7-A234-5EBA23A5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semiHidden/>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Build91 Admin</cp:lastModifiedBy>
  <cp:revision>2</cp:revision>
  <dcterms:created xsi:type="dcterms:W3CDTF">2026-04-14T08:20:00Z</dcterms:created>
  <dcterms:modified xsi:type="dcterms:W3CDTF">2026-04-14T08:29:00Z</dcterms:modified>
</cp:coreProperties>
</file>