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Техническое описание системы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система предназначена для быстрой разработки трехзвенных решений erp уровня для малых средних и крупных предприятий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Концепция организации хранения данных</w:t>
      </w:r>
    </w:p>
    <w:p>
      <w:pPr>
        <w:pStyle w:val="Normal"/>
        <w:rPr/>
      </w:pPr>
      <w:r>
        <w:rPr/>
        <w:t>Среда хранения — Postgres.</w:t>
      </w:r>
    </w:p>
    <w:p>
      <w:pPr>
        <w:pStyle w:val="Normal"/>
        <w:rPr/>
      </w:pPr>
      <w:r>
        <w:rPr/>
        <w:t>Архитектура данных изначально нацелена на единообразное обращение с данными — создание, редактирование, удаление.</w:t>
      </w:r>
    </w:p>
    <w:p>
      <w:pPr>
        <w:pStyle w:val="Normal"/>
        <w:rPr/>
      </w:pPr>
      <w:r>
        <w:rPr/>
        <w:t>Архитектура должна обспечивать создание «сущностей» на лету. Сущность — это по сути некий справочник в котором элементами являются данные разных классов. Первичный базовый класс сущностей — простой иерархический справочник с обеспечением хранения историзма — т. е. Версий элементов этого справочника.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Нотация- венгерская.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Ниже перечислены все классы сущностей системы- базовый и порожденные от базового класса сущностей — сущности справочник (указанное действует только в части хранения собственно данных, метаданные имеют отдельную структуру) :</w:t>
      </w:r>
    </w:p>
    <w:p>
      <w:pPr>
        <w:pStyle w:val="Normal"/>
        <w:rPr/>
      </w:pPr>
      <w:r>
        <w:rPr/>
        <w:t>1) Справочник — простой иерархический (опционно) версионный (опционно, но если он не версионный — одна запись в таблице версий присутсвует в любом случае),</w:t>
      </w:r>
    </w:p>
    <w:p>
      <w:pPr>
        <w:pStyle w:val="Normal"/>
        <w:rPr/>
      </w:pPr>
      <w:r>
        <w:rPr/>
        <w:t>2) Документы — справочник, элементы которого включают в себя строки из других справочников- тн подчиненные таблицы, из одного и того же справочника для одного элемента -документа может быть несколько наборов записей — подчиненных таблиц. Они отличаются в пределах одного типа документа ролями. При настройке починенности явно указывается роль подчиненной таблицы в Документе. У строк подчиненных таблиц в свою очередь могут быть свои подчиненные таблицы. Указание в конфигураторе для справочника/документа , что он подчиненный однозначно влечет невозможность отображения этих данных в отрыве от мастер таблицы. В конфигураторе для мастер -таблицы организуется хранение всех подчиненных таблиц(одна подчиненная таблица- одна запись в конфигураторе подчиненности)</w:t>
      </w:r>
    </w:p>
    <w:p>
      <w:pPr>
        <w:pStyle w:val="Normal"/>
        <w:rPr/>
      </w:pPr>
      <w:r>
        <w:rPr/>
        <w:t>Кроме того, документы обладают тем свойством, что они передаются от пользователя к пользователю и от процесса к процессу. При передаче задается действие(алгоритм), задается срок обработки, задается задание, задается роль получателя- из справочника. Между исполнителями организуются доверенные отношения, когда пользователь либо доверяет другому работу вместо себя/вместе с собой с документом, либо когда пользователь делегирует(переназначает) обработку вместо себя — другому лицу (список довереннных и список подчиненных задается)</w:t>
      </w:r>
    </w:p>
    <w:p>
      <w:pPr>
        <w:pStyle w:val="Normal"/>
        <w:rPr/>
      </w:pPr>
      <w:r>
        <w:rPr/>
        <w:t>3) Расчет/алгоритм — простой тип справочника, практически идентичный Справочнику. Хранит ссылки / адреса на диске используемых процедур.</w:t>
      </w:r>
    </w:p>
    <w:p>
      <w:pPr>
        <w:pStyle w:val="Normal"/>
        <w:rPr/>
      </w:pPr>
      <w:r>
        <w:rPr/>
        <w:t>4) Действие/операция — перечень активностей пользователей/процессов в системе. Для действий задается набор проводок (если требуется)</w:t>
      </w:r>
    </w:p>
    <w:p>
      <w:pPr>
        <w:pStyle w:val="Normal"/>
        <w:rPr/>
      </w:pPr>
      <w:r>
        <w:rPr/>
        <w:t>5) Счета — сущность, хранящая обьекты, требующие учета, подсчета, ответсвенного хранения… Например счет — здание котельной. Имеет по умолчанию указание дебетовый он или кредитный.</w:t>
      </w:r>
    </w:p>
    <w:p>
      <w:pPr>
        <w:pStyle w:val="Normal"/>
        <w:rPr/>
      </w:pPr>
      <w:r>
        <w:rPr/>
        <w:t>6) Планы счетов бух учета — различные планы счетов. Все элементы сущностей счета привязываются к счетам бух.учета</w:t>
      </w:r>
    </w:p>
    <w:p>
      <w:pPr>
        <w:pStyle w:val="Normal"/>
        <w:rPr/>
      </w:pPr>
      <w:r>
        <w:rPr/>
        <w:t>7) Ипостаси</w:t>
      </w:r>
    </w:p>
    <w:p>
      <w:pPr>
        <w:pStyle w:val="Normal"/>
        <w:rPr/>
      </w:pPr>
      <w:r>
        <w:rPr/>
        <w:t>этот тип сущности неразрывно связан со счетами — это качественная составляющая хранимых количеств, отражающих природу счета. Например счет «Мониторы» может иметь две ипостаси — количество мониторов, стоимость мониторов. При этом стоимость мониторов привязывается в плану счетов, а количество — нет(а может и прязаться к какому нибудь забалансовому счету с количествами, при необходимости)</w:t>
      </w:r>
    </w:p>
    <w:p>
      <w:pPr>
        <w:pStyle w:val="Normal"/>
        <w:rPr/>
      </w:pPr>
      <w:r>
        <w:rPr/>
        <w:t>8) Оргструктуры — справочники со структурами предприятий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Сущности физически реализуются в двух таблицах (используются всеми сущностями) и таблицами расширения полей (у каждой сущности своя, именуется EXT_alias — alias задается в мета-таблице описания сущностей)</w:t>
      </w:r>
    </w:p>
    <w:p>
      <w:pPr>
        <w:pStyle w:val="Normal"/>
        <w:rPr/>
      </w:pPr>
      <w:r>
        <w:rPr/>
        <w:t>Также используется таблица, указывающая в какой балансовой единице видна сущность. Для сущностей, имеющих экземпляры видимые в разных БЕ, видимость экземпляров также хранится в некоей таблице, указывающей по id экземпляра сущности его видимость в разных БЕ</w:t>
      </w:r>
    </w:p>
    <w:p>
      <w:pPr>
        <w:pStyle w:val="Normal"/>
        <w:rPr/>
      </w:pPr>
      <w:r>
        <w:rPr/>
      </w:r>
    </w:p>
    <w:p>
      <w:pPr>
        <w:pStyle w:val="BodyText"/>
        <w:spacing w:lineRule="auto" w:line="276"/>
        <w:rPr/>
      </w:pPr>
      <w:r>
        <w:rPr/>
        <w:t xml:space="preserve">🔍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lineRule="auto" w:line="276" w:before="0" w:after="0"/>
        <w:rPr/>
      </w:pPr>
      <w:r>
        <w:rPr>
          <w:rStyle w:val="Strong"/>
        </w:rPr>
        <w:t>Полиморфизм</w:t>
      </w:r>
      <w:r>
        <w:rPr/>
        <w:t>: Одна и та же сущность (например, «Персоны») может быть вложена в разные документы. В «Накладной» она может быть в роли «Грузчики», а в «Приказе» — в роли «Сотрудники».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lineRule="auto" w:line="276" w:before="0" w:after="0"/>
        <w:rPr/>
      </w:pPr>
      <w:r>
        <w:rPr>
          <w:rStyle w:val="Strong"/>
        </w:rPr>
        <w:t>Генерация кода</w:t>
      </w:r>
      <w:r>
        <w:rPr/>
        <w:t>: Когда ты в IDE добавляешь строку в эту таблицу, Слон: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lineRule="auto" w:line="276" w:before="0" w:after="0"/>
        <w:ind w:hanging="283" w:left="1418" w:right="0"/>
        <w:rPr/>
      </w:pPr>
      <w:r>
        <w:rPr/>
        <w:t xml:space="preserve">Проверяет, есть ли в таблице </w:t>
      </w:r>
      <w:r>
        <w:rPr>
          <w:rStyle w:val="SourceText"/>
        </w:rPr>
        <w:t>ext_child</w:t>
      </w:r>
      <w:r>
        <w:rPr/>
        <w:t xml:space="preserve"> колонка </w:t>
      </w:r>
      <w:r>
        <w:rPr>
          <w:rStyle w:val="SourceText"/>
        </w:rPr>
        <w:t>c_link_fieldname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lineRule="auto" w:line="276" w:before="0" w:after="0"/>
        <w:ind w:hanging="283" w:left="1418" w:right="0"/>
        <w:rPr/>
      </w:pPr>
      <w:r>
        <w:rPr/>
        <w:t xml:space="preserve">Если нет — делает </w:t>
      </w:r>
      <w:r>
        <w:rPr>
          <w:rStyle w:val="SourceText"/>
        </w:rPr>
        <w:t>ALTER TABLE ... ADD COLUMN ... integer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lineRule="auto" w:line="276" w:before="0" w:after="0"/>
        <w:ind w:hanging="283" w:left="1418" w:right="0"/>
        <w:rPr/>
      </w:pPr>
      <w:r>
        <w:rPr/>
        <w:t xml:space="preserve">Регистрирует это поле в </w:t>
      </w:r>
      <w:r>
        <w:rPr>
          <w:rStyle w:val="SourceText"/>
        </w:rPr>
        <w:t>meta.fields</w:t>
      </w:r>
      <w:r>
        <w:rPr/>
        <w:t>, чтобы ты видел его в общем списке.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lineRule="auto" w:line="276"/>
        <w:ind w:hanging="283" w:left="709" w:right="0"/>
        <w:rPr/>
      </w:pPr>
      <w:r>
        <w:rPr>
          <w:rStyle w:val="Strong"/>
        </w:rPr>
        <w:t>Рантайм</w:t>
      </w:r>
      <w:r>
        <w:rPr/>
        <w:t xml:space="preserve">: Когда Layer 3 открывает «Накладную» с </w:t>
      </w:r>
      <w:r>
        <w:rPr>
          <w:rStyle w:val="SourceText"/>
        </w:rPr>
        <w:t>id=500</w:t>
      </w:r>
      <w:r>
        <w:rPr/>
        <w:t xml:space="preserve">, он смотрит в эту таблицу, видит связь с «Товарами» через поле </w:t>
      </w:r>
      <w:r>
        <w:rPr>
          <w:rStyle w:val="SourceText"/>
        </w:rPr>
        <w:t>invoiceid</w:t>
      </w:r>
      <w:r>
        <w:rPr/>
        <w:t xml:space="preserve"> и делает запрос:</w:t>
        <w:br/>
      </w:r>
      <w:r>
        <w:rPr>
          <w:rStyle w:val="SourceText"/>
        </w:rPr>
        <w:t>SELECT * FROM ext.ext_items WHERE invoiceid = 500</w:t>
      </w:r>
      <w:r>
        <w:rPr/>
        <w:t>.</w:t>
      </w:r>
    </w:p>
    <w:p>
      <w:pPr>
        <w:pStyle w:val="BodyText"/>
        <w:spacing w:lineRule="auto" w:line="276"/>
        <w:ind w:hanging="0" w:left="0" w:right="0"/>
        <w:rPr/>
      </w:pPr>
      <w:r>
        <w:rPr/>
      </w:r>
    </w:p>
    <w:p>
      <w:pPr>
        <w:pStyle w:val="BodyText"/>
        <w:spacing w:lineRule="auto" w:line="276"/>
        <w:ind w:hanging="0" w:left="0" w:right="0"/>
        <w:rPr/>
      </w:pPr>
      <w:r>
        <w:rPr/>
      </w:r>
    </w:p>
    <w:p>
      <w:pPr>
        <w:pStyle w:val="Normal"/>
        <w:rPr/>
      </w:pPr>
      <w:r>
        <w:rPr/>
        <w:t>Объекты системы (в режиме работы)- не являющиеся сущностями</w:t>
      </w:r>
    </w:p>
    <w:p>
      <w:pPr>
        <w:pStyle w:val="Normal"/>
        <w:rPr/>
      </w:pPr>
      <w:r>
        <w:rPr/>
        <w:t>1) Проводки. Имеют две стороны. Привязываются к счетам и их ипостасям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2)регистры  - обеспечивают хранение на определенную дату значений по дебет/кредиту у разных ипостасей счетов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3) связи. Элементы разных сущностей могут быть связаны между собой в рамках какой либо связи. При этом в рамках этой связи и элементов свои роли</w:t>
      </w:r>
    </w:p>
    <w:p>
      <w:pPr>
        <w:pStyle w:val="Normal"/>
        <w:rPr/>
      </w:pPr>
      <w:r>
        <w:rPr/>
        <w:t>Например Связь — Родственные связи. Состоят из экземпляров справочника Персоны, с ролями из справочника — Семейные роли, экземпляров справочника Питомцы  ролями из справочника — Функции питомцев</w:t>
      </w:r>
    </w:p>
    <w:p>
      <w:pPr>
        <w:pStyle w:val="Normal"/>
        <w:rPr/>
      </w:pPr>
      <w:r>
        <w:rPr/>
        <w:t>Экземпляр — родственные связи семьи Ивановых.  Входят Иванов — отец, муж</w:t>
      </w:r>
    </w:p>
    <w:p>
      <w:pPr>
        <w:pStyle w:val="Normal"/>
        <w:rPr/>
      </w:pPr>
      <w:r>
        <w:rPr/>
        <w:t>Иванова -жена, мать,  Иванов — сын, Барбос- собака -поводырь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trong"/>
        </w:rPr>
        <w:t>Групповые (Коллективные) связи</w:t>
      </w:r>
      <w:r>
        <w:rPr/>
        <w:t xml:space="preserve"> — это «социальная сеть» наших сущностей. Именно здесь мы описываем, как «Иванов», «Петров» и «Лабрадор Рекс» объединяются в одну «Семью Ивановых».</w:t>
      </w:r>
    </w:p>
    <w:p>
      <w:pPr>
        <w:pStyle w:val="Normal"/>
        <w:rPr/>
      </w:pPr>
      <w:r>
        <w:rPr/>
        <w:t>Вот детальное описание структуры таблиц для твоей документации: от конфигурации правил (Meta) до физических участников (Data).</w:t>
      </w:r>
    </w:p>
    <w:p>
      <w:pPr>
        <w:pStyle w:val="HorizontalLine"/>
        <w:pBdr>
          <w:bottom w:val="double" w:sz="6" w:space="0" w:color="808080"/>
        </w:pBdr>
        <w:rPr/>
      </w:pPr>
      <w:r>
        <w:rPr/>
      </w:r>
    </w:p>
    <w:p>
      <w:pPr>
        <w:pStyle w:val="BodyText"/>
        <w:spacing w:lineRule="auto" w:line="276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Балансовые единицы — это орг единицы имеющие свой законченный контур в ерп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Структура данных</w:t>
      </w:r>
    </w:p>
    <w:p>
      <w:pPr>
        <w:pStyle w:val="Normal"/>
        <w:rPr/>
      </w:pPr>
      <w:r>
        <w:rPr/>
        <w:t xml:space="preserve"> </w:t>
      </w:r>
      <w:r>
        <w:rPr/>
        <w:t xml:space="preserve">данные хранятся в следующих схемах </w:t>
      </w:r>
    </w:p>
    <w:p>
      <w:pPr>
        <w:pStyle w:val="Normal"/>
        <w:rPr/>
      </w:pPr>
      <w:r>
        <w:rPr/>
        <w:t>auth — авторизационные данные, данные о ролях..</w:t>
      </w:r>
    </w:p>
    <w:p>
      <w:pPr>
        <w:pStyle w:val="Normal"/>
        <w:rPr/>
      </w:pPr>
      <w:r>
        <w:rPr/>
        <w:t>data — собственно данные erp</w:t>
      </w:r>
    </w:p>
    <w:p>
      <w:pPr>
        <w:pStyle w:val="Normal"/>
        <w:rPr/>
      </w:pPr>
      <w:r>
        <w:rPr/>
        <w:t>ext — таблицы расширения для сущностей</w:t>
      </w:r>
    </w:p>
    <w:p>
      <w:pPr>
        <w:pStyle w:val="Normal"/>
        <w:rPr/>
      </w:pPr>
      <w:r>
        <w:rPr/>
        <w:t>meta — конфигуратор таблиц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собственно подробная структура данных прилагается далее в файлах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Приведем здесь только названия таблиц и их значение в рамках настоящего описания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схема meta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entitytypes — список сущностей</w:t>
      </w:r>
    </w:p>
    <w:p>
      <w:pPr>
        <w:pStyle w:val="Normal"/>
        <w:rPr/>
      </w:pPr>
      <w:r>
        <w:rPr/>
        <w:t>fields  - поля расширения сущностей</w:t>
      </w:r>
    </w:p>
    <w:p>
      <w:pPr>
        <w:pStyle w:val="Normal"/>
        <w:rPr/>
      </w:pPr>
      <w:r>
        <w:rPr/>
        <w:t>calculations — расчеты (если будем хранить не как сущности, на всякий случай пока)</w:t>
      </w:r>
    </w:p>
    <w:p>
      <w:pPr>
        <w:pStyle w:val="Normal"/>
        <w:rPr/>
      </w:pPr>
      <w:r>
        <w:rPr/>
        <w:t>composition_roles — справочник ролей подчиненной таблицы</w:t>
      </w:r>
    </w:p>
    <w:p>
      <w:pPr>
        <w:pStyle w:val="Normal"/>
        <w:rPr/>
      </w:pPr>
      <w:r>
        <w:rPr/>
        <w:t>entity_composition — таблица конфигурирования подчиненных таблиц с указанием связующего поля</w:t>
      </w:r>
    </w:p>
    <w:p>
      <w:pPr>
        <w:pStyle w:val="Normal"/>
        <w:rPr/>
      </w:pPr>
      <w:r>
        <w:rPr/>
        <w:t>entity_ref_rules-Правила: какие сущности и с какими ролями могут участвовать в типе связи</w:t>
      </w:r>
    </w:p>
    <w:p>
      <w:pPr>
        <w:pStyle w:val="Normal"/>
        <w:rPr/>
      </w:pPr>
      <w:r>
        <w:rPr/>
        <w:t>entity_ref_types — справочник типов связей (нпример родственные, члены футб клуба, члены профсоюза…)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field_types — справочник типов полей.</w:t>
      </w:r>
    </w:p>
    <w:p>
      <w:pPr>
        <w:pStyle w:val="Normal"/>
        <w:rPr/>
      </w:pPr>
      <w:r>
        <w:rPr/>
        <w:t>"C"</w:t>
        <w:tab/>
        <w:t>"Строка"</w:t>
        <w:tab/>
        <w:t>"Текстовые данные фиксированной макс. длины"</w:t>
      </w:r>
    </w:p>
    <w:p>
      <w:pPr>
        <w:pStyle w:val="Normal"/>
        <w:rPr/>
      </w:pPr>
      <w:r>
        <w:rPr/>
        <w:t>"N"</w:t>
        <w:tab/>
        <w:t>"Число"</w:t>
        <w:tab/>
        <w:t>"Дробные числа (сумма, количество, вес)"</w:t>
      </w:r>
    </w:p>
    <w:p>
      <w:pPr>
        <w:pStyle w:val="Normal"/>
        <w:rPr/>
      </w:pPr>
      <w:r>
        <w:rPr/>
        <w:t>"I"</w:t>
        <w:tab/>
        <w:t>"Целое"</w:t>
        <w:tab/>
        <w:t>"Целочисленные значения (счетчики, ID)"</w:t>
      </w:r>
    </w:p>
    <w:p>
      <w:pPr>
        <w:pStyle w:val="Normal"/>
        <w:rPr/>
      </w:pPr>
      <w:r>
        <w:rPr/>
        <w:t>"D"</w:t>
        <w:tab/>
        <w:t>"Дата"</w:t>
        <w:tab/>
        <w:t>"Календарная дата"</w:t>
      </w:r>
    </w:p>
    <w:p>
      <w:pPr>
        <w:pStyle w:val="Normal"/>
        <w:rPr/>
      </w:pPr>
      <w:r>
        <w:rPr/>
        <w:t>"T"</w:t>
        <w:tab/>
        <w:t>"Дата/Время"</w:t>
        <w:tab/>
        <w:t>"Точное время события"</w:t>
      </w:r>
    </w:p>
    <w:p>
      <w:pPr>
        <w:pStyle w:val="Normal"/>
        <w:rPr/>
      </w:pPr>
      <w:r>
        <w:rPr/>
        <w:t>"L"</w:t>
        <w:tab/>
        <w:t>"Логика"</w:t>
        <w:tab/>
        <w:t>"Да/Нет (Checkbox)"</w:t>
      </w:r>
    </w:p>
    <w:p>
      <w:pPr>
        <w:pStyle w:val="Normal"/>
        <w:rPr/>
      </w:pPr>
      <w:r>
        <w:rPr/>
        <w:t>"M"</w:t>
        <w:tab/>
        <w:t>"Текст (Memo)"</w:t>
        <w:tab/>
        <w:t>"Длинные описания, неограниченный текст"</w:t>
      </w:r>
    </w:p>
    <w:p>
      <w:pPr>
        <w:pStyle w:val="Normal"/>
        <w:rPr/>
      </w:pPr>
      <w:r>
        <w:rPr/>
        <w:t>"R"</w:t>
        <w:tab/>
        <w:t>"Ссылка"</w:t>
        <w:tab/>
        <w:t>"Связь с другим справочником (Foreign Key)"</w:t>
      </w:r>
    </w:p>
    <w:p>
      <w:pPr>
        <w:pStyle w:val="Normal"/>
        <w:rPr/>
      </w:pPr>
      <w:r>
        <w:rPr/>
        <w:t>"G"</w:t>
        <w:tab/>
        <w:t>"Картинка"</w:t>
        <w:tab/>
        <w:t>"Изображение (Blob + Name)"</w:t>
      </w:r>
    </w:p>
    <w:p>
      <w:pPr>
        <w:pStyle w:val="Normal"/>
        <w:rPr/>
      </w:pPr>
      <w:r>
        <w:rPr/>
        <w:t>"V"</w:t>
        <w:tab/>
        <w:t>"Видео"</w:t>
        <w:tab/>
        <w:t>"Видеофайл (Blob + Name)"</w:t>
      </w:r>
    </w:p>
    <w:p>
      <w:pPr>
        <w:pStyle w:val="Normal"/>
        <w:rPr/>
      </w:pPr>
      <w:r>
        <w:rPr/>
        <w:t>"F"</w:t>
        <w:tab/>
        <w:t>"Файл"</w:t>
        <w:tab/>
        <w:t>"Произвольный документ (Blob + Name)"</w:t>
      </w:r>
    </w:p>
    <w:p>
      <w:pPr>
        <w:pStyle w:val="Normal"/>
        <w:rPr/>
      </w:pPr>
      <w:r>
        <w:rPr/>
        <w:t>"J"</w:t>
        <w:tab/>
        <w:t>"JSONB"</w:t>
        <w:tab/>
        <w:t>"Данные в формате JSON (бинарный)"</w:t>
      </w:r>
    </w:p>
    <w:p>
      <w:pPr>
        <w:pStyle w:val="Normal"/>
        <w:rPr/>
      </w:pPr>
      <w:r>
        <w:rPr/>
        <w:t>"A"</w:t>
        <w:tab/>
        <w:t>"Массив"</w:t>
        <w:tab/>
        <w:t>"Массив значений (одномерный)"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form_elements — содержимое форм (как класса)</w:t>
      </w:r>
    </w:p>
    <w:p>
      <w:pPr>
        <w:pStyle w:val="Normal"/>
        <w:rPr/>
      </w:pPr>
      <w:r>
        <w:rPr/>
        <w:t>forms — справочник форм с указанием сущности, якорной для формы</w:t>
      </w:r>
    </w:p>
    <w:p>
      <w:pPr>
        <w:pStyle w:val="Normal"/>
        <w:rPr/>
      </w:pPr>
      <w:r>
        <w:rPr/>
        <w:t>menu — справочник всех возможных меню в системе, зависит от роли в группе «Интерфейсные ролли», в которую входит  пользователь. Пользователь входит ровно в одну роль группы «Интерфейсные роли»</w:t>
      </w:r>
    </w:p>
    <w:p>
      <w:pPr>
        <w:pStyle w:val="Normal"/>
        <w:rPr/>
      </w:pPr>
      <w:r>
        <w:rPr/>
        <w:t>sys_params - Реестр глобальных переменных сессии (g-переменные)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схема data</w:t>
      </w:r>
    </w:p>
    <w:p>
      <w:pPr>
        <w:pStyle w:val="Normal"/>
        <w:rPr/>
      </w:pPr>
      <w:r>
        <w:rPr/>
        <w:t>entity_instances — экземпляры сущностей</w:t>
      </w:r>
    </w:p>
    <w:p>
      <w:pPr>
        <w:pStyle w:val="Normal"/>
        <w:rPr/>
      </w:pPr>
      <w:r>
        <w:rPr/>
        <w:t>entity_linkage_items - Физический состав связи: Сущность + Роль + Период</w:t>
      </w:r>
    </w:p>
    <w:p>
      <w:pPr>
        <w:pStyle w:val="Normal"/>
        <w:rPr/>
      </w:pPr>
      <w:r>
        <w:rPr/>
        <w:t>entity_linkages — экземпляр связи (который потом наполняется за счет entity_linkage_items )</w:t>
      </w:r>
    </w:p>
    <w:p>
      <w:pPr>
        <w:pStyle w:val="Normal"/>
        <w:rPr/>
      </w:pPr>
      <w:r>
        <w:rPr/>
        <w:t>entity_versions — версии сущности</w:t>
      </w:r>
    </w:p>
    <w:p>
      <w:pPr>
        <w:pStyle w:val="Normal"/>
        <w:rPr/>
      </w:pPr>
      <w:r>
        <w:rPr/>
        <w:t>entity_visibility - Матрица видимости объектов: какой экземпляр в каких БЕ доступен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jc w:val="left"/>
    </w:pPr>
    <w:rPr>
      <w:rFonts w:ascii="Liberation Serif" w:hAnsi="Liberation Serif" w:eastAsia="0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widowControl/>
      <w:suppressAutoHyphens w:val="true"/>
      <w:bidi w:val="0"/>
      <w:spacing w:before="240" w:after="120"/>
      <w:jc w:val="left"/>
    </w:pPr>
    <w:rPr>
      <w:rFonts w:ascii="Liberation Sans" w:hAnsi="Liberation Sans" w:eastAsia="Noto Sans CJK SC" w:cs="Noto Sans Devanagari"/>
      <w:color w:val="auto"/>
      <w:kern w:val="2"/>
      <w:sz w:val="28"/>
      <w:szCs w:val="28"/>
      <w:lang w:val="ru-RU" w:eastAsia="zh-CN" w:bidi="hi-IN"/>
    </w:rPr>
  </w:style>
  <w:style w:type="paragraph" w:styleId="BodyText">
    <w:name w:val="Body Text"/>
    <w:basedOn w:val="Normal"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0" w:cs="Noto Sans Devanagari"/>
      <w:color w:val="auto"/>
      <w:kern w:val="2"/>
      <w:sz w:val="24"/>
      <w:szCs w:val="24"/>
      <w:lang w:val="ru-RU" w:eastAsia="zh-CN" w:bidi="hi-IN"/>
    </w:rPr>
  </w:style>
  <w:style w:type="paragraph" w:styleId="List">
    <w:name w:val="List"/>
    <w:basedOn w:val="BodyText"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0" w:cs="Noto Sans Devanagari"/>
      <w:color w:val="auto"/>
      <w:kern w:val="2"/>
      <w:sz w:val="24"/>
      <w:szCs w:val="24"/>
      <w:lang w:val="ru-RU" w:eastAsia="zh-CN" w:bidi="hi-IN"/>
    </w:rPr>
  </w:style>
  <w:style w:type="paragraph" w:styleId="Caption">
    <w:name w:val="Caption"/>
    <w:basedOn w:val="Normal"/>
    <w:qFormat/>
    <w:pPr>
      <w:widowControl/>
      <w:suppressAutoHyphens w:val="true"/>
      <w:bidi w:val="0"/>
      <w:spacing w:before="120" w:after="120"/>
      <w:jc w:val="left"/>
    </w:pPr>
    <w:rPr>
      <w:rFonts w:ascii="Liberation Serif" w:hAnsi="Liberation Serif" w:eastAsia="0" w:cs="Noto Sans Devanagari"/>
      <w:i/>
      <w:iCs/>
      <w:color w:val="auto"/>
      <w:kern w:val="2"/>
      <w:sz w:val="24"/>
      <w:szCs w:val="24"/>
      <w:lang w:val="ru-RU" w:eastAsia="zh-CN" w:bidi="hi-IN"/>
    </w:rPr>
  </w:style>
  <w:style w:type="paragraph" w:styleId="Index">
    <w:name w:val="Index"/>
    <w:basedOn w:val="Normal"/>
    <w:qFormat/>
    <w:pPr>
      <w:widowControl/>
      <w:suppressAutoHyphens w:val="true"/>
      <w:bidi w:val="0"/>
      <w:jc w:val="left"/>
    </w:pPr>
    <w:rPr>
      <w:rFonts w:ascii="Liberation Serif" w:hAnsi="Liberation Serif" w:eastAsia="0" w:cs="Noto Sans Devanagari"/>
      <w:color w:val="auto"/>
      <w:kern w:val="2"/>
      <w:sz w:val="24"/>
      <w:szCs w:val="24"/>
      <w:lang w:val="ru-RU" w:eastAsia="zh-CN" w:bidi="hi-IN"/>
    </w:rPr>
  </w:style>
  <w:style w:type="paragraph" w:styleId="TableContents">
    <w:name w:val="Table Contents"/>
    <w:basedOn w:val="Normal"/>
    <w:qFormat/>
    <w:pPr>
      <w:widowControl w:val="false"/>
      <w:suppressAutoHyphens w:val="true"/>
      <w:bidi w:val="0"/>
      <w:jc w:val="left"/>
    </w:pPr>
    <w:rPr>
      <w:rFonts w:ascii="Liberation Serif" w:hAnsi="Liberation Serif" w:eastAsia="0" w:cs="Noto Sans Devanagari"/>
      <w:color w:val="auto"/>
      <w:kern w:val="2"/>
      <w:sz w:val="24"/>
      <w:szCs w:val="24"/>
      <w:lang w:val="ru-RU" w:eastAsia="zh-CN" w:bidi="hi-IN"/>
    </w:rPr>
  </w:style>
  <w:style w:type="paragraph" w:styleId="TableHeading">
    <w:name w:val="Table Heading"/>
    <w:basedOn w:val="TableContents"/>
    <w:qFormat/>
    <w:pPr>
      <w:widowControl w:val="false"/>
      <w:suppressAutoHyphens w:val="true"/>
      <w:bidi w:val="0"/>
      <w:jc w:val="center"/>
    </w:pPr>
    <w:rPr>
      <w:rFonts w:ascii="Liberation Serif" w:hAnsi="Liberation Serif" w:eastAsia="0" w:cs="Noto Sans Devanagari"/>
      <w:b/>
      <w:bCs/>
      <w:color w:val="auto"/>
      <w:kern w:val="2"/>
      <w:sz w:val="24"/>
      <w:szCs w:val="24"/>
      <w:lang w:val="ru-RU" w:eastAsia="zh-CN" w:bidi="hi-IN"/>
    </w:rPr>
  </w:style>
  <w:style w:type="paragraph" w:styleId="HorizontalLine">
    <w:name w:val="Horizontal Line"/>
    <w:basedOn w:val="Normal"/>
    <w:next w:val="BodyText"/>
    <w:qFormat/>
    <w:pPr>
      <w:widowControl/>
      <w:pBdr>
        <w:bottom w:val="double" w:sz="6" w:space="0" w:color="808080"/>
      </w:pBdr>
      <w:suppressAutoHyphens w:val="true"/>
      <w:bidi w:val="0"/>
      <w:spacing w:before="0" w:after="283"/>
      <w:jc w:val="left"/>
    </w:pPr>
    <w:rPr>
      <w:rFonts w:ascii="Liberation Serif" w:hAnsi="Liberation Serif" w:eastAsia="0" w:cs="Noto Sans Devanagari"/>
      <w:color w:val="auto"/>
      <w:kern w:val="2"/>
      <w:sz w:val="12"/>
      <w:szCs w:val="12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1003</Words>
  <Characters>6683</Characters>
  <CharactersWithSpaces>7660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2026-02-26T19:32:00Z</dcterms:created>
  <dc:creator/>
  <dc:description/>
  <dc:language>ru-RU</dc:language>
  <cp:lastModifiedBy/>
  <dcterms:modified xsi:type="dcterms:W3CDTF">2026-03-01T12:52:00Z</dcterms:modified>
  <cp:revision>0</cp:revision>
  <dc:subject/>
  <dc:title/>
</cp:coreProperties>
</file>