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ImageHost 全新项目单元测试设计文档</w:t>
      </w:r>
    </w:p>
    <w:p>
      <w:r>
        <w:rPr>
          <w:b w:val="0"/>
        </w:rPr>
        <w:t xml:space="preserve">文档编号：IH-UTD-001</w:t>
      </w:r>
      <w:r>
        <w:rPr>
          <w:b w:val="0"/>
        </w:rPr>
        <w:br/>
        <w:t xml:space="preserve">版本：1.1</w:t>
      </w:r>
      <w:r>
        <w:rPr>
          <w:b w:val="0"/>
        </w:rPr>
        <w:br/>
        <w:t xml:space="preserve">基线日期：2026-10-03</w:t>
      </w:r>
      <w:r>
        <w:rPr>
          <w:b w:val="0"/>
        </w:rPr>
        <w:br/>
        <w:t xml:space="preserve">需求基线：</w:t>
      </w:r>
      <w:hyperlink r:id="rId11">
        <w:r>
          <w:rPr>
            <w:b w:val="0"/>
          </w:rPr>
          <w:t xml:space="preserve">requirements-analysis.md</w:t>
        </w:r>
      </w:hyperlink>
      <w:r>
        <w:rPr>
          <w:b w:val="0"/>
        </w:rPr>
        <w:t xml:space="preserve">（IH-SRS-001，1.1）</w:t>
      </w:r>
      <w:r>
        <w:rPr>
          <w:b w:val="0"/>
        </w:rPr>
        <w:br/>
        <w:t xml:space="preserve">二次检验：</w:t>
      </w:r>
      <w:hyperlink r:id="rId12">
        <w:r>
          <w:rPr>
            <w:b w:val="0"/>
          </w:rPr>
          <w:t xml:space="preserve">requirements-review.md</w:t>
        </w:r>
      </w:hyperlink>
      <w:r>
        <w:rPr>
          <w:b w:val="0"/>
        </w:rPr>
        <w:t xml:space="preserve"/>
      </w:r>
    </w:p>
    <w:p>
      <w:pPr>
        <w:pStyle w:val="Heading1"/>
      </w:pPr>
      <w:r>
        <w:rPr>
          <w:b w:val="0"/>
        </w:rPr>
        <w:t>1 文档控制与用途</w:t>
      </w:r>
    </w:p>
    <w:p>
      <w:r>
        <w:rPr>
          <w:b w:val="0"/>
        </w:rPr>
        <w:t xml:space="preserve">本文依据完成二次修订的需求基线编写，参考 </w:t>
      </w:r>
      <w:hyperlink r:id="rId13">
        <w:r>
          <w:rPr>
            <w:color w:val="24506B"/>
            <w:rFonts w:eastAsia="Microsoft YaHei"/>
          </w:rPr>
          <w:t>ISO/IEC/IEEE 29119-3</w:t>
        </w:r>
      </w:hyperlink>
      <w:r>
        <w:rPr>
          <w:b w:val="0"/>
        </w:rPr>
        <w:t xml:space="preserve"> 的测试文档组织方向，不声称标准认证或正式符合性评估。需求中的行为、默认值与分期是唯一业务预期来源；测试夹具中的名称、内容和事件次序只构造场景，不引入新功能。</w:t>
      </w:r>
    </w:p>
    <w:p>
      <w:r>
        <w:rPr>
          <w:b w:val="0"/>
        </w:rPr>
        <w:t>本文件是测试设计，所有用例和验证方案均</w:t>
      </w:r>
      <w:r>
        <w:rPr>
          <w:b/>
        </w:rPr>
        <w:t>未执行</w:t>
      </w:r>
      <w:r>
        <w:rPr>
          <w:b w:val="0"/>
        </w:rPr>
        <w:t>。未编写测试代码，未选择语言、测试框架、数据库或具体 SDK，未连接图床或云服务。文档内容与结构核验不能说明软件测试通过。Word 与 Markdown 使用同一内容源；按用户约定不进行 Word 逐页视觉验收。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21"/>
        <w:gridCol w:w="8115"/>
      </w:tblGrid>
      <w:tr>
        <w:trPr>
          <w:tblHeader/>
        </w:trPr>
        <w:tc>
          <w:tcPr>
            <w:tcW w:type="dxa" w:w="1821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控制项</w:t>
            </w:r>
          </w:p>
        </w:tc>
        <w:tc>
          <w:tcPr>
            <w:tcW w:type="dxa" w:w="8115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规则</w:t>
            </w:r>
          </w:p>
        </w:tc>
      </w:tr>
      <w:tr>
        <w:tc>
          <w:tcPr>
            <w:tcW w:type="dxa" w:w="182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需求数量</w:t>
            </w:r>
          </w:p>
        </w:tc>
        <w:tc>
          <w:tcPr>
            <w:tcW w:type="dxa" w:w="811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101 条正式需求：V1 90、V2 8、V3 3</w:t>
            </w:r>
          </w:p>
        </w:tc>
      </w:tr>
      <w:tr>
        <w:tc>
          <w:tcPr>
            <w:tcW w:type="dxa" w:w="182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单元用例</w:t>
            </w:r>
          </w:p>
        </w:tc>
        <w:tc>
          <w:tcPr>
            <w:tcW w:type="dxa" w:w="8115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V1 102 个、V2 10 个，共 112 个；每个编号只定义一个受控场景或明确的参数化场景</w:t>
            </w:r>
          </w:p>
        </w:tc>
      </w:tr>
      <w:tr>
        <w:tc>
          <w:tcPr>
            <w:tcW w:type="dxa" w:w="182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其他验证</w:t>
            </w:r>
          </w:p>
        </w:tc>
        <w:tc>
          <w:tcPr>
            <w:tcW w:type="dxa" w:w="811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39 个具体方案，按 CT/IT/PT/AT/PERF/REV 分开；均是计划而非结果</w:t>
            </w:r>
          </w:p>
        </w:tc>
      </w:tr>
      <w:tr>
        <w:tc>
          <w:tcPr>
            <w:tcW w:type="dxa" w:w="182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变更顺序</w:t>
            </w:r>
          </w:p>
        </w:tc>
        <w:tc>
          <w:tcPr>
            <w:tcW w:type="dxa" w:w="8115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测试发现需求缺口先修订需求，再更新检验报告、夹具、用例与映射，不能由测试预期新增业务规则</w:t>
            </w:r>
          </w:p>
        </w:tc>
      </w:tr>
      <w:tr>
        <w:tc>
          <w:tcPr>
            <w:tcW w:type="dxa" w:w="182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可重复性</w:t>
            </w:r>
          </w:p>
        </w:tc>
        <w:tc>
          <w:tcPr>
            <w:tcW w:type="dxa" w:w="811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固定输入和事件身份，模拟时钟与依赖，不依赖真实网络速度、墙钟或随机调度</w:t>
            </w:r>
          </w:p>
        </w:tc>
      </w:tr>
      <w:tr>
        <w:tc>
          <w:tcPr>
            <w:tcW w:type="dxa" w:w="182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四端门槛</w:t>
            </w:r>
          </w:p>
        </w:tc>
        <w:tc>
          <w:tcPr>
            <w:tcW w:type="dxa" w:w="8115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Windows、macOS、Android、iOS 分别有实际证据，不能用一个端的模拟或桌面测试替代其他端</w:t>
            </w:r>
          </w:p>
        </w:tc>
      </w:tr>
      <w:tr>
        <w:tc>
          <w:tcPr>
            <w:tcW w:type="dxa" w:w="182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后续边界</w:t>
            </w:r>
          </w:p>
        </w:tc>
        <w:tc>
          <w:tcPr>
            <w:tcW w:type="dxa" w:w="811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V2 云同步用例不计首版；V3 当前只审查范围及变更入口，细则另立基线</w:t>
            </w:r>
          </w:p>
        </w:tc>
      </w:tr>
      <w:tr>
        <w:tc>
          <w:tcPr>
            <w:tcW w:type="dxa" w:w="182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首版硬门槛</w:t>
            </w:r>
          </w:p>
        </w:tc>
        <w:tc>
          <w:tcPr>
            <w:tcW w:type="dxa" w:w="8115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所有 90 条 V1 需求均有验证证据，P0数据保护/秘密泄露/误删除不能遗留，P1必需能力也不可省略</w:t>
            </w:r>
          </w:p>
        </w:tc>
      </w:tr>
    </w:tbl>
    <w:p>
      <w:pPr>
        <w:pStyle w:val="Heading1"/>
      </w:pPr>
      <w:r>
        <w:rPr>
          <w:b w:val="0"/>
        </w:rPr>
        <w:t>2 测试范围与业务单元</w:t>
      </w:r>
    </w:p>
    <w:p>
      <w:r>
        <w:rPr>
          <w:b w:val="0"/>
        </w:rPr>
        <w:t>单元边界围绕可独立验证的业务判断，不规定未来代码模块或文件布局。图片编码、文件持久性、秘密存储、系统权限和后台能力必须以真实集成或设备验证补证。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613"/>
        <w:gridCol w:w="4690"/>
        <w:gridCol w:w="3633"/>
      </w:tblGrid>
      <w:tr>
        <w:trPr>
          <w:tblHeader/>
        </w:trPr>
        <w:tc>
          <w:tcPr>
            <w:tcW w:type="dxa" w:w="161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业务单元</w:t>
            </w:r>
          </w:p>
        </w:tc>
        <w:tc>
          <w:tcPr>
            <w:tcW w:type="dxa" w:w="4690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输入与可观察输出</w:t>
            </w:r>
          </w:p>
        </w:tc>
        <w:tc>
          <w:tcPr>
            <w:tcW w:type="dxa" w:w="363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主要模拟依赖</w:t>
            </w:r>
          </w:p>
        </w:tc>
      </w:tr>
      <w:tr>
        <w:tc>
          <w:tcPr>
            <w:tcW w:type="dxa" w:w="16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导入与内容身份</w:t>
            </w:r>
          </w:p>
        </w:tc>
        <w:tc>
          <w:tcPr>
            <w:tcW w:type="dxa" w:w="469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取得状态、字节、内容识别、永久提交、重复结果与整理保护</w:t>
            </w:r>
          </w:p>
        </w:tc>
        <w:tc>
          <w:tcPr>
            <w:tcW w:type="dxa" w:w="363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获取器、识别器、字节存储、空间、权限</w:t>
            </w:r>
          </w:p>
        </w:tc>
      </w:tr>
      <w:tr>
        <w:tc>
          <w:tcPr>
            <w:tcW w:type="dxa" w:w="16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图库规则</w:t>
            </w:r>
          </w:p>
        </w:tc>
        <w:tc>
          <w:tcPr>
            <w:tcW w:type="dxa" w:w="469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选择集、标签分类收藏、组合查询、稳定排序、回收与引用保护</w:t>
            </w:r>
          </w:p>
        </w:tc>
        <w:tc>
          <w:tcPr>
            <w:tcW w:type="dxa" w:w="363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已验证元数据快照、时间、文件可用性</w:t>
            </w:r>
          </w:p>
        </w:tc>
      </w:tr>
      <w:tr>
        <w:tc>
          <w:tcPr>
            <w:tcW w:type="dxa" w:w="16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处理规划</w:t>
            </w:r>
          </w:p>
        </w:tc>
        <w:tc>
          <w:tcPr>
            <w:tcW w:type="dxa" w:w="469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参数校验、尺寸/区域/拼接几何、特征匹配、预算和隐私计划</w:t>
            </w:r>
          </w:p>
        </w:tc>
        <w:tc>
          <w:tcPr>
            <w:tcW w:type="dxa" w:w="363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解码元信息、编码能力、预算报告</w:t>
            </w:r>
          </w:p>
        </w:tc>
      </w:tr>
      <w:tr>
        <w:tc>
          <w:tcPr>
            <w:tcW w:type="dxa" w:w="16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输出生命周期</w:t>
            </w:r>
          </w:p>
        </w:tc>
        <w:tc>
          <w:tcPr>
            <w:tcW w:type="dxa" w:w="469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成功/半成品、临时期限、永久保存、导出与清理候选</w:t>
            </w:r>
          </w:p>
        </w:tc>
        <w:tc>
          <w:tcPr>
            <w:tcW w:type="dxa" w:w="363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输出文件状态、存储确认、系统输出入口</w:t>
            </w:r>
          </w:p>
        </w:tc>
      </w:tr>
      <w:tr>
        <w:tc>
          <w:tcPr>
            <w:tcW w:type="dxa" w:w="16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图床与发布</w:t>
            </w:r>
          </w:p>
        </w:tc>
        <w:tc>
          <w:tcPr>
            <w:tcW w:type="dxa" w:w="469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账号身份、动态凭据、能力限制、版本/策略绑定、响应映射</w:t>
            </w:r>
          </w:p>
        </w:tc>
        <w:tc>
          <w:tcPr>
            <w:tcW w:type="dxa" w:w="363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秘密引用、官方能力快照、模拟图床响应</w:t>
            </w:r>
          </w:p>
        </w:tc>
      </w:tr>
      <w:tr>
        <w:tc>
          <w:tcPr>
            <w:tcW w:type="dxa" w:w="16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队列状态与聚合</w:t>
            </w:r>
          </w:p>
        </w:tc>
        <w:tc>
          <w:tcPr>
            <w:tcW w:type="dxa" w:w="469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派发资格、尝试身份、退避/超时、取消迟到、六种总体状态</w:t>
            </w:r>
          </w:p>
        </w:tc>
        <w:tc>
          <w:tcPr>
            <w:tcW w:type="dxa" w:w="363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模拟时钟、网络条件、停止确认、持久化</w:t>
            </w:r>
          </w:p>
        </w:tc>
      </w:tr>
      <w:tr>
        <w:tc>
          <w:tcPr>
            <w:tcW w:type="dxa" w:w="16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链接与诊断</w:t>
            </w:r>
          </w:p>
        </w:tc>
        <w:tc>
          <w:tcPr>
            <w:tcW w:type="dxa" w:w="469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安全普通 URL、格式转义、顺序去重、脱敏与留存</w:t>
            </w:r>
          </w:p>
        </w:tc>
        <w:tc>
          <w:tcPr>
            <w:tcW w:type="dxa" w:w="363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剪贴板结果、URL/格式结构检查、日志存储</w:t>
            </w:r>
          </w:p>
        </w:tc>
      </w:tr>
      <w:tr>
        <w:tc>
          <w:tcPr>
            <w:tcW w:type="dxa" w:w="16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备份恢复</w:t>
            </w:r>
          </w:p>
        </w:tc>
        <w:tc>
          <w:tcPr>
            <w:tcW w:type="dxa" w:w="469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一致视图、排除清单、关联重映射、合并/替换计划与故障恢复</w:t>
            </w:r>
          </w:p>
        </w:tc>
        <w:tc>
          <w:tcPr>
            <w:tcW w:type="dxa" w:w="363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内容清单、空间、存储故障、旧事件身份</w:t>
            </w:r>
          </w:p>
        </w:tc>
      </w:tr>
      <w:tr>
        <w:tc>
          <w:tcPr>
            <w:tcW w:type="dxa" w:w="16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后续同步</w:t>
            </w:r>
          </w:p>
        </w:tc>
        <w:tc>
          <w:tcPr>
            <w:tcW w:type="dxa" w:w="469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白名单、启停会话、内容重关联、冲突有效值、身份基线</w:t>
            </w:r>
          </w:p>
        </w:tc>
        <w:tc>
          <w:tcPr>
            <w:tcW w:type="dxa" w:w="363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V2模拟云响应、变更身份、两设备元数据</w:t>
            </w:r>
          </w:p>
        </w:tc>
      </w:tr>
    </w:tbl>
    <w:p>
      <w:r>
        <w:rPr>
          <w:b w:val="0"/>
        </w:rPr>
        <w:t>以下不由单元测试独立证明：真实图片像素及动画、系统授权 UI、实际后台调度、文件系统断电一致性、系统受保护存储强度、真实网络协议联调、安装兼容性、无障碍、中文可理解性以及端到端性能。对应方案在第 6 节定义。</w:t>
      </w:r>
    </w:p>
    <w:p>
      <w:pPr>
        <w:pStyle w:val="Heading1"/>
      </w:pPr>
      <w:r>
        <w:rPr>
          <w:b w:val="0"/>
        </w:rPr>
        <w:t>3 夹具、模拟依赖与共同不变量</w:t>
      </w:r>
    </w:p>
    <w:p>
      <w:pPr>
        <w:pStyle w:val="Heading2"/>
      </w:pPr>
      <w:r>
        <w:rPr>
          <w:b w:val="0"/>
        </w:rPr>
        <w:t>3.1 固定夹具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588"/>
        <w:gridCol w:w="8348"/>
      </w:tblGrid>
      <w:tr>
        <w:trPr>
          <w:tblHeader/>
        </w:trPr>
        <w:tc>
          <w:tcPr>
            <w:tcW w:type="dxa" w:w="1588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8348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内容与用途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F-IMG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A/B为不同但等长的不可变字节向量，A复制品与A逐字节相等；用于内容身份UT。模拟识别器分别给出PNG/JPEG/WebP/GIF/BMP元信息。此模拟向量不充当真实可解码图片；IT另使用真实图片清单。各用例需要的尺寸、透明、动画和方向单独写明。</w:t>
            </w:r>
          </w:p>
        </w:tc>
      </w:tr>
      <w:tr>
        <w:tc>
          <w:tcPr>
            <w:tcW w:type="dxa" w:w="158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F-LIB</w:t>
            </w:r>
          </w:p>
        </w:tc>
        <w:tc>
          <w:tcPr>
            <w:tcW w:type="dxa" w:w="83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已保存资产A、当前版本vA、应用副本dA，分类文章、标签工作、收藏真、普通远程结果R1；另有回收资产、缺副本资产、排序主键相同而稳定身份不同的资产。每用例从独立副本开始。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F-ACCOUNT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Catbox账号C1/C2、匿名C0、ImgBB账号I1，稳定身份不同；显示名称可重复，凭据仅为秘密服务中的引用。能力支持/不支持/未知分开给出。</w:t>
            </w:r>
          </w:p>
        </w:tc>
      </w:tr>
      <w:tr>
        <w:tc>
          <w:tcPr>
            <w:tcW w:type="dxa" w:w="158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F-QUEUE</w:t>
            </w:r>
          </w:p>
        </w:tc>
        <w:tc>
          <w:tcPr>
            <w:tcW w:type="dxa" w:w="83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非空固定发布项集合；任务身份和每次尝试身份分开。六类活跃保护状态按需求8.1；批次计数只计固定发布项，不计自动重试或晚到独立结果。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F-CLOCK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可独立推进持续时间与墙钟；零点固定，时间边界用前一刻、恰到边界、后一刻，不用真实等待。时区为UTC+8/UTC−5，墙钟可前调/后退。</w:t>
            </w:r>
          </w:p>
        </w:tc>
      </w:tr>
      <w:tr>
        <w:tc>
          <w:tcPr>
            <w:tcW w:type="dxa" w:w="158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F-STORE</w:t>
            </w:r>
          </w:p>
        </w:tc>
        <w:tc>
          <w:tcPr>
            <w:tcW w:type="dxa" w:w="83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有效旧状态、暂存数据、提交确认可观察；能在复制、校验、关联提交、删除、加载和恢复边界注入异常。只模拟业务可观察结果，不要求特定事务、锁或存储产品。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F-BUDGET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平台报告的有效处理预算和缓存额度；资源估算输入含像素、中间输出需求。每用例显式设置预算内/超预算，不用压缩字节代替内存。</w:t>
            </w:r>
          </w:p>
        </w:tc>
      </w:tr>
      <w:tr>
        <w:tc>
          <w:tcPr>
            <w:tcW w:type="dxa" w:w="158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F-LINK</w:t>
            </w:r>
          </w:p>
        </w:tc>
        <w:tc>
          <w:tcPr>
            <w:tcW w:type="dxa" w:w="83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有效普通链接https://example.test/a.png、http://example.test/a.png；名称含引号、括号、方括号、换行；危险协议、无效结构、秘密管理URL另列。example.test仅夹具，不访问。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F-SECRET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测试专用Key值KEY_TEST_123、userhash值HASH_TEST_456、删除秘密DELETE_TEST_789，嵌套字段、URL查询、异常文本及截断字符串各放一份；不使用用户真实凭据。</w:t>
            </w:r>
          </w:p>
        </w:tc>
      </w:tr>
      <w:tr>
        <w:tc>
          <w:tcPr>
            <w:tcW w:type="dxa" w:w="158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F-BAK</w:t>
            </w:r>
          </w:p>
        </w:tc>
        <w:tc>
          <w:tcPr>
            <w:tcW w:type="dxa" w:w="83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一个一致版本视图，含永久资产、来源/版本关联、去敏终态历史、两次相同URL但不同确认身份；另备损坏/未知版本/越界引用/同身份不同内容/回收状态。</w:t>
            </w:r>
          </w:p>
        </w:tc>
      </w:tr>
      <w:tr>
        <w:tc>
          <w:tcPr>
            <w:tcW w:type="dxa" w:w="158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F-SYNC</w:t>
            </w:r>
          </w:p>
        </w:tc>
        <w:tc>
          <w:tcPr>
            <w:tcW w:type="dxa" w:w="83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V2两设备A/B共享无冲突基线与独立变更身份；设备路径、副本、秘密独立；云身份A/B不混用。仅用于V2设计。</w:t>
            </w:r>
          </w:p>
        </w:tc>
      </w:tr>
    </w:tbl>
    <w:p>
      <w:pPr>
        <w:pStyle w:val="Heading2"/>
      </w:pPr>
      <w:r>
        <w:rPr>
          <w:b w:val="0"/>
        </w:rPr>
        <w:t>3.2 模拟与观测要求</w:t>
      </w:r>
    </w:p>
    <w:p>
      <w:r>
        <w:rPr>
          <w:b w:val="0"/>
        </w:rPr>
        <w:t>模拟获取器、权限、网络、秘密存储和图床响应必须显式区分“成功确认”“明确失败且无不确定副作用”“结果未知”，不能只设置一个通用失败。每次派发记录目标、版本、策略、尝试身份和请求计数；秘密只记录是否使用正确引用，不写普通观测日志。</w:t>
      </w:r>
    </w:p>
    <w:p>
      <w:r>
        <w:rPr>
          <w:b w:val="0"/>
        </w:rPr>
        <w:t>模拟时钟允许逐步控制退避、无活动期限、运行累计时间、TTL和日志留存。网络/权限恢复事件可以重复；取消、成功、保存失败、进程终止和旧响应可以按指定顺序交付。对事件顺序用例枚举有限集合全排列，重放同一事件至少两次；不得靠概率随机碰撞代替确定断言。</w:t>
      </w:r>
    </w:p>
    <w:p>
      <w:r>
        <w:rPr>
          <w:b w:val="0"/>
        </w:rPr>
        <w:t>存储注入点是需求中的可观察持久化边界。每次注入后读取原有效状态、已提交新状态、暂存状态和引用关系。成功反馈与持久确认分开观察；模拟不存在真实断电或操作系统授权证据。</w:t>
      </w:r>
    </w:p>
    <w:p>
      <w:pPr>
        <w:pStyle w:val="Heading2"/>
      </w:pPr>
      <w:r>
        <w:rPr>
          <w:b w:val="0"/>
        </w:rPr>
        <w:t>3.3 全部用例默认不变量</w:t>
      </w:r>
    </w:p>
    <w:p>
      <w:r>
        <w:rPr>
          <w:b w:val="0"/>
        </w:rPr>
        <w:t>每个用例另有必要的不变量，仍须遵守以下共同规则：</w:t>
      </w:r>
    </w:p>
    <w:p>
      <w:pPr>
        <w:pStyle w:val="ListBullet"/>
      </w:pPr>
      <w:r>
        <w:rPr>
          <w:b w:val="0"/>
        </w:rPr>
        <w:t>用户外部原图字节和未选择对象不被修改；首版不读取或迁移旧应用数据。</w:t>
      </w:r>
    </w:p>
    <w:p>
      <w:pPr>
        <w:pStyle w:val="ListBullet"/>
      </w:pPr>
      <w:r>
        <w:rPr>
          <w:b w:val="0"/>
        </w:rPr>
        <w:t>可用记录不引用半成品，未经持久确认不报已保存；失败不以空库覆盖旧有效数据。</w:t>
      </w:r>
    </w:p>
    <w:p>
      <w:pPr>
        <w:pStyle w:val="ListBullet"/>
      </w:pPr>
      <w:r>
        <w:rPr>
          <w:b w:val="0"/>
        </w:rPr>
        <w:t>内容、资产、设备副本和任务尝试身份相互区分；重复事件不增加逻辑结果。</w:t>
      </w:r>
    </w:p>
    <w:p>
      <w:pPr>
        <w:pStyle w:val="ListBullet"/>
      </w:pPr>
      <w:r>
        <w:rPr>
          <w:b w:val="0"/>
        </w:rPr>
        <w:t>永久引用、活跃依赖及取消后尚未安全结束的本机文件使用优先于清理规则。</w:t>
      </w:r>
    </w:p>
    <w:p>
      <w:pPr>
        <w:pStyle w:val="ListBullet"/>
      </w:pPr>
      <w:r>
        <w:rPr>
          <w:b w:val="0"/>
        </w:rPr>
        <w:t>普通错误、日志、备份、导出和同步载荷不能含秘密。</w:t>
      </w:r>
    </w:p>
    <w:p>
      <w:pPr>
        <w:pStyle w:val="ListBullet"/>
      </w:pPr>
      <w:r>
        <w:rPr>
          <w:b w:val="0"/>
        </w:rPr>
        <w:t>没有用户明确外发动作不产生图片、备份或诊断网络发送；图床上传不等于应用云同步。</w:t>
      </w:r>
    </w:p>
    <w:p>
      <w:pPr>
        <w:pStyle w:val="Heading1"/>
      </w:pPr>
      <w:r>
        <w:rPr>
          <w:b w:val="0"/>
        </w:rPr>
        <w:t>4 首版单元测试用例</w:t>
      </w:r>
    </w:p>
    <w:p>
      <w:r>
        <w:rPr>
          <w:b w:val="0"/>
        </w:rPr>
        <w:t>本节全部为 V1。字段“操作”描述领域调用和事件输入，非具体接口名称。参数化边界全部逐项独立运行；正反例不能只选其中一个。涉及真实图像、存储、权限或服务的UT预期需第6节补证。</w:t>
      </w:r>
    </w:p>
    <w:p>
      <w:pPr>
        <w:pStyle w:val="Heading2"/>
      </w:pPr>
      <w:r>
        <w:rPr>
          <w:b w:val="0"/>
        </w:rPr>
        <w:t>UT-001 选图获取与取消</w:t>
      </w:r>
    </w:p>
    <w:p>
      <w:r>
        <w:rPr>
          <w:b w:val="0"/>
        </w:rPr>
        <w:t>关联需求：IMP-001、IMP-007；类型：UT；状态：设计，未执行。</w:t>
      </w:r>
    </w:p>
    <w:p>
      <w:r>
        <w:rPr>
          <w:b w:val="0"/>
        </w:rPr>
        <w:t>前置状态：F-IMG 三项外部资源，获取器独立返回字节或等待。</w:t>
      </w:r>
    </w:p>
    <w:p>
      <w:r>
        <w:rPr>
          <w:b w:val="0"/>
        </w:rPr>
        <w:t>输入：A/B 可读，C 云端未下载；另做入口取消。</w:t>
      </w:r>
    </w:p>
    <w:p>
      <w:r>
        <w:rPr>
          <w:b w:val="0"/>
        </w:rPr>
        <w:t>操作：开始多选，交付 A/B，保持 C 等待；取消新入口。</w:t>
      </w:r>
    </w:p>
    <w:p>
      <w:r>
        <w:rPr>
          <w:b w:val="0"/>
        </w:rPr>
        <w:t>预期结果：A/B 可以进入独立提交；C 显示获取中；取消入口不创建资产或任务。</w:t>
      </w:r>
    </w:p>
    <w:p>
      <w:r>
        <w:rPr>
          <w:b w:val="0"/>
        </w:rPr>
        <w:t>不变量：未取得字节不记为永久入库；旧库与原始来源不变。</w:t>
      </w:r>
    </w:p>
    <w:p>
      <w:pPr>
        <w:pStyle w:val="Heading2"/>
      </w:pPr>
      <w:r>
        <w:rPr>
          <w:b w:val="0"/>
        </w:rPr>
        <w:t>UT-002 内容识别不依赖扩展名</w:t>
      </w:r>
    </w:p>
    <w:p>
      <w:r>
        <w:rPr>
          <w:b w:val="0"/>
        </w:rPr>
        <w:t>关联需求：IMP-002；类型：UT；状态：设计，未执行。</w:t>
      </w:r>
    </w:p>
    <w:p>
      <w:r>
        <w:rPr>
          <w:b w:val="0"/>
        </w:rPr>
        <w:t>前置状态：内容识别器可返回支持、损坏、不支持。</w:t>
      </w:r>
    </w:p>
    <w:p>
      <w:r>
        <w:rPr>
          <w:b w:val="0"/>
        </w:rPr>
        <w:t>输入：文本名 a.jpg；PNG 字节名 a.txt；不支持格式 X。</w:t>
      </w:r>
    </w:p>
    <w:p>
      <w:r>
        <w:rPr>
          <w:b w:val="0"/>
        </w:rPr>
        <w:t>操作：逐项执行内容校验。</w:t>
      </w:r>
    </w:p>
    <w:p>
      <w:r>
        <w:rPr>
          <w:b w:val="0"/>
        </w:rPr>
        <w:t>预期结果：文本被拒；PNG 按实际 PNG 处理；X 给明确不支持原因，不靠扩展名放行。</w:t>
      </w:r>
    </w:p>
    <w:p>
      <w:r>
        <w:rPr>
          <w:b w:val="0"/>
        </w:rPr>
        <w:t>不变量：拒绝项无可用资产；识别结果用于实际格式。</w:t>
      </w:r>
    </w:p>
    <w:p>
      <w:pPr>
        <w:pStyle w:val="Heading2"/>
      </w:pPr>
      <w:r>
        <w:rPr>
          <w:b w:val="0"/>
        </w:rPr>
        <w:t>UT-003 副本提交故障边界</w:t>
      </w:r>
    </w:p>
    <w:p>
      <w:r>
        <w:rPr>
          <w:b w:val="0"/>
        </w:rPr>
        <w:t>关联需求：IMP-003、DAT-002、NFR-004；类型：UT；状态：设计，未执行。</w:t>
      </w:r>
    </w:p>
    <w:p>
      <w:r>
        <w:rPr>
          <w:b w:val="0"/>
        </w:rPr>
        <w:t>前置状态：F-STORE 可在复制、校验、记录提交边界注入失败。</w:t>
      </w:r>
    </w:p>
    <w:p>
      <w:r>
        <w:rPr>
          <w:b w:val="0"/>
        </w:rPr>
        <w:t>输入：完整 A、空间不足、复制中断、校验失败、提交失败。</w:t>
      </w:r>
    </w:p>
    <w:p>
      <w:r>
        <w:rPr>
          <w:b w:val="0"/>
        </w:rPr>
        <w:t>操作：每个失败点各做一次导入，再读取原库与副本状态。</w:t>
      </w:r>
    </w:p>
    <w:p>
      <w:r>
        <w:rPr>
          <w:b w:val="0"/>
        </w:rPr>
        <w:t>预期结果：仅全部完成才可见已保存；失败保留原库，半成品不可用且可回收。</w:t>
      </w:r>
    </w:p>
    <w:p>
      <w:r>
        <w:rPr>
          <w:b w:val="0"/>
        </w:rPr>
        <w:t>不变量：外部 A 字节不变；可用记录不得引用未完成字节。</w:t>
      </w:r>
    </w:p>
    <w:p>
      <w:pPr>
        <w:pStyle w:val="Heading2"/>
      </w:pPr>
      <w:r>
        <w:rPr>
          <w:b w:val="0"/>
        </w:rPr>
        <w:t>UT-004 提交后来源失权</w:t>
      </w:r>
    </w:p>
    <w:p>
      <w:r>
        <w:rPr>
          <w:b w:val="0"/>
        </w:rPr>
        <w:t>关联需求：IMP-003、PLT-002；类型：UT；状态：设计，未执行。</w:t>
      </w:r>
    </w:p>
    <w:p>
      <w:r>
        <w:rPr>
          <w:b w:val="0"/>
        </w:rPr>
        <w:t>前置状态：A 已成功提交应用副本。</w:t>
      </w:r>
    </w:p>
    <w:p>
      <w:r>
        <w:rPr>
          <w:b w:val="0"/>
        </w:rPr>
        <w:t>输入：外部引用失效或授权撤销事件。</w:t>
      </w:r>
    </w:p>
    <w:p>
      <w:r>
        <w:rPr>
          <w:b w:val="0"/>
        </w:rPr>
        <w:t>操作：撤销来源访问后读取副本并重建领域状态。</w:t>
      </w:r>
    </w:p>
    <w:p>
      <w:r>
        <w:rPr>
          <w:b w:val="0"/>
        </w:rPr>
        <w:t>预期结果：资产仍本机可用，读取走已提交副本；未提交获取项单独失败。</w:t>
      </w:r>
    </w:p>
    <w:p>
      <w:r>
        <w:rPr>
          <w:b w:val="0"/>
        </w:rPr>
        <w:t>不变量：已提交副本不依赖外部权限；整理不丢。</w:t>
      </w:r>
    </w:p>
    <w:p>
      <w:pPr>
        <w:pStyle w:val="Heading2"/>
      </w:pPr>
      <w:r>
        <w:rPr>
          <w:b w:val="0"/>
        </w:rPr>
        <w:t>UT-005 同内容去重保留整理</w:t>
      </w:r>
    </w:p>
    <w:p>
      <w:r>
        <w:rPr>
          <w:b w:val="0"/>
        </w:rPr>
        <w:t>关联需求：IMP-004、DAT-003；类型：UT；状态：设计，未执行。</w:t>
      </w:r>
    </w:p>
    <w:p>
      <w:r>
        <w:rPr>
          <w:b w:val="0"/>
        </w:rPr>
        <w:t>前置状态：F-LIB 含已收藏 A，标签工作、分类文章和成功远程结果 R1。</w:t>
      </w:r>
    </w:p>
    <w:p>
      <w:r>
        <w:rPr>
          <w:b w:val="0"/>
        </w:rPr>
        <w:t>输入：相同 A 字节，换路径、名称与修改时间。</w:t>
      </w:r>
    </w:p>
    <w:p>
      <w:r>
        <w:rPr>
          <w:b w:val="0"/>
        </w:rPr>
        <w:t>操作：重复导入两次。</w:t>
      </w:r>
    </w:p>
    <w:p>
      <w:r>
        <w:rPr>
          <w:b w:val="0"/>
        </w:rPr>
        <w:t>预期结果：复用原资产与内容身份；分类、标签、收藏、R1 原样保留。</w:t>
      </w:r>
    </w:p>
    <w:p>
      <w:r>
        <w:rPr>
          <w:b w:val="0"/>
        </w:rPr>
        <w:t>不变量：有效资产数不增；整理字段不由新来源默认值覆盖。</w:t>
      </w:r>
    </w:p>
    <w:p>
      <w:pPr>
        <w:pStyle w:val="Heading2"/>
      </w:pPr>
      <w:r>
        <w:rPr>
          <w:b w:val="0"/>
        </w:rPr>
        <w:t>UT-006 同名同大小不同内容</w:t>
      </w:r>
    </w:p>
    <w:p>
      <w:r>
        <w:rPr>
          <w:b w:val="0"/>
        </w:rPr>
        <w:t>关联需求：IMP-004、DAT-003；类型：UT；状态：设计，未执行。</w:t>
      </w:r>
    </w:p>
    <w:p>
      <w:r>
        <w:rPr>
          <w:b w:val="0"/>
        </w:rPr>
        <w:t>前置状态：A/B 名称、路径标记、大小相同但字节不同。</w:t>
      </w:r>
    </w:p>
    <w:p>
      <w:r>
        <w:rPr>
          <w:b w:val="0"/>
        </w:rPr>
        <w:t>输入：依次导入 A/B，再改 A 显示名称。</w:t>
      </w:r>
    </w:p>
    <w:p>
      <w:r>
        <w:rPr>
          <w:b w:val="0"/>
        </w:rPr>
        <w:t>操作：提交两项后查询内容身份和远程关联。</w:t>
      </w:r>
    </w:p>
    <w:p>
      <w:r>
        <w:rPr>
          <w:b w:val="0"/>
        </w:rPr>
        <w:t>预期结果：不同内容身份；B 不继承 A 上传结果；改名不改变 A 内容身份。</w:t>
      </w:r>
    </w:p>
    <w:p>
      <w:r>
        <w:rPr>
          <w:b w:val="0"/>
        </w:rPr>
        <w:t>不变量：名称、大小、路径均不能单独判定内容相等。</w:t>
      </w:r>
    </w:p>
    <w:p>
      <w:pPr>
        <w:pStyle w:val="Heading2"/>
      </w:pPr>
      <w:r>
        <w:rPr>
          <w:b w:val="0"/>
        </w:rPr>
        <w:t>UT-007 重复导入回收资产</w:t>
      </w:r>
    </w:p>
    <w:p>
      <w:r>
        <w:rPr>
          <w:b w:val="0"/>
        </w:rPr>
        <w:t>关联需求：IMP-004、LIB-007；类型：UT；状态：设计，未执行。</w:t>
      </w:r>
    </w:p>
    <w:p>
      <w:r>
        <w:rPr>
          <w:b w:val="0"/>
        </w:rPr>
        <w:t>前置状态：A 在回收区，保留整理和历史。</w:t>
      </w:r>
    </w:p>
    <w:p>
      <w:r>
        <w:rPr>
          <w:b w:val="0"/>
        </w:rPr>
        <w:t>输入：与 A 相同内容，用户拒绝或确认恢复。</w:t>
      </w:r>
    </w:p>
    <w:p>
      <w:r>
        <w:rPr>
          <w:b w:val="0"/>
        </w:rPr>
        <w:t>操作：重复导入，分别执行两种选择。</w:t>
      </w:r>
    </w:p>
    <w:p>
      <w:r>
        <w:rPr>
          <w:b w:val="0"/>
        </w:rPr>
        <w:t>预期结果：先提示恢复；拒绝不静默新增；确认恢复保留原身份及整理。</w:t>
      </w:r>
    </w:p>
    <w:p>
      <w:r>
        <w:rPr>
          <w:b w:val="0"/>
        </w:rPr>
        <w:t>不变量：回收资产不因去重自动丢历史或产生新副本资产。</w:t>
      </w:r>
    </w:p>
    <w:p>
      <w:pPr>
        <w:pStyle w:val="Heading2"/>
      </w:pPr>
      <w:r>
        <w:rPr>
          <w:b w:val="0"/>
        </w:rPr>
        <w:t>UT-008 导入部分成功与重复事件</w:t>
      </w:r>
    </w:p>
    <w:p>
      <w:r>
        <w:rPr>
          <w:b w:val="0"/>
        </w:rPr>
        <w:t>关联需求：IMP-005；类型：UT；状态：设计，未执行。</w:t>
      </w:r>
    </w:p>
    <w:p>
      <w:r>
        <w:rPr>
          <w:b w:val="0"/>
        </w:rPr>
        <w:t>前置状态：批次内独立资源获取和提交。</w:t>
      </w:r>
    </w:p>
    <w:p>
      <w:r>
        <w:rPr>
          <w:b w:val="0"/>
        </w:rPr>
        <w:t>输入：2 个有效、1 个损坏、1 个重复；交换完成顺序。</w:t>
      </w:r>
    </w:p>
    <w:p>
      <w:r>
        <w:rPr>
          <w:b w:val="0"/>
        </w:rPr>
        <w:t>操作：运行并汇总，重放其中一个完成事件。</w:t>
      </w:r>
    </w:p>
    <w:p>
      <w:r>
        <w:rPr>
          <w:b w:val="0"/>
        </w:rPr>
        <w:t>预期结果：2 成功、1 失败、1 重复；失败有原因与重新选择动作；重放不改变计数。</w:t>
      </w:r>
    </w:p>
    <w:p>
      <w:r>
        <w:rPr>
          <w:b w:val="0"/>
        </w:rPr>
        <w:t>不变量：汇总与逐项结果一致；坏文件不阻断有效项。</w:t>
      </w:r>
    </w:p>
    <w:p>
      <w:pPr>
        <w:pStyle w:val="Heading2"/>
      </w:pPr>
      <w:r>
        <w:rPr>
          <w:b w:val="0"/>
        </w:rPr>
        <w:t>UT-009 元信息与时区</w:t>
      </w:r>
    </w:p>
    <w:p>
      <w:r>
        <w:rPr>
          <w:b w:val="0"/>
        </w:rPr>
        <w:t>关联需求：IMP-006、DAT-004；类型：UT；状态：设计，未执行。</w:t>
      </w:r>
    </w:p>
    <w:p>
      <w:r>
        <w:rPr>
          <w:b w:val="0"/>
        </w:rPr>
        <w:t>前置状态：F-CLOCK 固定绝对时间；元信息来源为已提交副本。</w:t>
      </w:r>
    </w:p>
    <w:p>
      <w:r>
        <w:rPr>
          <w:b w:val="0"/>
        </w:rPr>
        <w:t>输入：字节数 1000、格式 PNG、尺寸 10×20；时区从 UTC+8 切到 UTC−5。</w:t>
      </w:r>
    </w:p>
    <w:p>
      <w:r>
        <w:rPr>
          <w:b w:val="0"/>
        </w:rPr>
        <w:t>操作：提交后改变时区并读取显示与排序键。</w:t>
      </w:r>
    </w:p>
    <w:p>
      <w:r>
        <w:rPr>
          <w:b w:val="0"/>
        </w:rPr>
        <w:t>预期结果：存储字节数与副本一致，来源类型和时间齐全；时间解释与排序顺序不变。</w:t>
      </w:r>
    </w:p>
    <w:p>
      <w:r>
        <w:rPr>
          <w:b w:val="0"/>
        </w:rPr>
        <w:t>不变量：显示时区不改变事件身份与原导入时刻。</w:t>
      </w:r>
    </w:p>
    <w:p>
      <w:pPr>
        <w:pStyle w:val="Heading2"/>
      </w:pPr>
      <w:r>
        <w:rPr>
          <w:b w:val="0"/>
        </w:rPr>
        <w:t>UT-010 获取错误分类与恢复</w:t>
      </w:r>
    </w:p>
    <w:p>
      <w:r>
        <w:rPr>
          <w:b w:val="0"/>
        </w:rPr>
        <w:t>关联需求：IMP-007、PLT-002；类型：UT；状态：设计，未执行。</w:t>
      </w:r>
    </w:p>
    <w:p>
      <w:r>
        <w:rPr>
          <w:b w:val="0"/>
        </w:rPr>
        <w:t>前置状态：已有永久 A，获取器可返回分类错误。</w:t>
      </w:r>
    </w:p>
    <w:p>
      <w:r>
        <w:rPr>
          <w:b w:val="0"/>
        </w:rPr>
        <w:t>输入：拒绝、取消、丢失、待云获取、暂不可用、损坏六类。</w:t>
      </w:r>
    </w:p>
    <w:p>
      <w:r>
        <w:rPr>
          <w:b w:val="0"/>
        </w:rPr>
        <w:t>操作：分别触发并尝试重授权或重选。</w:t>
      </w:r>
    </w:p>
    <w:p>
      <w:r>
        <w:rPr>
          <w:b w:val="0"/>
        </w:rPr>
        <w:t>预期结果：分类明确；可恢复项提供对应入口；既有 A 整理不变。</w:t>
      </w:r>
    </w:p>
    <w:p>
      <w:r>
        <w:rPr>
          <w:b w:val="0"/>
        </w:rPr>
        <w:t>不变量：不能将拒绝和损坏混成清库或未验证密码错误。</w:t>
      </w:r>
    </w:p>
    <w:p>
      <w:pPr>
        <w:pStyle w:val="Heading2"/>
      </w:pPr>
      <w:r>
        <w:rPr>
          <w:b w:val="0"/>
        </w:rPr>
        <w:t>UT-011 停止批次与授权目录</w:t>
      </w:r>
    </w:p>
    <w:p>
      <w:r>
        <w:rPr>
          <w:b w:val="0"/>
        </w:rPr>
        <w:t>关联需求：IMP-008；类型：UT；状态：设计，未执行。</w:t>
      </w:r>
    </w:p>
    <w:p>
      <w:r>
        <w:rPr>
          <w:b w:val="0"/>
        </w:rPr>
        <w:t>前置状态：获取批次 A 已提交，B 尚未取得，C 排队。</w:t>
      </w:r>
    </w:p>
    <w:p>
      <w:r>
        <w:rPr>
          <w:b w:val="0"/>
        </w:rPr>
        <w:t>输入：停止批次；目录图含循环链接与越权节点。</w:t>
      </w:r>
    </w:p>
    <w:p>
      <w:r>
        <w:rPr>
          <w:b w:val="0"/>
        </w:rPr>
        <w:t>操作：停止后交付 B 的迟到获取，再做受授权遍历。</w:t>
      </w:r>
    </w:p>
    <w:p>
      <w:r>
        <w:rPr>
          <w:b w:val="0"/>
        </w:rPr>
        <w:t>预期结果：不继续提交停止后尚未取得项；A 保留；循环/越权资源不继续默认遍历。</w:t>
      </w:r>
    </w:p>
    <w:p>
      <w:r>
        <w:rPr>
          <w:b w:val="0"/>
        </w:rPr>
        <w:t>不变量：停止不回滚已成功项；作用域不超出用户授权。</w:t>
      </w:r>
    </w:p>
    <w:p>
      <w:pPr>
        <w:pStyle w:val="Heading2"/>
      </w:pPr>
      <w:r>
        <w:rPr>
          <w:b w:val="0"/>
        </w:rPr>
        <w:t>UT-012 缩略图与本机可用性</w:t>
      </w:r>
    </w:p>
    <w:p>
      <w:r>
        <w:rPr>
          <w:b w:val="0"/>
        </w:rPr>
        <w:t>关联需求：LIB-001；类型：UT；状态：设计，未执行。</w:t>
      </w:r>
    </w:p>
    <w:p>
      <w:r>
        <w:rPr>
          <w:b w:val="0"/>
        </w:rPr>
        <w:t>前置状态：A 永久字节完好；缩略图失效；B 本机副本缺失且有链接。</w:t>
      </w:r>
    </w:p>
    <w:p>
      <w:r>
        <w:rPr>
          <w:b w:val="0"/>
        </w:rPr>
        <w:t>输入：浏览和缩略图重建请求。</w:t>
      </w:r>
    </w:p>
    <w:p>
      <w:r>
        <w:rPr>
          <w:b w:val="0"/>
        </w:rPr>
        <w:t>操作：计算可用性并申请预览。</w:t>
      </w:r>
    </w:p>
    <w:p>
      <w:r>
        <w:rPr>
          <w:b w:val="0"/>
        </w:rPr>
        <w:t>预期结果：A 可重生成缩略图；B 显示信息与链接、明确本机不可用。</w:t>
      </w:r>
    </w:p>
    <w:p>
      <w:r>
        <w:rPr>
          <w:b w:val="0"/>
        </w:rPr>
        <w:t>不变量：缓存不是原图；缺字节不假报可操作。</w:t>
      </w:r>
    </w:p>
    <w:p>
      <w:pPr>
        <w:pStyle w:val="Heading2"/>
      </w:pPr>
      <w:r>
        <w:rPr>
          <w:b w:val="0"/>
        </w:rPr>
        <w:t>UT-013 筛选变化不扩大选择</w:t>
      </w:r>
    </w:p>
    <w:p>
      <w:r>
        <w:rPr>
          <w:b w:val="0"/>
        </w:rPr>
        <w:t>关联需求：LIB-002；类型：UT；状态：设计，未执行。</w:t>
      </w:r>
    </w:p>
    <w:p>
      <w:r>
        <w:rPr>
          <w:b w:val="0"/>
        </w:rPr>
        <w:t>前置状态：筛选集 A–E 共 5 项，库中另有 F/G。</w:t>
      </w:r>
    </w:p>
    <w:p>
      <w:r>
        <w:rPr>
          <w:b w:val="0"/>
        </w:rPr>
        <w:t>输入：选择当前结果，随后切换筛选；单项取消选择和清空。</w:t>
      </w:r>
    </w:p>
    <w:p>
      <w:r>
        <w:rPr>
          <w:b w:val="0"/>
        </w:rPr>
        <w:t>操作：构建执行前选择集。</w:t>
      </w:r>
    </w:p>
    <w:p>
      <w:r>
        <w:rPr>
          <w:b w:val="0"/>
        </w:rPr>
        <w:t>预期结果：批次仅使用核对的原选择身份；切换不悄增 F/G；数量实际可核。</w:t>
      </w:r>
    </w:p>
    <w:p>
      <w:r>
        <w:rPr>
          <w:b w:val="0"/>
        </w:rPr>
        <w:t>不变量：选择集身份稳定；清空后无批量作用对象。</w:t>
      </w:r>
    </w:p>
    <w:p>
      <w:pPr>
        <w:pStyle w:val="Heading2"/>
      </w:pPr>
      <w:r>
        <w:rPr>
          <w:b w:val="0"/>
        </w:rPr>
        <w:t>UT-014 标签连续输入与规范化</w:t>
      </w:r>
    </w:p>
    <w:p>
      <w:r>
        <w:rPr>
          <w:b w:val="0"/>
        </w:rPr>
        <w:t>关联需求：LIB-003；类型：UT；状态：设计，未执行。</w:t>
      </w:r>
    </w:p>
    <w:p>
      <w:r>
        <w:rPr>
          <w:b w:val="0"/>
        </w:rPr>
        <w:t>前置状态：F-LIB 原标签为工作。</w:t>
      </w:r>
    </w:p>
    <w:p>
      <w:r>
        <w:rPr>
          <w:b w:val="0"/>
        </w:rPr>
        <w:t>输入：带首尾空格的 A、a、组合字符等价 NFC 名称；逐字分隔输入。</w:t>
      </w:r>
    </w:p>
    <w:p>
      <w:r>
        <w:rPr>
          <w:b w:val="0"/>
        </w:rPr>
        <w:t>操作：编辑暂存后提交。</w:t>
      </w:r>
    </w:p>
    <w:p>
      <w:r>
        <w:rPr>
          <w:b w:val="0"/>
        </w:rPr>
        <w:t>预期结果：编辑分隔符可连续输入；提交去空白、NFC、A/a 合一，保留首次显示名称。</w:t>
      </w:r>
    </w:p>
    <w:p>
      <w:r>
        <w:rPr>
          <w:b w:val="0"/>
        </w:rPr>
        <w:t>不变量：提交前不截断或吞输入；原无关字段不变。</w:t>
      </w:r>
    </w:p>
    <w:p>
      <w:pPr>
        <w:pStyle w:val="Heading2"/>
      </w:pPr>
      <w:r>
        <w:rPr>
          <w:b w:val="0"/>
        </w:rPr>
        <w:t>UT-015 标签数量与名称边界</w:t>
      </w:r>
    </w:p>
    <w:p>
      <w:r>
        <w:rPr>
          <w:b w:val="0"/>
        </w:rPr>
        <w:t>关联需求：LIB-003、OPS-005；类型：UT；状态：设计，未执行。</w:t>
      </w:r>
    </w:p>
    <w:p>
      <w:r>
        <w:rPr>
          <w:b w:val="0"/>
        </w:rPr>
        <w:t>前置状态：原标签和分类均有效。</w:t>
      </w:r>
    </w:p>
    <w:p>
      <w:r>
        <w:rPr>
          <w:b w:val="0"/>
        </w:rPr>
        <w:t>输入：名称长 1/64/65 个 Unicode 字符，空白名；标签数 50/51。</w:t>
      </w:r>
    </w:p>
    <w:p>
      <w:r>
        <w:rPr>
          <w:b w:val="0"/>
        </w:rPr>
        <w:t>操作：分别校验并提交边界值。</w:t>
      </w:r>
    </w:p>
    <w:p>
      <w:r>
        <w:rPr>
          <w:b w:val="0"/>
        </w:rPr>
        <w:t>预期结果：1、64 与 50 合法；65、空白及 51 拒绝并说明原因。</w:t>
      </w:r>
    </w:p>
    <w:p>
      <w:r>
        <w:rPr>
          <w:b w:val="0"/>
        </w:rPr>
        <w:t>不变量：失败不修改原值；按 Unicode 字符而非编码字节计数。</w:t>
      </w:r>
    </w:p>
    <w:p>
      <w:pPr>
        <w:pStyle w:val="Heading2"/>
      </w:pPr>
      <w:r>
        <w:rPr>
          <w:b w:val="0"/>
        </w:rPr>
        <w:t>UT-016 分类收藏保留无关字段</w:t>
      </w:r>
    </w:p>
    <w:p>
      <w:r>
        <w:rPr>
          <w:b w:val="0"/>
        </w:rPr>
        <w:t>关联需求：LIB-004；类型：UT；状态：设计，未执行。</w:t>
      </w:r>
    </w:p>
    <w:p>
      <w:r>
        <w:rPr>
          <w:b w:val="0"/>
        </w:rPr>
        <w:t>前置状态：A/B/C 有不同标签、收藏和远程结果；都属分类 X。</w:t>
      </w:r>
    </w:p>
    <w:p>
      <w:r>
        <w:rPr>
          <w:b w:val="0"/>
        </w:rPr>
        <w:t>输入：批量改分类 Y；重命名 Y；删除 Y；收藏切换。</w:t>
      </w:r>
    </w:p>
    <w:p>
      <w:r>
        <w:rPr>
          <w:b w:val="0"/>
        </w:rPr>
        <w:t>操作：逐项应用操作并重新加载。</w:t>
      </w:r>
    </w:p>
    <w:p>
      <w:r>
        <w:rPr>
          <w:b w:val="0"/>
        </w:rPr>
        <w:t>预期结果：分类赋值与重命名可见；移除只变未分类；收藏只改目标字段。</w:t>
      </w:r>
    </w:p>
    <w:p>
      <w:r>
        <w:rPr>
          <w:b w:val="0"/>
        </w:rPr>
        <w:t>不变量：不删除图片；标签和远程历史保留。</w:t>
      </w:r>
    </w:p>
    <w:p>
      <w:pPr>
        <w:pStyle w:val="Heading2"/>
      </w:pPr>
      <w:r>
        <w:rPr>
          <w:b w:val="0"/>
        </w:rPr>
        <w:t>UT-017 字段检索与交集筛选</w:t>
      </w:r>
    </w:p>
    <w:p>
      <w:r>
        <w:rPr>
          <w:b w:val="0"/>
        </w:rPr>
        <w:t xml:space="preserve">关联需求：LIB-005、LNK-001；类型：UT；状态：设计，未执行。</w:t>
      </w:r>
    </w:p>
    <w:p>
      <w:r>
        <w:rPr>
          <w:b w:val="0"/>
        </w:rPr>
        <w:t>前置状态：F-LIB 为各可检索字段设置唯一词，秘密字段另设 SECRET。</w:t>
      </w:r>
    </w:p>
    <w:p>
      <w:r>
        <w:rPr>
          <w:b w:val="0"/>
        </w:rPr>
        <w:t xml:space="preserve">输入：大小写变体词；分类 X＋失败目标；收藏＋本机可用等组合。另构造成功/失败/待确认结果、已删除账号历史和新同名账号，查询名称、普通 URL、历史目标词并组合稳定目标身份及原图/处理版本。</w:t>
      </w:r>
    </w:p>
    <w:p>
      <w:r>
        <w:rPr>
          <w:b w:val="0"/>
        </w:rPr>
        <w:t>操作：查询各字段并组合筛选。</w:t>
      </w:r>
    </w:p>
    <w:p>
      <w:r>
        <w:rPr>
          <w:b w:val="0"/>
        </w:rPr>
        <w:t xml:space="preserve">预期结果：名称/来源/格式/分类/标签/去敏账号/普通 URL 命中；组合取交集；SECRET 无索引命中。成功结果集合仅返回关键词与身份/版本条件交集；旧目标删除后仍可筛选，新同名账号不混入；大小写不敏感，无匹配为空，秘密零命中，列表顺序稳定。</w:t>
      </w:r>
    </w:p>
    <w:p>
      <w:r>
        <w:rPr>
          <w:b w:val="0"/>
        </w:rPr>
        <w:t>不变量：查询不暴露秘密；无匹配返回空而非全库。</w:t>
      </w:r>
    </w:p>
    <w:p>
      <w:pPr>
        <w:pStyle w:val="Heading2"/>
      </w:pPr>
      <w:r>
        <w:rPr>
          <w:b w:val="0"/>
        </w:rPr>
        <w:t>UT-018 稳定排序与空上传时间</w:t>
      </w:r>
    </w:p>
    <w:p>
      <w:r>
        <w:rPr>
          <w:b w:val="0"/>
        </w:rPr>
        <w:t>关联需求：LIB-006；类型：UT；状态：设计，未执行。</w:t>
      </w:r>
    </w:p>
    <w:p>
      <w:r>
        <w:rPr>
          <w:b w:val="0"/>
        </w:rPr>
        <w:t>前置状态：资产具有相同名称、大小、导入时间及稳定身份；一项无成功上传。</w:t>
      </w:r>
    </w:p>
    <w:p>
      <w:r>
        <w:rPr>
          <w:b w:val="0"/>
        </w:rPr>
        <w:t>输入：四个支持排序键，输入加载顺序多种排列。</w:t>
      </w:r>
    </w:p>
    <w:p>
      <w:r>
        <w:rPr>
          <w:b w:val="0"/>
        </w:rPr>
        <w:t>操作：重复排序并刷新。</w:t>
      </w:r>
    </w:p>
    <w:p>
      <w:r>
        <w:rPr>
          <w:b w:val="0"/>
        </w:rPr>
        <w:t>预期结果：主键相同时按稳定身份唯一排序；未上传项在最近上传排序末尾。</w:t>
      </w:r>
    </w:p>
    <w:p>
      <w:r>
        <w:rPr>
          <w:b w:val="0"/>
        </w:rPr>
        <w:t>不变量：不能把加载时间当确认上传时间；同输入排序可重复。</w:t>
      </w:r>
    </w:p>
    <w:p>
      <w:pPr>
        <w:pStyle w:val="Heading2"/>
      </w:pPr>
      <w:r>
        <w:rPr>
          <w:b w:val="0"/>
        </w:rPr>
        <w:t>UT-019 回收到期不自动清除</w:t>
      </w:r>
    </w:p>
    <w:p>
      <w:r>
        <w:rPr>
          <w:b w:val="0"/>
        </w:rPr>
        <w:t>关联需求：LIB-007、SEC-006；类型：UT；状态：设计，未执行。</w:t>
      </w:r>
    </w:p>
    <w:p>
      <w:r>
        <w:rPr>
          <w:b w:val="0"/>
        </w:rPr>
        <w:t>前置状态：A 有永久副本、链接和无活跃依赖。</w:t>
      </w:r>
    </w:p>
    <w:p>
      <w:r>
        <w:rPr>
          <w:b w:val="0"/>
        </w:rPr>
        <w:t>输入：移除、时钟推进 30 天、未确认、恢复。</w:t>
      </w:r>
    </w:p>
    <w:p>
      <w:r>
        <w:rPr>
          <w:b w:val="0"/>
        </w:rPr>
        <w:t>操作：依次操作并统计存储/网络调用。</w:t>
      </w:r>
    </w:p>
    <w:p>
      <w:r>
        <w:rPr>
          <w:b w:val="0"/>
        </w:rPr>
        <w:t>预期结果：进入回收区；到期仅提示可清理；未确认仍保留；恢复身份和整理一致。</w:t>
      </w:r>
    </w:p>
    <w:p>
      <w:r>
        <w:rPr>
          <w:b w:val="0"/>
        </w:rPr>
        <w:t>不变量：不自动远端删除、不改外部原图；30 天不是自动永久删除期限。</w:t>
      </w:r>
    </w:p>
    <w:p>
      <w:pPr>
        <w:pStyle w:val="Heading2"/>
      </w:pPr>
      <w:r>
        <w:rPr>
          <w:b w:val="0"/>
        </w:rPr>
        <w:t>UT-020 永久清除的共享与活跃保护</w:t>
      </w:r>
    </w:p>
    <w:p>
      <w:r>
        <w:rPr>
          <w:b w:val="0"/>
        </w:rPr>
        <w:t>关联需求：LIB-007、LIB-008；类型：UT；状态：设计，未执行。</w:t>
      </w:r>
    </w:p>
    <w:p>
      <w:r>
        <w:rPr>
          <w:b w:val="0"/>
        </w:rPr>
        <w:t>前置状态：A 在回收区，其字节另被有效资产引用；另有活跃任务。</w:t>
      </w:r>
    </w:p>
    <w:p>
      <w:r>
        <w:rPr>
          <w:b w:val="0"/>
        </w:rPr>
        <w:t>输入：请求永久清记录/字节；确认取消依赖。</w:t>
      </w:r>
    </w:p>
    <w:p>
      <w:r>
        <w:rPr>
          <w:b w:val="0"/>
        </w:rPr>
        <w:t>操作：分别从独立夹具开始验证活跃依赖、共享引用；另用无其他引用且本机使用已安全结束的副本执行仅清字节动作，各次均有对应确认。</w:t>
      </w:r>
    </w:p>
    <w:p>
      <w:r>
        <w:rPr>
          <w:b w:val="0"/>
        </w:rPr>
        <w:t>预期结果：活跃依赖先阻止或显式取消；共享有效引用阻止字节删除；仅删字节保留链接。</w:t>
      </w:r>
    </w:p>
    <w:p>
      <w:r>
        <w:rPr>
          <w:b w:val="0"/>
        </w:rPr>
        <w:t>不变量：记录清除与字节清除是分别确认的动作。</w:t>
      </w:r>
    </w:p>
    <w:p>
      <w:pPr>
        <w:pStyle w:val="Heading2"/>
      </w:pPr>
      <w:r>
        <w:rPr>
          <w:b w:val="0"/>
        </w:rPr>
        <w:t>UT-021 副本修复的内容匹配</w:t>
      </w:r>
    </w:p>
    <w:p>
      <w:r>
        <w:rPr>
          <w:b w:val="0"/>
        </w:rPr>
        <w:t>关联需求：LIB-008、DAT-003；类型：UT；状态：设计，未执行。</w:t>
      </w:r>
    </w:p>
    <w:p>
      <w:r>
        <w:rPr>
          <w:b w:val="0"/>
        </w:rPr>
        <w:t>前置状态：A 副本缺失，保留内容身份和 R1。</w:t>
      </w:r>
    </w:p>
    <w:p>
      <w:r>
        <w:rPr>
          <w:b w:val="0"/>
        </w:rPr>
        <w:t>输入：重导入同内容 A；不同内容 B。</w:t>
      </w:r>
    </w:p>
    <w:p>
      <w:r>
        <w:rPr>
          <w:b w:val="0"/>
        </w:rPr>
        <w:t>操作：分别执行副本修复。</w:t>
      </w:r>
    </w:p>
    <w:p>
      <w:r>
        <w:rPr>
          <w:b w:val="0"/>
        </w:rPr>
        <w:t>预期结果：A 修复后可用且保持关联；B 被拒绝作为 A 修复，不冒充版本。</w:t>
      </w:r>
    </w:p>
    <w:p>
      <w:r>
        <w:rPr>
          <w:b w:val="0"/>
        </w:rPr>
        <w:t>不变量：已有内容身份和远程结果不被错误文件覆盖。</w:t>
      </w:r>
    </w:p>
    <w:p>
      <w:pPr>
        <w:pStyle w:val="Heading2"/>
      </w:pPr>
      <w:r>
        <w:rPr>
          <w:b w:val="0"/>
        </w:rPr>
        <w:t>UT-022 离线独立处理不覆盖</w:t>
      </w:r>
    </w:p>
    <w:p>
      <w:r>
        <w:rPr>
          <w:b w:val="0"/>
        </w:rPr>
        <w:t>关联需求：IMG-001；类型：UT；状态：设计，未执行。</w:t>
      </w:r>
    </w:p>
    <w:p>
      <w:r>
        <w:rPr>
          <w:b w:val="0"/>
        </w:rPr>
        <w:t>前置状态：无图床配置；F-IMG A/B 为只读输入，拼接使用两张，压缩和裁剪使用 A。</w:t>
      </w:r>
    </w:p>
    <w:p>
      <w:r>
        <w:rPr>
          <w:b w:val="0"/>
        </w:rPr>
        <w:t>输入：压缩、裁剪、拼接的成功/失败/取消。</w:t>
      </w:r>
    </w:p>
    <w:p>
      <w:r>
        <w:rPr>
          <w:b w:val="0"/>
        </w:rPr>
        <w:t>操作：每种操作返回模拟输出或异常。</w:t>
      </w:r>
    </w:p>
    <w:p>
      <w:r>
        <w:rPr>
          <w:b w:val="0"/>
        </w:rPr>
        <w:t>预期结果：本地处理独立可用；仅成功输出形成新结果。</w:t>
      </w:r>
    </w:p>
    <w:p>
      <w:r>
        <w:rPr>
          <w:b w:val="0"/>
        </w:rPr>
        <w:t>不变量：输入和外部原图字节不变；异常不覆盖原资产。</w:t>
      </w:r>
    </w:p>
    <w:p>
      <w:pPr>
        <w:pStyle w:val="Heading2"/>
      </w:pPr>
      <w:r>
        <w:rPr>
          <w:b w:val="0"/>
        </w:rPr>
        <w:t>UT-023 保真能力不足停止</w:t>
      </w:r>
    </w:p>
    <w:p>
      <w:r>
        <w:rPr>
          <w:b w:val="0"/>
        </w:rPr>
        <w:t>关联需求：IMG-002、IMG-004；类型：UT；状态：设计，未执行。</w:t>
      </w:r>
    </w:p>
    <w:p>
      <w:r>
        <w:rPr>
          <w:b w:val="0"/>
        </w:rPr>
        <w:t>前置状态：A 透明、B 动画；能力报告无法保持相应特征。</w:t>
      </w:r>
    </w:p>
    <w:p>
      <w:r>
        <w:rPr>
          <w:b w:val="0"/>
        </w:rPr>
        <w:t>输入：保真默认处理，无转换确认。</w:t>
      </w:r>
    </w:p>
    <w:p>
      <w:r>
        <w:rPr>
          <w:b w:val="0"/>
        </w:rPr>
        <w:t>操作：匹配能力并尝试计划处理。</w:t>
      </w:r>
    </w:p>
    <w:p>
      <w:r>
        <w:rPr>
          <w:b w:val="0"/>
        </w:rPr>
        <w:t>预期结果：停止并提供原图或显式转换选项；不偷偷去透明、取首帧或缩小。</w:t>
      </w:r>
    </w:p>
    <w:p>
      <w:r>
        <w:rPr>
          <w:b w:val="0"/>
        </w:rPr>
        <w:t>不变量：保真不等于必然减小体积；未经选择没有降级执行。</w:t>
      </w:r>
    </w:p>
    <w:p>
      <w:pPr>
        <w:pStyle w:val="Heading2"/>
      </w:pPr>
      <w:r>
        <w:rPr>
          <w:b w:val="0"/>
        </w:rPr>
        <w:t>UT-024 等比尺寸与最长边边界</w:t>
      </w:r>
    </w:p>
    <w:p>
      <w:r>
        <w:rPr>
          <w:b w:val="0"/>
        </w:rPr>
        <w:t>关联需求：IMG-003；类型：UT；状态：设计，未执行。</w:t>
      </w:r>
    </w:p>
    <w:p>
      <w:r>
        <w:rPr>
          <w:b w:val="0"/>
        </w:rPr>
        <w:t>前置状态：尺寸预算足够，默认最长边 1600。</w:t>
      </w:r>
    </w:p>
    <w:p>
      <w:r>
        <w:rPr>
          <w:b w:val="0"/>
        </w:rPr>
        <w:t>输入：800×600、4000×2001、16384×1；最长边 1/16384/0/16385/1.5/非有限值。</w:t>
      </w:r>
    </w:p>
    <w:p>
      <w:r>
        <w:rPr>
          <w:b w:val="0"/>
        </w:rPr>
        <w:t>操作：计算体积优先目标尺寸并校验参数。</w:t>
      </w:r>
    </w:p>
    <w:p>
      <w:r>
        <w:rPr>
          <w:b w:val="0"/>
        </w:rPr>
        <w:t>预期结果：800×600 不放大；4000×2001→1600×800；最小维度至少 1；仅范围内整数合法。</w:t>
      </w:r>
    </w:p>
    <w:p>
      <w:r>
        <w:rPr>
          <w:b w:val="0"/>
        </w:rPr>
        <w:t>不变量：保持比例按四舍五入到整数；超预算仍需另行拒绝。</w:t>
      </w:r>
    </w:p>
    <w:p>
      <w:pPr>
        <w:pStyle w:val="Heading2"/>
      </w:pPr>
      <w:r>
        <w:rPr>
          <w:b w:val="0"/>
        </w:rPr>
        <w:t>UT-025 质量策略与格式匹配</w:t>
      </w:r>
    </w:p>
    <w:p>
      <w:r>
        <w:rPr>
          <w:b w:val="0"/>
        </w:rPr>
        <w:t>关联需求：IMG-003、OPS-005；类型：UT；状态：设计，未执行。</w:t>
      </w:r>
    </w:p>
    <w:p>
      <w:r>
        <w:rPr>
          <w:b w:val="0"/>
        </w:rPr>
        <w:t>前置状态：支持 JPEG、静态 WebP、PNG 的能力集。</w:t>
      </w:r>
    </w:p>
    <w:p>
      <w:r>
        <w:rPr>
          <w:b w:val="0"/>
        </w:rPr>
        <w:t>输入：质量缺省、1/100/0/101/小数/非有限；PNG 质量输入。</w:t>
      </w:r>
    </w:p>
    <w:p>
      <w:r>
        <w:rPr>
          <w:b w:val="0"/>
        </w:rPr>
        <w:t>操作：生成处理参数计划。</w:t>
      </w:r>
    </w:p>
    <w:p>
      <w:r>
        <w:rPr>
          <w:b w:val="0"/>
        </w:rPr>
        <w:t>预期结果：JPEG/WebP 默认 85，合法整数 1–100；无效值拒绝；PNG 不提供无效有损质量控制。</w:t>
      </w:r>
    </w:p>
    <w:p>
      <w:r>
        <w:rPr>
          <w:b w:val="0"/>
        </w:rPr>
        <w:t>不变量：质量值不显示为保真百分比；不能静默夹到合法范围。</w:t>
      </w:r>
    </w:p>
    <w:p>
      <w:pPr>
        <w:pStyle w:val="Heading2"/>
      </w:pPr>
      <w:r>
        <w:rPr>
          <w:b w:val="0"/>
        </w:rPr>
        <w:t>UT-026 静态和动画能力匹配</w:t>
      </w:r>
    </w:p>
    <w:p>
      <w:r>
        <w:rPr>
          <w:b w:val="0"/>
        </w:rPr>
        <w:t>关联需求：IMG-004；类型：UT；状态：设计，未执行。</w:t>
      </w:r>
    </w:p>
    <w:p>
      <w:r>
        <w:rPr>
          <w:b w:val="0"/>
        </w:rPr>
        <w:t>前置状态：格式/动画能力矩阵明确。</w:t>
      </w:r>
    </w:p>
    <w:p>
      <w:r>
        <w:rPr>
          <w:b w:val="0"/>
        </w:rPr>
        <w:t>输入：五种静态输入，PNG/JPEG/静态 WebP 输出；动画 GIF/WebP；未知输出格式。</w:t>
      </w:r>
    </w:p>
    <w:p>
      <w:r>
        <w:rPr>
          <w:b w:val="0"/>
        </w:rPr>
        <w:t>操作：匹配压缩/裁剪/拼接和原样上传能力。</w:t>
      </w:r>
    </w:p>
    <w:p>
      <w:r>
        <w:rPr>
          <w:b w:val="0"/>
        </w:rPr>
        <w:t>预期结果：静态必需能力可计划；动画允许预览暂停与原样上传；裁剪拼接先要求明确选帧；未知转换拒绝。</w:t>
      </w:r>
    </w:p>
    <w:p>
      <w:r>
        <w:rPr>
          <w:b w:val="0"/>
        </w:rPr>
        <w:t>不变量：不承诺动画重编码或 GIF/BMP 输出。</w:t>
      </w:r>
    </w:p>
    <w:p>
      <w:pPr>
        <w:pStyle w:val="Heading2"/>
      </w:pPr>
      <w:r>
        <w:rPr>
          <w:b w:val="0"/>
        </w:rPr>
        <w:t>UT-027 透明转换背景确认</w:t>
      </w:r>
    </w:p>
    <w:p>
      <w:r>
        <w:rPr>
          <w:b w:val="0"/>
        </w:rPr>
        <w:t>关联需求：IMG-004；类型：UT；状态：设计，未执行。</w:t>
      </w:r>
    </w:p>
    <w:p>
      <w:r>
        <w:rPr>
          <w:b w:val="0"/>
        </w:rPr>
        <w:t>前置状态：A 有透明通道，目标 JPEG。</w:t>
      </w:r>
    </w:p>
    <w:p>
      <w:r>
        <w:rPr>
          <w:b w:val="0"/>
        </w:rPr>
        <w:t>输入：未确认背景；确认缺省白色；确认自选颜色。</w:t>
      </w:r>
    </w:p>
    <w:p>
      <w:r>
        <w:rPr>
          <w:b w:val="0"/>
        </w:rPr>
        <w:t>操作：生成转换计划。</w:t>
      </w:r>
    </w:p>
    <w:p>
      <w:r>
        <w:rPr>
          <w:b w:val="0"/>
        </w:rPr>
        <w:t>预期结果：未确认不执行丢透明转换；确认后使用记录的背景，缺省白色。</w:t>
      </w:r>
    </w:p>
    <w:p>
      <w:r>
        <w:rPr>
          <w:b w:val="0"/>
        </w:rPr>
        <w:t>不变量：转换选择可追踪；不自行把透明变黑。</w:t>
      </w:r>
    </w:p>
    <w:p>
      <w:pPr>
        <w:pStyle w:val="Heading2"/>
      </w:pPr>
      <w:r>
        <w:rPr>
          <w:b w:val="0"/>
        </w:rPr>
        <w:t>UT-028 方向和隐私计划</w:t>
      </w:r>
    </w:p>
    <w:p>
      <w:r>
        <w:rPr>
          <w:b w:val="0"/>
        </w:rPr>
        <w:t>关联需求：IMG-005；类型：UT；状态：设计，未执行。</w:t>
      </w:r>
    </w:p>
    <w:p>
      <w:r>
        <w:rPr>
          <w:b w:val="0"/>
        </w:rPr>
        <w:t>前置状态：模拟解码器报告方向已应用，元数据含位置/设备标识。</w:t>
      </w:r>
    </w:p>
    <w:p>
      <w:r>
        <w:rPr>
          <w:b w:val="0"/>
        </w:rPr>
        <w:t>输入：默认隐私策略、显式关闭、原样字节上传选择。</w:t>
      </w:r>
    </w:p>
    <w:p>
      <w:r>
        <w:rPr>
          <w:b w:val="0"/>
        </w:rPr>
        <w:t>操作：生成展示/处理计划与上传副本元数据策略。</w:t>
      </w:r>
    </w:p>
    <w:p>
      <w:r>
        <w:rPr>
          <w:b w:val="0"/>
        </w:rPr>
        <w:t>预期结果：视觉方向只应用一次；默认删除隐私字段；关闭必须显式；原样上传提示可能保留元数据。</w:t>
      </w:r>
    </w:p>
    <w:p>
      <w:r>
        <w:rPr>
          <w:b w:val="0"/>
        </w:rPr>
        <w:t>不变量：原始副本不改；真实像素方向另由 IT-002 检验。</w:t>
      </w:r>
    </w:p>
    <w:p>
      <w:pPr>
        <w:pStyle w:val="Heading2"/>
      </w:pPr>
      <w:r>
        <w:rPr>
          <w:b w:val="0"/>
        </w:rPr>
        <w:t>UT-029 裁剪像素边界</w:t>
      </w:r>
    </w:p>
    <w:p>
      <w:r>
        <w:rPr>
          <w:b w:val="0"/>
        </w:rPr>
        <w:t>关联需求：IMG-006；类型：UT；状态：设计，未执行。</w:t>
      </w:r>
    </w:p>
    <w:p>
      <w:r>
        <w:rPr>
          <w:b w:val="0"/>
        </w:rPr>
        <w:t>前置状态：方向应用后图为 100×80。</w:t>
      </w:r>
    </w:p>
    <w:p>
      <w:r>
        <w:rPr>
          <w:b w:val="0"/>
        </w:rPr>
        <w:t>输入：全图 0,0,100,80；最小 99,79,1,1；零宽、负坐标、越界、小数、非有限。</w:t>
      </w:r>
    </w:p>
    <w:p>
      <w:r>
        <w:rPr>
          <w:b w:val="0"/>
        </w:rPr>
        <w:t>操作：确认正式像素区域。</w:t>
      </w:r>
    </w:p>
    <w:p>
      <w:r>
        <w:rPr>
          <w:b w:val="0"/>
        </w:rPr>
        <w:t>预期结果：两个合法区域执行且输出尺寸一致；非法输入拒绝，不静默钳制。</w:t>
      </w:r>
    </w:p>
    <w:p>
      <w:r>
        <w:rPr>
          <w:b w:val="0"/>
        </w:rPr>
        <w:t>不变量：坐标属于方向后的图；交互转换先给可核对整数区域。</w:t>
      </w:r>
    </w:p>
    <w:p>
      <w:pPr>
        <w:pStyle w:val="Heading2"/>
      </w:pPr>
      <w:r>
        <w:rPr>
          <w:b w:val="0"/>
        </w:rPr>
        <w:t>UT-030 横纵拼接与间距</w:t>
      </w:r>
    </w:p>
    <w:p>
      <w:r>
        <w:rPr>
          <w:b w:val="0"/>
        </w:rPr>
        <w:t>关联需求：IMG-007；类型：UT；状态：设计，未执行。</w:t>
      </w:r>
    </w:p>
    <w:p>
      <w:r>
        <w:rPr>
          <w:b w:val="0"/>
        </w:rPr>
        <w:t>前置状态：顺序 A=3×3、B=2×2，默认不缩放。</w:t>
      </w:r>
    </w:p>
    <w:p>
      <w:r>
        <w:rPr>
          <w:b w:val="0"/>
        </w:rPr>
        <w:t>输入：横/纵、间距 0/1/1024/−1/1025/小数；1 张输入。</w:t>
      </w:r>
    </w:p>
    <w:p>
      <w:r>
        <w:rPr>
          <w:b w:val="0"/>
        </w:rPr>
        <w:t>操作：计算拼接画布与放置位置。</w:t>
      </w:r>
    </w:p>
    <w:p>
      <w:r>
        <w:rPr>
          <w:b w:val="0"/>
        </w:rPr>
        <w:t>预期结果：横间距1为6×3，B垂直偏移0；纵为3×6，B水平偏移0；至少2张，间距只允许0–1024整数。</w:t>
      </w:r>
    </w:p>
    <w:p>
      <w:r>
        <w:rPr>
          <w:b w:val="0"/>
        </w:rPr>
        <w:t>不变量：奇数余量留右/下；不裁内容、不缩放。</w:t>
      </w:r>
    </w:p>
    <w:p>
      <w:pPr>
        <w:pStyle w:val="Heading2"/>
      </w:pPr>
      <w:r>
        <w:rPr>
          <w:b w:val="0"/>
        </w:rPr>
        <w:t>UT-031 网格空格与居中</w:t>
      </w:r>
    </w:p>
    <w:p>
      <w:r>
        <w:rPr>
          <w:b w:val="0"/>
        </w:rPr>
        <w:t>关联需求：IMG-007；类型：UT；状态：设计，未执行。</w:t>
      </w:r>
    </w:p>
    <w:p>
      <w:r>
        <w:rPr>
          <w:b w:val="0"/>
        </w:rPr>
        <w:t>前置状态：A=3×3、B=2×2、C=1×1，白色背景，间距1。</w:t>
      </w:r>
    </w:p>
    <w:p>
      <w:r>
        <w:rPr>
          <w:b w:val="0"/>
        </w:rPr>
        <w:t>输入：3 张网格，交换 A/C 顺序；另用透明背景。</w:t>
      </w:r>
    </w:p>
    <w:p>
      <w:r>
        <w:rPr>
          <w:b w:val="0"/>
        </w:rPr>
        <w:t>操作：计算行列、画布、每图居中位置。</w:t>
      </w:r>
    </w:p>
    <w:p>
      <w:r>
        <w:rPr>
          <w:b w:val="0"/>
        </w:rPr>
        <w:t>预期结果：2列2行、最大单元3×3、画布7×7；顺序位置对应改变；第四空格仅背景。</w:t>
      </w:r>
    </w:p>
    <w:p>
      <w:r>
        <w:rPr>
          <w:b w:val="0"/>
        </w:rPr>
        <w:t>不变量：空格不计资产；偏移向下取整；透明转不透明另需确认。</w:t>
      </w:r>
    </w:p>
    <w:p>
      <w:pPr>
        <w:pStyle w:val="Heading2"/>
      </w:pPr>
      <w:r>
        <w:rPr>
          <w:b w:val="0"/>
        </w:rPr>
        <w:t>UT-032 资源预算先于分配</w:t>
      </w:r>
    </w:p>
    <w:p>
      <w:r>
        <w:rPr>
          <w:b w:val="0"/>
        </w:rPr>
        <w:t>关联需求：IMG-008、NFR-003；类型：UT；状态：设计，未执行。</w:t>
      </w:r>
    </w:p>
    <w:p>
      <w:r>
        <w:rPr>
          <w:b w:val="0"/>
        </w:rPr>
        <w:t>前置状态：F-BUDGET 给定有效像素/中间资源预算，分配器计数可见。</w:t>
      </w:r>
    </w:p>
    <w:p>
      <w:r>
        <w:rPr>
          <w:b w:val="0"/>
        </w:rPr>
        <w:t>输入：小字节但巨大长图；超预算拼接；减少输入后预算内。</w:t>
      </w:r>
    </w:p>
    <w:p>
      <w:r>
        <w:rPr>
          <w:b w:val="0"/>
        </w:rPr>
        <w:t>操作：先估算，再决定是否执行。</w:t>
      </w:r>
    </w:p>
    <w:p>
      <w:r>
        <w:rPr>
          <w:b w:val="0"/>
        </w:rPr>
        <w:t>预期结果：超预算在画布分配前拒绝并给降低尺寸/减少输入/取消；预算内可继续。</w:t>
      </w:r>
    </w:p>
    <w:p>
      <w:r>
        <w:rPr>
          <w:b w:val="0"/>
        </w:rPr>
        <w:t>不变量：不能只按压缩字节判断；拒绝项无有效输出。</w:t>
      </w:r>
    </w:p>
    <w:p>
      <w:pPr>
        <w:pStyle w:val="Heading2"/>
      </w:pPr>
      <w:r>
        <w:rPr>
          <w:b w:val="0"/>
        </w:rPr>
        <w:t>UT-033 批次处理参数快照</w:t>
      </w:r>
    </w:p>
    <w:p>
      <w:r>
        <w:rPr>
          <w:b w:val="0"/>
        </w:rPr>
        <w:t>关联需求：IMG-009、UPL-001；类型：UT；状态：设计，未执行。</w:t>
      </w:r>
    </w:p>
    <w:p>
      <w:r>
        <w:rPr>
          <w:b w:val="0"/>
        </w:rPr>
        <w:t>前置状态：批量压缩 A/B，初始质量85、顺序固定。</w:t>
      </w:r>
    </w:p>
    <w:p>
      <w:r>
        <w:rPr>
          <w:b w:val="0"/>
        </w:rPr>
        <w:t>输入：入队后默认改为50；A失败、B成功；裁剪/拼接确认粒度。</w:t>
      </w:r>
    </w:p>
    <w:p>
      <w:r>
        <w:rPr>
          <w:b w:val="0"/>
        </w:rPr>
        <w:t>操作：执行任务并检查快照。</w:t>
      </w:r>
    </w:p>
    <w:p>
      <w:r>
        <w:rPr>
          <w:b w:val="0"/>
        </w:rPr>
        <w:t>预期结果：既有任务仍85；B独立完成；裁剪按单项、拼接按一组确认。</w:t>
      </w:r>
    </w:p>
    <w:p>
      <w:r>
        <w:rPr>
          <w:b w:val="0"/>
        </w:rPr>
        <w:t>不变量：策略/输入/顺序冻结；不从全局默认重新解释任务。</w:t>
      </w:r>
    </w:p>
    <w:p>
      <w:pPr>
        <w:pStyle w:val="Heading2"/>
      </w:pPr>
      <w:r>
        <w:rPr>
          <w:b w:val="0"/>
        </w:rPr>
        <w:t>UT-034 临时结果恢复与收益</w:t>
      </w:r>
    </w:p>
    <w:p>
      <w:r>
        <w:rPr>
          <w:b w:val="0"/>
        </w:rPr>
        <w:t>关联需求：OUT-001、OUT-005；类型：UT；状态：设计，未执行。</w:t>
      </w:r>
    </w:p>
    <w:p>
      <w:r>
        <w:rPr>
          <w:b w:val="0"/>
        </w:rPr>
        <w:t>前置状态：F-STORE 有已确认临时输出 O，另有半成品与缺失文件。</w:t>
      </w:r>
    </w:p>
    <w:p>
      <w:r>
        <w:rPr>
          <w:b w:val="0"/>
        </w:rPr>
        <w:t>输入：重启恢复、写入中断、收益字节1000→1200。</w:t>
      </w:r>
    </w:p>
    <w:p>
      <w:r>
        <w:rPr>
          <w:b w:val="0"/>
        </w:rPr>
        <w:t>操作：重建输出列表并计算收益。</w:t>
      </w:r>
    </w:p>
    <w:p>
      <w:r>
        <w:rPr>
          <w:b w:val="0"/>
        </w:rPr>
        <w:t>预期结果：O 记录来源、参数、格式、尺寸、大小、时间并可用；缺失不可操作；半成品不预览；体积变大如实反馈。</w:t>
      </w:r>
    </w:p>
    <w:p>
      <w:r>
        <w:rPr>
          <w:b w:val="0"/>
        </w:rPr>
        <w:t>不变量：不能生成固定收益或伪成功。</w:t>
      </w:r>
    </w:p>
    <w:p>
      <w:pPr>
        <w:pStyle w:val="Heading2"/>
      </w:pPr>
      <w:r>
        <w:rPr>
          <w:b w:val="0"/>
        </w:rPr>
        <w:t>UT-035 临时结果永久保存</w:t>
      </w:r>
    </w:p>
    <w:p>
      <w:r>
        <w:rPr>
          <w:b w:val="0"/>
        </w:rPr>
        <w:t>关联需求：OUT-002、DAT-002；类型：UT；状态：设计，未执行。</w:t>
      </w:r>
    </w:p>
    <w:p>
      <w:r>
        <w:rPr>
          <w:b w:val="0"/>
        </w:rPr>
        <w:t>前置状态：临时 O 已确认，永久区可注入复制/校验/提交失败。</w:t>
      </w:r>
    </w:p>
    <w:p>
      <w:r>
        <w:rPr>
          <w:b w:val="0"/>
        </w:rPr>
        <w:t>输入：成功与各阶段失败，然后删除临时文件。</w:t>
      </w:r>
    </w:p>
    <w:p>
      <w:r>
        <w:rPr>
          <w:b w:val="0"/>
        </w:rPr>
        <w:t>操作：请求永久保存，核验提交后执行临时清理。</w:t>
      </w:r>
    </w:p>
    <w:p>
      <w:r>
        <w:rPr>
          <w:b w:val="0"/>
        </w:rPr>
        <w:t>预期结果：成功永久副本保持来源关系且可读取；失败不造永久记录。</w:t>
      </w:r>
    </w:p>
    <w:p>
      <w:r>
        <w:rPr>
          <w:b w:val="0"/>
        </w:rPr>
        <w:t>不变量：临时文件生命周期与永久副本分离；清理不毁已保存图片。</w:t>
      </w:r>
    </w:p>
    <w:p>
      <w:pPr>
        <w:pStyle w:val="Heading2"/>
      </w:pPr>
      <w:r>
        <w:rPr>
          <w:b w:val="0"/>
        </w:rPr>
        <w:t>UT-036 导出同名与部分失败</w:t>
      </w:r>
    </w:p>
    <w:p>
      <w:r>
        <w:rPr>
          <w:b w:val="0"/>
        </w:rPr>
        <w:t>关联需求：OUT-003、PLT-005；类型：UT；状态：设计，未执行。</w:t>
      </w:r>
    </w:p>
    <w:p>
      <w:r>
        <w:rPr>
          <w:b w:val="0"/>
        </w:rPr>
        <w:t>前置状态：导出目标已有同名不同内容；批次 O1/O2/O3。</w:t>
      </w:r>
    </w:p>
    <w:p>
      <w:r>
        <w:rPr>
          <w:b w:val="0"/>
        </w:rPr>
        <w:t>输入：同名冲突、允许新名；O2拒权、O3取消。</w:t>
      </w:r>
    </w:p>
    <w:p>
      <w:r>
        <w:rPr>
          <w:b w:val="0"/>
        </w:rPr>
        <w:t>操作：导出批次并汇总。</w:t>
      </w:r>
    </w:p>
    <w:p>
      <w:r>
        <w:rPr>
          <w:b w:val="0"/>
        </w:rPr>
        <w:t>预期结果：缺省生成新名且不覆盖已有字节；逐项真实结果，失败/取消不报成功。</w:t>
      </w:r>
    </w:p>
    <w:p>
      <w:r>
        <w:rPr>
          <w:b w:val="0"/>
        </w:rPr>
        <w:t>不变量：应用内副本不因导出删除；外部旧文件不变。</w:t>
      </w:r>
    </w:p>
    <w:p>
      <w:pPr>
        <w:pStyle w:val="Heading2"/>
      </w:pPr>
      <w:r>
        <w:rPr>
          <w:b w:val="0"/>
        </w:rPr>
        <w:t>UT-037 恰到期清理与删除失败</w:t>
      </w:r>
    </w:p>
    <w:p>
      <w:r>
        <w:rPr>
          <w:b w:val="0"/>
        </w:rPr>
        <w:t>关联需求：OUT-004；类型：UT；状态：设计，未执行。</w:t>
      </w:r>
    </w:p>
    <w:p>
      <w:r>
        <w:rPr>
          <w:b w:val="0"/>
        </w:rPr>
        <w:t>前置状态：时钟固定 T；O1到期无引用，O2永久引用，O3活跃任务依赖，O4未到期。</w:t>
      </w:r>
    </w:p>
    <w:p>
      <w:r>
        <w:rPr>
          <w:b w:val="0"/>
        </w:rPr>
        <w:t>输入：恰到期、手动全部清理、删除存储失败。</w:t>
      </w:r>
    </w:p>
    <w:p>
      <w:r>
        <w:rPr>
          <w:b w:val="0"/>
        </w:rPr>
        <w:t>操作：启动/运行期间/手动清理各评估保护。</w:t>
      </w:r>
    </w:p>
    <w:p>
      <w:r>
        <w:rPr>
          <w:b w:val="0"/>
        </w:rPr>
        <w:t>预期结果：仅 O1 可删；O2/O3 即使到期也保留；删除失败保留记录可重试。</w:t>
      </w:r>
    </w:p>
    <w:p>
      <w:r>
        <w:rPr>
          <w:b w:val="0"/>
        </w:rPr>
        <w:t>不变量：只移除实际成功删除记录；不承诺系统不运行时准时清理。</w:t>
      </w:r>
    </w:p>
    <w:p>
      <w:pPr>
        <w:pStyle w:val="Heading2"/>
      </w:pPr>
      <w:r>
        <w:rPr>
          <w:b w:val="0"/>
        </w:rPr>
        <w:t>UT-038 六类活跃状态清理保护</w:t>
      </w:r>
    </w:p>
    <w:p>
      <w:r>
        <w:rPr>
          <w:b w:val="0"/>
        </w:rPr>
        <w:t>关联需求：OUT-004、QUE-010；类型：UT；状态：设计，未执行。</w:t>
      </w:r>
    </w:p>
    <w:p>
      <w:r>
        <w:rPr>
          <w:b w:val="0"/>
        </w:rPr>
        <w:t>前置状态：分别以 queued/waiting/paused/running/interrupted/unknown 任务引用临时 O。</w:t>
      </w:r>
    </w:p>
    <w:p>
      <w:r>
        <w:rPr>
          <w:b w:val="0"/>
        </w:rPr>
        <w:t>输入：TTL到期和历史清理请求。</w:t>
      </w:r>
    </w:p>
    <w:p>
      <w:r>
        <w:rPr>
          <w:b w:val="0"/>
        </w:rPr>
        <w:t>操作：逐状态检查保护，随后结束明确依赖再检查。</w:t>
      </w:r>
    </w:p>
    <w:p>
      <w:r>
        <w:rPr>
          <w:b w:val="0"/>
        </w:rPr>
        <w:t>预期结果：六种活跃状态均保护 O 与活跃项历史；依赖真正解除后按期限清理。</w:t>
      </w:r>
    </w:p>
    <w:p>
      <w:r>
        <w:rPr>
          <w:b w:val="0"/>
        </w:rPr>
        <w:t>不变量：unknown 的文件保护不可因展示归类为未知而失效。</w:t>
      </w:r>
    </w:p>
    <w:p>
      <w:pPr>
        <w:pStyle w:val="Heading2"/>
      </w:pPr>
      <w:r>
        <w:rPr>
          <w:b w:val="0"/>
        </w:rPr>
        <w:t>UT-039 未知图床能力</w:t>
      </w:r>
    </w:p>
    <w:p>
      <w:r>
        <w:rPr>
          <w:b w:val="0"/>
        </w:rPr>
        <w:t>关联需求：ACC-001、ACC-006；类型：UT；状态：设计，未执行。</w:t>
      </w:r>
    </w:p>
    <w:p>
      <w:r>
        <w:rPr>
          <w:b w:val="0"/>
        </w:rPr>
        <w:t>前置状态：图床能力记录明确支持、明确不支持、未知三值。</w:t>
      </w:r>
    </w:p>
    <w:p>
      <w:r>
        <w:rPr>
          <w:b w:val="0"/>
        </w:rPr>
        <w:t>输入：列表/远端删除/续传能力未知；只有配置没有验证。</w:t>
      </w:r>
    </w:p>
    <w:p>
      <w:r>
        <w:rPr>
          <w:b w:val="0"/>
        </w:rPr>
        <w:t>操作：构建可用动作及说明。</w:t>
      </w:r>
    </w:p>
    <w:p>
      <w:r>
        <w:rPr>
          <w:b w:val="0"/>
        </w:rPr>
        <w:t>预期结果：未知按不支持；配置不等于健康；不出现无依据的无限容量/永久保障。</w:t>
      </w:r>
    </w:p>
    <w:p>
      <w:r>
        <w:rPr>
          <w:b w:val="0"/>
        </w:rPr>
        <w:t>不变量：品牌不能替代能力证据；官方核查另见 CT-001。</w:t>
      </w:r>
    </w:p>
    <w:p>
      <w:pPr>
        <w:pStyle w:val="Heading2"/>
      </w:pPr>
      <w:r>
        <w:rPr>
          <w:b w:val="0"/>
        </w:rPr>
        <w:t>UT-040 多账号与匿名目标隔离</w:t>
      </w:r>
    </w:p>
    <w:p>
      <w:r>
        <w:rPr>
          <w:b w:val="0"/>
        </w:rPr>
        <w:t>关联需求：ACC-002；类型：UT；状态：设计，未执行。</w:t>
      </w:r>
    </w:p>
    <w:p>
      <w:r>
        <w:rPr>
          <w:b w:val="0"/>
        </w:rPr>
        <w:t>前置状态：Catbox两个账号 C1/C2、匿名 C0；ImgBB I1。</w:t>
      </w:r>
    </w:p>
    <w:p>
      <w:r>
        <w:rPr>
          <w:b w:val="0"/>
        </w:rPr>
        <w:t xml:space="preserve">输入：相同名称但不同稳定身份；独立凭据引用。删除后新增相同服务与名称的账号；匿名与账号目标同时供选择。</w:t>
      </w:r>
    </w:p>
    <w:p>
      <w:r>
        <w:rPr>
          <w:b w:val="0"/>
        </w:rPr>
        <w:t>操作：选择并创建每目标发布，分别返回结果。</w:t>
      </w:r>
    </w:p>
    <w:p>
      <w:r>
        <w:rPr>
          <w:b w:val="0"/>
        </w:rPr>
        <w:t xml:space="preserve">预期结果：每账号结果独立；匿名不要求伪 userhash。目标显示服务、别名和非秘密身份区分标记；新账号分配新身份，不继承旧任务、凭据或结果。</w:t>
      </w:r>
    </w:p>
    <w:p>
      <w:r>
        <w:rPr>
          <w:b w:val="0"/>
        </w:rPr>
        <w:t>不变量：凭据/任务/远程关联不串目标；名称不是账号身份。</w:t>
      </w:r>
    </w:p>
    <w:p>
      <w:pPr>
        <w:pStyle w:val="Heading2"/>
      </w:pPr>
      <w:r>
        <w:rPr>
          <w:b w:val="0"/>
        </w:rPr>
        <w:t>UT-041 配置验证不上传图片</w:t>
      </w:r>
    </w:p>
    <w:p>
      <w:r>
        <w:rPr>
          <w:b w:val="0"/>
        </w:rPr>
        <w:t>关联需求：ACC-003；类型：UT；状态：设计，未执行。</w:t>
      </w:r>
    </w:p>
    <w:p>
      <w:r>
        <w:rPr>
          <w:b w:val="0"/>
        </w:rPr>
        <w:t>前置状态：本地凭据校验器，无无副作用健康验证接口。</w:t>
      </w:r>
    </w:p>
    <w:p>
      <w:r>
        <w:rPr>
          <w:b w:val="0"/>
        </w:rPr>
        <w:t>输入：空 ImgBB Key；已填 C1；安全验证返回有效/失效/暂不可用。</w:t>
      </w:r>
    </w:p>
    <w:p>
      <w:r>
        <w:rPr>
          <w:b w:val="0"/>
        </w:rPr>
        <w:t xml:space="preserve">操作：校验并获取状态。分别执行新增配置与已有目标修复，不将新增动作覆盖既有身份。</w:t>
      </w:r>
    </w:p>
    <w:p>
      <w:r>
        <w:rPr>
          <w:b w:val="0"/>
        </w:rPr>
        <w:t xml:space="preserve">预期结果：空 Key 拒该目标；无验证接口显示未验证；状态正确分类；其他目标继续。仅保存本地配置且无无副作用验证能力时仍未验证；模拟保存/上传结果不能当作真实凭据验证通过。</w:t>
      </w:r>
    </w:p>
    <w:p>
      <w:r>
        <w:rPr>
          <w:b w:val="0"/>
        </w:rPr>
        <w:t>不变量：验证调用不自动上传图片；不伪造健康结论。</w:t>
      </w:r>
    </w:p>
    <w:p>
      <w:pPr>
        <w:pStyle w:val="Heading2"/>
      </w:pPr>
      <w:r>
        <w:rPr>
          <w:b w:val="0"/>
        </w:rPr>
        <w:t>UT-042 目标选择和新增账号</w:t>
      </w:r>
    </w:p>
    <w:p>
      <w:r>
        <w:rPr>
          <w:b w:val="0"/>
        </w:rPr>
        <w:t>关联需求：ACC-004；类型：UT；状态：设计，未执行。</w:t>
      </w:r>
    </w:p>
    <w:p>
      <w:r>
        <w:rPr>
          <w:b w:val="0"/>
        </w:rPr>
        <w:t>前置状态：启用 C1/C2/I1；既有批次仅选 C1。</w:t>
      </w:r>
    </w:p>
    <w:p>
      <w:r>
        <w:rPr>
          <w:b w:val="0"/>
        </w:rPr>
        <w:t xml:space="preserve">输入：新增启用 C3，改变默认目标，创建新批次。新增同名账号、启停账号后核对默认选择，显式取消一个目标。</w:t>
      </w:r>
    </w:p>
    <w:p>
      <w:r>
        <w:rPr>
          <w:b w:val="0"/>
        </w:rPr>
        <w:t>操作：读取既有批次和新批次选择。</w:t>
      </w:r>
    </w:p>
    <w:p>
      <w:r>
        <w:rPr>
          <w:b w:val="0"/>
        </w:rPr>
        <w:t xml:space="preserve">预期结果：既有任务只 C1；启用只进入可选集合；新批次可核对默认值。新账号仅进入可选集合；默认变化只影响新批次，旧发布项身份集合不变，取消勾选目标不接收请求。</w:t>
      </w:r>
    </w:p>
    <w:p>
      <w:r>
        <w:rPr>
          <w:b w:val="0"/>
        </w:rPr>
        <w:t>不变量：未选择账号无请求；新增账号不追溯加入批次。</w:t>
      </w:r>
    </w:p>
    <w:p>
      <w:pPr>
        <w:pStyle w:val="Heading2"/>
      </w:pPr>
      <w:r>
        <w:rPr>
          <w:b w:val="0"/>
        </w:rPr>
        <w:t>UT-043 凭据更新停用与删除</w:t>
      </w:r>
    </w:p>
    <w:p>
      <w:r>
        <w:rPr>
          <w:b w:val="0"/>
        </w:rPr>
        <w:t xml:space="preserve">关联需求：ACC-005、UPL-001、UPL-005；类型：UT；状态：设计，未执行。</w:t>
      </w:r>
    </w:p>
    <w:p>
      <w:r>
        <w:rPr>
          <w:b w:val="0"/>
        </w:rPr>
        <w:t>前置状态：既有未派发任务目标 C1，凭据 K1。</w:t>
      </w:r>
    </w:p>
    <w:p>
      <w:r>
        <w:rPr>
          <w:b w:val="0"/>
        </w:rPr>
        <w:t xml:space="preserve">输入：更新 K2；凭据清空；停用或删除 C1；在途回调迟到。批次创建后改别名，确认成功后删账号并再添加同名账号。</w:t>
      </w:r>
    </w:p>
    <w:p>
      <w:r>
        <w:rPr>
          <w:b w:val="0"/>
        </w:rPr>
        <w:t>操作：逐阶段派发和清理。</w:t>
      </w:r>
    </w:p>
    <w:p>
      <w:r>
        <w:rPr>
          <w:b w:val="0"/>
        </w:rPr>
        <w:t xml:space="preserve">预期结果：更新后未派发使用 K2；缺失进授权等待；停用/删除阻派发并尽力停止；晚到按尝试留存。结果沿用创建时服务/别名去敏快照；删除配置保留去敏稳定身份、历史名称与普通 URL，除非另按 UPL-007 显式清理结果；新同名账号不接管旧等待项或秘密。</w:t>
      </w:r>
    </w:p>
    <w:p>
      <w:r>
        <w:rPr>
          <w:b w:val="0"/>
        </w:rPr>
        <w:t xml:space="preserve">不变量：快照不固化秘密；删除配置必须保留去敏身份、历史名称与普通链接，显式清理结果记录除外；删除账号不远端删除。</w:t>
      </w:r>
    </w:p>
    <w:p>
      <w:pPr>
        <w:pStyle w:val="Heading2"/>
      </w:pPr>
      <w:r>
        <w:rPr>
          <w:b w:val="0"/>
        </w:rPr>
        <w:t>UT-044 上传输入版本冻结</w:t>
      </w:r>
    </w:p>
    <w:p>
      <w:r>
        <w:rPr>
          <w:b w:val="0"/>
        </w:rPr>
        <w:t>关联需求：UPL-001；类型：UT；状态：设计，未执行。</w:t>
      </w:r>
    </w:p>
    <w:p>
      <w:r>
        <w:rPr>
          <w:b w:val="0"/>
        </w:rPr>
        <w:t>前置状态：任务绑定版本 V1，初始目标/隐私/处理策略已确认。</w:t>
      </w:r>
    </w:p>
    <w:p>
      <w:r>
        <w:rPr>
          <w:b w:val="0"/>
        </w:rPr>
        <w:t xml:space="preserve">输入：之后改分类、默认账号/质量；源字节缺失。创建时别名 N1，派发前改 N2 并更新有效凭据。</w:t>
      </w:r>
    </w:p>
    <w:p>
      <w:r>
        <w:rPr>
          <w:b w:val="0"/>
        </w:rPr>
        <w:t>操作：派发前检查输入。</w:t>
      </w:r>
    </w:p>
    <w:p>
      <w:r>
        <w:rPr>
          <w:b w:val="0"/>
        </w:rPr>
        <w:t xml:space="preserve">预期结果：已有输入策略不变；缺源形成明确可恢复错误，不上传其他版本。旧发布项仍显示 N1，新批次显示 N2；实际派发按 ACC-005 读取当前凭据，显示快照不固化秘密。</w:t>
      </w:r>
    </w:p>
    <w:p>
      <w:r>
        <w:rPr>
          <w:b w:val="0"/>
        </w:rPr>
        <w:t>不变量：上传绑定准确版本；动态凭据按 UT-043。</w:t>
      </w:r>
    </w:p>
    <w:p>
      <w:pPr>
        <w:pStyle w:val="Heading2"/>
      </w:pPr>
      <w:r>
        <w:rPr>
          <w:b w:val="0"/>
        </w:rPr>
        <w:t>UT-045 多目标错误隔离</w:t>
      </w:r>
    </w:p>
    <w:p>
      <w:r>
        <w:rPr>
          <w:b w:val="0"/>
        </w:rPr>
        <w:t>关联需求：UPL-002、QUE-009；类型：UT；状态：设计，未执行。</w:t>
      </w:r>
    </w:p>
    <w:p>
      <w:r>
        <w:rPr>
          <w:b w:val="0"/>
        </w:rPr>
        <w:t>前置状态：固定非空发布项三条，各目标独立。</w:t>
      </w:r>
    </w:p>
    <w:p>
      <w:r>
        <w:rPr>
          <w:b w:val="0"/>
        </w:rPr>
        <w:t>输入：一项授权失败，一项成功，一项限流等待；所有6种事件顺序。</w:t>
      </w:r>
    </w:p>
    <w:p>
      <w:r>
        <w:rPr>
          <w:b w:val="0"/>
        </w:rPr>
        <w:t>操作：处理回调并统计。</w:t>
      </w:r>
    </w:p>
    <w:p>
      <w:r>
        <w:rPr>
          <w:b w:val="0"/>
        </w:rPr>
        <w:t>预期结果：无依赖目标继续；逐目标状态准确，聚合按8.2；重试不扩大发布项数。</w:t>
      </w:r>
    </w:p>
    <w:p>
      <w:r>
        <w:rPr>
          <w:b w:val="0"/>
        </w:rPr>
        <w:t>不变量：计数五类之和等于固定项数；顺序不影响结果。</w:t>
      </w:r>
    </w:p>
    <w:p>
      <w:pPr>
        <w:pStyle w:val="Heading2"/>
      </w:pPr>
      <w:r>
        <w:rPr>
          <w:b w:val="0"/>
        </w:rPr>
        <w:t>UT-046 处理依赖复用和失败</w:t>
      </w:r>
    </w:p>
    <w:p>
      <w:r>
        <w:rPr>
          <w:b w:val="0"/>
        </w:rPr>
        <w:t>关联需求：UPL-003；类型：UT；状态：设计，未执行。</w:t>
      </w:r>
    </w:p>
    <w:p>
      <w:r>
        <w:rPr>
          <w:b w:val="0"/>
        </w:rPr>
        <w:t>前置状态：A/B各有处理依赖，A输出失败，B输出就绪；A两目标共享同策略。</w:t>
      </w:r>
    </w:p>
    <w:p>
      <w:r>
        <w:rPr>
          <w:b w:val="0"/>
        </w:rPr>
        <w:t>输入：B就绪先到；A失败后用户选择原图。</w:t>
      </w:r>
    </w:p>
    <w:p>
      <w:r>
        <w:rPr>
          <w:b w:val="0"/>
        </w:rPr>
        <w:t>操作：解析依赖并派发可执行项。</w:t>
      </w:r>
    </w:p>
    <w:p>
      <w:r>
        <w:rPr>
          <w:b w:val="0"/>
        </w:rPr>
        <w:t>预期结果：B可立即上传；A相关项结束或明确等用户；不默认偷换原图；明确选择重建任务。</w:t>
      </w:r>
    </w:p>
    <w:p>
      <w:r>
        <w:rPr>
          <w:b w:val="0"/>
        </w:rPr>
        <w:t>不变量：同版本同策略复用确认输出；不同无依赖目标不阻塞。</w:t>
      </w:r>
    </w:p>
    <w:p>
      <w:pPr>
        <w:pStyle w:val="Heading2"/>
      </w:pPr>
      <w:r>
        <w:rPr>
          <w:b w:val="0"/>
        </w:rPr>
        <w:t>UT-047 校验实际输出限制</w:t>
      </w:r>
    </w:p>
    <w:p>
      <w:r>
        <w:rPr>
          <w:b w:val="0"/>
        </w:rPr>
        <w:t>关联需求：UPL-004；类型：UT；状态：设计，未执行。</w:t>
      </w:r>
    </w:p>
    <w:p>
      <w:r>
        <w:rPr>
          <w:b w:val="0"/>
        </w:rPr>
        <w:t>前置状态：目标能力包含明确大小和格式上限。</w:t>
      </w:r>
    </w:p>
    <w:p>
      <w:r>
        <w:rPr>
          <w:b w:val="0"/>
        </w:rPr>
        <w:t>输入：原图超限/输出合规；原图合规/输出超限；输出格式不支持/缺凭据。</w:t>
      </w:r>
    </w:p>
    <w:p>
      <w:r>
        <w:rPr>
          <w:b w:val="0"/>
        </w:rPr>
        <w:t>操作：上传前以实际输出校验。</w:t>
      </w:r>
    </w:p>
    <w:p>
      <w:r>
        <w:rPr>
          <w:b w:val="0"/>
        </w:rPr>
        <w:t>预期结果：合规确认输出可发；其余拒该目标并给处理/换目标动作。</w:t>
      </w:r>
    </w:p>
    <w:p>
      <w:r>
        <w:rPr>
          <w:b w:val="0"/>
        </w:rPr>
        <w:t>不变量：拒绝项网络发送数0；不伪装分片或以原图大小代替输出。</w:t>
      </w:r>
    </w:p>
    <w:p>
      <w:pPr>
        <w:pStyle w:val="Heading2"/>
      </w:pPr>
      <w:r>
        <w:rPr>
          <w:b w:val="0"/>
        </w:rPr>
        <w:t>UT-048 有效响应与结果幂等</w:t>
      </w:r>
    </w:p>
    <w:p>
      <w:r>
        <w:rPr>
          <w:b w:val="0"/>
        </w:rPr>
        <w:t xml:space="preserve">关联需求：UPL-005、DAT-004、UPL-001；类型：UT；状态：设计，未执行。</w:t>
      </w:r>
    </w:p>
    <w:p>
      <w:r>
        <w:rPr>
          <w:b w:val="0"/>
        </w:rPr>
        <w:t>前置状态：目标响应适配器与持久存储均可模拟。</w:t>
      </w:r>
    </w:p>
    <w:p>
      <w:r>
        <w:rPr>
          <w:b w:val="0"/>
        </w:rPr>
        <w:t xml:space="preserve">输入：有效响应、空直链、畸形、错误伪成功、有效响应重复确认。创建后、确认前重命名目标；确认后移除账号配置。</w:t>
      </w:r>
    </w:p>
    <w:p>
      <w:r>
        <w:rPr>
          <w:b w:val="0"/>
        </w:rPr>
        <w:t>操作：解析、校验、持久提交。</w:t>
      </w:r>
    </w:p>
    <w:p>
      <w:r>
        <w:rPr>
          <w:b w:val="0"/>
        </w:rPr>
        <w:t xml:space="preserve">预期结果：仅有效响应成功并关联准确版本/目标/确认时间；无效协议错误；重复确认只一条历史。结果目标身份及服务/别名快照来自对应创建时发布项，改名和移除后历史展示与普通 URL 不变。</w:t>
      </w:r>
    </w:p>
    <w:p>
      <w:r>
        <w:rPr>
          <w:b w:val="0"/>
        </w:rPr>
        <w:t>不变量：秘密受保护；持久提交失败不报已保存成功。</w:t>
      </w:r>
    </w:p>
    <w:p>
      <w:pPr>
        <w:pStyle w:val="Heading2"/>
      </w:pPr>
      <w:r>
        <w:rPr>
          <w:b w:val="0"/>
        </w:rPr>
        <w:t>UT-049 成功复用与显式再传</w:t>
      </w:r>
    </w:p>
    <w:p>
      <w:r>
        <w:rPr>
          <w:b w:val="0"/>
        </w:rPr>
        <w:t>关联需求：UPL-006；类型：UT；状态：设计，未执行。</w:t>
      </w:r>
    </w:p>
    <w:p>
      <w:r>
        <w:rPr>
          <w:b w:val="0"/>
        </w:rPr>
        <w:t>前置状态：同版本/目标/发布策略有成功普通 URL，未标记过期/删除。</w:t>
      </w:r>
    </w:p>
    <w:p>
      <w:r>
        <w:rPr>
          <w:b w:val="0"/>
        </w:rPr>
        <w:t>输入：重复点击、暂不可达、明确过期、unknown、显式再传。</w:t>
      </w:r>
    </w:p>
    <w:p>
      <w:r>
        <w:rPr>
          <w:b w:val="0"/>
        </w:rPr>
        <w:t>操作：决策复用或新建发布。</w:t>
      </w:r>
    </w:p>
    <w:p>
      <w:r>
        <w:rPr>
          <w:b w:val="0"/>
        </w:rPr>
        <w:t>预期结果：普通安全链接可默认复用，不因暂不可达自动再传；unknown不自动重传；明确再传创建新任务/尝试/历史。</w:t>
      </w:r>
    </w:p>
    <w:p>
      <w:r>
        <w:rPr>
          <w:b w:val="0"/>
        </w:rPr>
        <w:t>不变量：旧历史不覆盖；复用不表示已实时验证远端访问。</w:t>
      </w:r>
    </w:p>
    <w:p>
      <w:pPr>
        <w:pStyle w:val="Heading2"/>
      </w:pPr>
      <w:r>
        <w:rPr>
          <w:b w:val="0"/>
        </w:rPr>
        <w:t>UT-050 本地结果与远端删除</w:t>
      </w:r>
    </w:p>
    <w:p>
      <w:r>
        <w:rPr>
          <w:b w:val="0"/>
        </w:rPr>
        <w:t>关联需求：UPL-007；类型：UT；状态：设计，未执行。</w:t>
      </w:r>
    </w:p>
    <w:p>
      <w:r>
        <w:rPr>
          <w:b w:val="0"/>
        </w:rPr>
        <w:t>前置状态：普通 R1 与受保护删除信息；另有无删除能力目标。</w:t>
      </w:r>
    </w:p>
    <w:p>
      <w:r>
        <w:rPr>
          <w:b w:val="0"/>
        </w:rPr>
        <w:t>输入：本地移除、确认远端删除、远端失败/未知、缺删除秘密。</w:t>
      </w:r>
    </w:p>
    <w:p>
      <w:r>
        <w:rPr>
          <w:b w:val="0"/>
        </w:rPr>
        <w:t>操作：执行独立管理动作。</w:t>
      </w:r>
    </w:p>
    <w:p>
      <w:r>
        <w:rPr>
          <w:b w:val="0"/>
        </w:rPr>
        <w:t>预期结果：本地移除请求数0；远端只在能力与授权齐备时执行；失败/未知不报已删除；缺能力明确说明。</w:t>
      </w:r>
    </w:p>
    <w:p>
      <w:r>
        <w:rPr>
          <w:b w:val="0"/>
        </w:rPr>
        <w:t>不变量：不猜测删除请求，不把普通 URL 当删除秘密。</w:t>
      </w:r>
    </w:p>
    <w:p>
      <w:pPr>
        <w:pStyle w:val="Heading2"/>
      </w:pPr>
      <w:r>
        <w:rPr>
          <w:b w:val="0"/>
        </w:rPr>
        <w:t>UT-051 入队持久化与重启</w:t>
      </w:r>
    </w:p>
    <w:p>
      <w:r>
        <w:rPr>
          <w:b w:val="0"/>
        </w:rPr>
        <w:t>关联需求：QUE-001、DAT-001；类型：UT；状态：设计，未执行。</w:t>
      </w:r>
    </w:p>
    <w:p>
      <w:r>
        <w:rPr>
          <w:b w:val="0"/>
        </w:rPr>
        <w:t>前置状态：任务意图持久化可成功/拒绝，进程生命周期模拟。</w:t>
      </w:r>
    </w:p>
    <w:p>
      <w:r>
        <w:rPr>
          <w:b w:val="0"/>
        </w:rPr>
        <w:t>输入：创建 queued，提交失败；另重启已保存 running。</w:t>
      </w:r>
    </w:p>
    <w:p>
      <w:r>
        <w:rPr>
          <w:b w:val="0"/>
        </w:rPr>
        <w:t>操作：入队反馈后重建状态。</w:t>
      </w:r>
    </w:p>
    <w:p>
      <w:r>
        <w:rPr>
          <w:b w:val="0"/>
        </w:rPr>
        <w:t>预期结果：未持久不报已入队；成功意图重启存在；旧 running 进入中断判定。</w:t>
      </w:r>
    </w:p>
    <w:p>
      <w:r>
        <w:rPr>
          <w:b w:val="0"/>
        </w:rPr>
        <w:t>不变量：界面开关不决定真实任务状态。</w:t>
      </w:r>
    </w:p>
    <w:p>
      <w:pPr>
        <w:pStyle w:val="Heading2"/>
      </w:pPr>
      <w:r>
        <w:rPr>
          <w:b w:val="0"/>
        </w:rPr>
        <w:t>UT-052 独立有界并发</w:t>
      </w:r>
    </w:p>
    <w:p>
      <w:r>
        <w:rPr>
          <w:b w:val="0"/>
        </w:rPr>
        <w:t>关联需求：QUE-002；类型：UT；状态：设计，未执行。</w:t>
      </w:r>
    </w:p>
    <w:p>
      <w:r>
        <w:rPr>
          <w:b w:val="0"/>
        </w:rPr>
        <w:t>前置状态：上传有效并发3、处理1，各有10条就绪项。</w:t>
      </w:r>
    </w:p>
    <w:p>
      <w:r>
        <w:rPr>
          <w:b w:val="0"/>
        </w:rPr>
        <w:t>输入：连续触发调度20次；重复唤醒事件。</w:t>
      </w:r>
    </w:p>
    <w:p>
      <w:r>
        <w:rPr>
          <w:b w:val="0"/>
        </w:rPr>
        <w:t>操作：派发后检查运行集合，再释放一个槽。</w:t>
      </w:r>
    </w:p>
    <w:p>
      <w:r>
        <w:rPr>
          <w:b w:val="0"/>
        </w:rPr>
        <w:t>预期结果：每类型独立不超上限；同一尝试只派发一次；释放槽仅补符合条件项。</w:t>
      </w:r>
    </w:p>
    <w:p>
      <w:r>
        <w:rPr>
          <w:b w:val="0"/>
        </w:rPr>
        <w:t>不变量：无就绪项不空转、不创建空尝试。</w:t>
      </w:r>
    </w:p>
    <w:p>
      <w:pPr>
        <w:pStyle w:val="Heading2"/>
      </w:pPr>
      <w:r>
        <w:rPr>
          <w:b w:val="0"/>
        </w:rPr>
        <w:t>UT-053 动态降低有效并发</w:t>
      </w:r>
    </w:p>
    <w:p>
      <w:r>
        <w:rPr>
          <w:b w:val="0"/>
        </w:rPr>
        <w:t>关联需求：QUE-002、OPS-001；类型：UT；状态：设计，未执行。</w:t>
      </w:r>
    </w:p>
    <w:p>
      <w:r>
        <w:rPr>
          <w:b w:val="0"/>
        </w:rPr>
        <w:t>前置状态：上传正在运行3项，有后续queued。</w:t>
      </w:r>
    </w:p>
    <w:p>
      <w:r>
        <w:rPr>
          <w:b w:val="0"/>
        </w:rPr>
        <w:t>输入：上限从3降到1，随后升到2；平台有效上限低于设置。</w:t>
      </w:r>
    </w:p>
    <w:p>
      <w:r>
        <w:rPr>
          <w:b w:val="0"/>
        </w:rPr>
        <w:t>操作：逐个完成运行项并调度。</w:t>
      </w:r>
    </w:p>
    <w:p>
      <w:r>
        <w:rPr>
          <w:b w:val="0"/>
        </w:rPr>
        <w:t>预期结果：下降不强杀；运行数≥新上限时不派发；低于有效上限才补派；说明实际上限。</w:t>
      </w:r>
    </w:p>
    <w:p>
      <w:r>
        <w:rPr>
          <w:b w:val="0"/>
        </w:rPr>
        <w:t>不变量：历史输入不变；动态并发不是快照处理参数。</w:t>
      </w:r>
    </w:p>
    <w:p>
      <w:pPr>
        <w:pStyle w:val="Heading2"/>
      </w:pPr>
      <w:r>
        <w:rPr>
          <w:b w:val="0"/>
        </w:rPr>
        <w:t>UT-054 暂停与继续派发</w:t>
      </w:r>
    </w:p>
    <w:p>
      <w:r>
        <w:rPr>
          <w:b w:val="0"/>
        </w:rPr>
        <w:t>关联需求：QUE-003；类型：UT；状态：设计，未执行。</w:t>
      </w:r>
    </w:p>
    <w:p>
      <w:r>
        <w:rPr>
          <w:b w:val="0"/>
        </w:rPr>
        <w:t>前置状态：批次1 running、2 queued、1等待退避。</w:t>
      </w:r>
    </w:p>
    <w:p>
      <w:r>
        <w:rPr>
          <w:b w:val="0"/>
        </w:rPr>
        <w:t>输入：暂停整批、运行项成功、推进时钟、继续；单项暂停。</w:t>
      </w:r>
    </w:p>
    <w:p>
      <w:r>
        <w:rPr>
          <w:b w:val="0"/>
        </w:rPr>
        <w:t>操作：监测新派发与尝试次数。</w:t>
      </w:r>
    </w:p>
    <w:p>
      <w:r>
        <w:rPr>
          <w:b w:val="0"/>
        </w:rPr>
        <w:t>预期结果：暂停无后续请求；运行项正常完成；等待不消耗次数；继续按条件queued/waiting。</w:t>
      </w:r>
    </w:p>
    <w:p>
      <w:r>
        <w:rPr>
          <w:b w:val="0"/>
        </w:rPr>
        <w:t>不变量：不声称续传；不重复创建原任务。</w:t>
      </w:r>
    </w:p>
    <w:p>
      <w:pPr>
        <w:pStyle w:val="Heading2"/>
      </w:pPr>
      <w:r>
        <w:rPr>
          <w:b w:val="0"/>
        </w:rPr>
        <w:t>UT-055 成功先到取消后到</w:t>
      </w:r>
    </w:p>
    <w:p>
      <w:r>
        <w:rPr>
          <w:b w:val="0"/>
        </w:rPr>
        <w:t>关联需求：QUE-004；类型：UT；状态：设计，未执行。</w:t>
      </w:r>
    </w:p>
    <w:p>
      <w:r>
        <w:rPr>
          <w:b w:val="0"/>
        </w:rPr>
        <w:t>前置状态：同一任务和尝试身份，成功先被确认持久。</w:t>
      </w:r>
    </w:p>
    <w:p>
      <w:r>
        <w:rPr>
          <w:b w:val="0"/>
        </w:rPr>
        <w:t>输入：成功后用户取消及重复取消。</w:t>
      </w:r>
    </w:p>
    <w:p>
      <w:r>
        <w:rPr>
          <w:b w:val="0"/>
        </w:rPr>
        <w:t>操作：应用事件。</w:t>
      </w:r>
    </w:p>
    <w:p>
      <w:r>
        <w:rPr>
          <w:b w:val="0"/>
        </w:rPr>
        <w:t>预期结果：已确认成功保留，不被取消抹去；结果历史不重复。</w:t>
      </w:r>
    </w:p>
    <w:p>
      <w:r>
        <w:rPr>
          <w:b w:val="0"/>
        </w:rPr>
        <w:t>不变量：终态不能被较晚意图错误回写为cancelled。</w:t>
      </w:r>
    </w:p>
    <w:p>
      <w:pPr>
        <w:pStyle w:val="Heading2"/>
      </w:pPr>
      <w:r>
        <w:rPr>
          <w:b w:val="0"/>
        </w:rPr>
        <w:t>UT-056 取消先到旧尝试迟到</w:t>
      </w:r>
    </w:p>
    <w:p>
      <w:r>
        <w:rPr>
          <w:b w:val="0"/>
        </w:rPr>
        <w:t>关联需求：QUE-004、UPL-002；类型：UT；状态：设计，未执行。</w:t>
      </w:r>
    </w:p>
    <w:p>
      <w:r>
        <w:rPr>
          <w:b w:val="0"/>
        </w:rPr>
        <w:t>前置状态：尝试 T1 被取消，用户显式新建 T2。</w:t>
      </w:r>
    </w:p>
    <w:p>
      <w:r>
        <w:rPr>
          <w:b w:val="0"/>
        </w:rPr>
        <w:t>输入：T1成功/失败迟到，T2仍running；事件各重放两次。</w:t>
      </w:r>
    </w:p>
    <w:p>
      <w:r>
        <w:rPr>
          <w:b w:val="0"/>
        </w:rPr>
        <w:t>操作：依尝试身份归属处理。</w:t>
      </w:r>
    </w:p>
    <w:p>
      <w:r>
        <w:rPr>
          <w:b w:val="0"/>
        </w:rPr>
        <w:t>预期结果：T1晚到成功作为独立副作用结果可见；T1仍cancelled；T2状态不受影响。</w:t>
      </w:r>
    </w:p>
    <w:p>
      <w:r>
        <w:rPr>
          <w:b w:val="0"/>
        </w:rPr>
        <w:t>不变量：晚到结果不增加固定批次项数，不被隐藏或污染新尝试。</w:t>
      </w:r>
    </w:p>
    <w:p>
      <w:pPr>
        <w:pStyle w:val="Heading2"/>
      </w:pPr>
      <w:r>
        <w:rPr>
          <w:b w:val="0"/>
        </w:rPr>
        <w:t>UT-057 取消阻止派发</w:t>
      </w:r>
    </w:p>
    <w:p>
      <w:r>
        <w:rPr>
          <w:b w:val="0"/>
        </w:rPr>
        <w:t>关联需求：QUE-004；类型：UT；状态：设计，未执行。</w:t>
      </w:r>
    </w:p>
    <w:p>
      <w:r>
        <w:rPr>
          <w:b w:val="0"/>
        </w:rPr>
        <w:t>前置状态：批次包含未派发任务和本机处理running。</w:t>
      </w:r>
    </w:p>
    <w:p>
      <w:r>
        <w:rPr>
          <w:b w:val="0"/>
        </w:rPr>
        <w:t>输入：取消批次，本机停止器成功或无法停止。</w:t>
      </w:r>
    </w:p>
    <w:p>
      <w:r>
        <w:rPr>
          <w:b w:val="0"/>
        </w:rPr>
        <w:t>操作：提交取消并继续触发调度。</w:t>
      </w:r>
    </w:p>
    <w:p>
      <w:r>
        <w:rPr>
          <w:b w:val="0"/>
        </w:rPr>
        <w:t>预期结果：未派发项不执行；尝试尽力停止本机；不能撤回的远端影响明确。</w:t>
      </w:r>
    </w:p>
    <w:p>
      <w:r>
        <w:rPr>
          <w:b w:val="0"/>
        </w:rPr>
        <w:t>不变量：不能把取消当远端删除或无副作用保证。</w:t>
      </w:r>
    </w:p>
    <w:p>
      <w:pPr>
        <w:pStyle w:val="Heading2"/>
      </w:pPr>
      <w:r>
        <w:rPr>
          <w:b w:val="0"/>
        </w:rPr>
        <w:t>UT-058 证据驱动错误分类</w:t>
      </w:r>
    </w:p>
    <w:p>
      <w:r>
        <w:rPr>
          <w:b w:val="0"/>
        </w:rPr>
        <w:t>关联需求：QUE-005；类型：UT；状态：设计，未执行。</w:t>
      </w:r>
    </w:p>
    <w:p>
      <w:r>
        <w:rPr>
          <w:b w:val="0"/>
        </w:rPr>
        <w:t>前置状态：错误分类器输入证据均去敏。</w:t>
      </w:r>
    </w:p>
    <w:p>
      <w:r>
        <w:rPr>
          <w:b w:val="0"/>
        </w:rPr>
        <w:t>输入：授权/额度/限流/网络/超时/文件/格式/处理/协议/未知样例。</w:t>
      </w:r>
    </w:p>
    <w:p>
      <w:r>
        <w:rPr>
          <w:b w:val="0"/>
        </w:rPr>
        <w:t>操作：逐项归类生成摘要和下一动作。</w:t>
      </w:r>
    </w:p>
    <w:p>
      <w:r>
        <w:rPr>
          <w:b w:val="0"/>
        </w:rPr>
        <w:t>预期结果：至少十类正确；授权更新凭据、额度换目标、离线等待；缺证据为未知。</w:t>
      </w:r>
    </w:p>
    <w:p>
      <w:r>
        <w:rPr>
          <w:b w:val="0"/>
        </w:rPr>
        <w:t>不变量：不把异常文本含password一词当确定密码错误。</w:t>
      </w:r>
    </w:p>
    <w:p>
      <w:pPr>
        <w:pStyle w:val="Heading2"/>
      </w:pPr>
      <w:r>
        <w:rPr>
          <w:b w:val="0"/>
        </w:rPr>
        <w:t>UT-059 四次执行与退避边界</w:t>
      </w:r>
    </w:p>
    <w:p>
      <w:r>
        <w:rPr>
          <w:b w:val="0"/>
        </w:rPr>
        <w:t>关联需求：QUE-006；类型：UT；状态：设计，未执行。</w:t>
      </w:r>
    </w:p>
    <w:p>
      <w:r>
        <w:rPr>
          <w:b w:val="0"/>
        </w:rPr>
        <w:t>前置状态：F-CLOCK 起点0；失败明确无不确定远端副作用且可重试。</w:t>
      </w:r>
    </w:p>
    <w:p>
      <w:r>
        <w:rPr>
          <w:b w:val="0"/>
        </w:rPr>
        <w:t>输入：连续四次明确暂时失败。</w:t>
      </w:r>
    </w:p>
    <w:p>
      <w:r>
        <w:rPr>
          <w:b w:val="0"/>
        </w:rPr>
        <w:t>操作：每次失败结束以当次失败时刻为退避起点，分别检查相对等待1.999/2秒、3.999/4秒、7.999/8秒；假定执行瞬间返回失败，三次重试实际派发时刻为起始后的2、6、14秒。</w:t>
      </w:r>
    </w:p>
    <w:p>
      <w:r>
        <w:rPr>
          <w:b w:val="0"/>
        </w:rPr>
        <w:t>预期结果：三次重试只在2/4/8秒后开始，各新尝试；第4次失败转failed。</w:t>
      </w:r>
    </w:p>
    <w:p>
      <w:r>
        <w:rPr>
          <w:b w:val="0"/>
        </w:rPr>
        <w:t>不变量：总执行最多4次；结束尝试不再次派发；用户重试新建任务。</w:t>
      </w:r>
    </w:p>
    <w:p>
      <w:pPr>
        <w:pStyle w:val="Heading2"/>
      </w:pPr>
      <w:r>
        <w:rPr>
          <w:b w:val="0"/>
        </w:rPr>
        <w:t>UT-060 非自动重试类别</w:t>
      </w:r>
    </w:p>
    <w:p>
      <w:r>
        <w:rPr>
          <w:b w:val="0"/>
        </w:rPr>
        <w:t>关联需求：QUE-006；类型：UT；状态：设计，未执行。</w:t>
      </w:r>
    </w:p>
    <w:p>
      <w:r>
        <w:rPr>
          <w:b w:val="0"/>
        </w:rPr>
        <w:t>前置状态：分别为授权、额度、格式、明确不可恢复、unknown任务。</w:t>
      </w:r>
    </w:p>
    <w:p>
      <w:r>
        <w:rPr>
          <w:b w:val="0"/>
        </w:rPr>
        <w:t>输入：每种失败后推进1天并重复唤醒。</w:t>
      </w:r>
    </w:p>
    <w:p>
      <w:r>
        <w:rPr>
          <w:b w:val="0"/>
        </w:rPr>
        <w:t>操作：执行自动重试决策。</w:t>
      </w:r>
    </w:p>
    <w:p>
      <w:r>
        <w:rPr>
          <w:b w:val="0"/>
        </w:rPr>
        <w:t>预期结果：无自动重试；unknown等待证据/用户明确决定，其他结束或符合授权等待规则。</w:t>
      </w:r>
    </w:p>
    <w:p>
      <w:r>
        <w:rPr>
          <w:b w:val="0"/>
        </w:rPr>
        <w:t>不变量：不能为消除未知而从头重发。</w:t>
      </w:r>
    </w:p>
    <w:p>
      <w:pPr>
        <w:pStyle w:val="Heading2"/>
      </w:pPr>
      <w:r>
        <w:rPr>
          <w:b w:val="0"/>
        </w:rPr>
        <w:t>UT-061 多条件等待与服务端延时</w:t>
      </w:r>
    </w:p>
    <w:p>
      <w:r>
        <w:rPr>
          <w:b w:val="0"/>
        </w:rPr>
        <w:t>关联需求：QUE-006、QUE-008；类型：UT；状态：设计，未执行。</w:t>
      </w:r>
    </w:p>
    <w:p>
      <w:r>
        <w:rPr>
          <w:b w:val="0"/>
        </w:rPr>
        <w:t>前置状态：限流失败要求最早10秒；本地默认退避2秒，同时离线和暂停。</w:t>
      </w:r>
    </w:p>
    <w:p>
      <w:r>
        <w:rPr>
          <w:b w:val="0"/>
        </w:rPr>
        <w:t>输入：时钟到2/10秒，网络恢复但仍暂停，再继续。</w:t>
      </w:r>
    </w:p>
    <w:p>
      <w:r>
        <w:rPr>
          <w:b w:val="0"/>
        </w:rPr>
        <w:t>操作：每一步检查派发和次数。</w:t>
      </w:r>
    </w:p>
    <w:p>
      <w:r>
        <w:rPr>
          <w:b w:val="0"/>
        </w:rPr>
        <w:t>预期结果：所有等待条件满足且服务端有效等待达到后才派发；离线/暂停不增加次数。</w:t>
      </w:r>
    </w:p>
    <w:p>
      <w:r>
        <w:rPr>
          <w:b w:val="0"/>
        </w:rPr>
        <w:t>不变量：不得提前于服务端条件；多次恢复事件仅派发一次。</w:t>
      </w:r>
    </w:p>
    <w:p>
      <w:pPr>
        <w:pStyle w:val="Heading2"/>
      </w:pPr>
      <w:r>
        <w:rPr>
          <w:b w:val="0"/>
        </w:rPr>
        <w:t>UT-062 中断恢复区分副作用</w:t>
      </w:r>
    </w:p>
    <w:p>
      <w:r>
        <w:rPr>
          <w:b w:val="0"/>
        </w:rPr>
        <w:t>关联需求：QUE-007、PLT-003；类型：UT；状态：设计，未执行。</w:t>
      </w:r>
    </w:p>
    <w:p>
      <w:r>
        <w:rPr>
          <w:b w:val="0"/>
        </w:rPr>
        <w:t>前置状态：持久数据含本机processing running、远端提交可能已发running、已确认结果。</w:t>
      </w:r>
    </w:p>
    <w:p>
      <w:r>
        <w:rPr>
          <w:b w:val="0"/>
        </w:rPr>
        <w:t>输入：重启；输入完好/丢失；无查询能力。</w:t>
      </w:r>
    </w:p>
    <w:p>
      <w:r>
        <w:rPr>
          <w:b w:val="0"/>
        </w:rPr>
        <w:t>操作：恢复活动任务。</w:t>
      </w:r>
    </w:p>
    <w:p>
      <w:r>
        <w:rPr>
          <w:b w:val="0"/>
        </w:rPr>
        <w:t>预期结果：本机按完整性重执行或待修复；远端不确定为unknown；已有确认不重发；缺源可恢复/取消。</w:t>
      </w:r>
    </w:p>
    <w:p>
      <w:r>
        <w:rPr>
          <w:b w:val="0"/>
        </w:rPr>
        <w:t>不变量：没有永久running或盲目重传；保护依赖保留。</w:t>
      </w:r>
    </w:p>
    <w:p>
      <w:pPr>
        <w:pStyle w:val="Heading2"/>
      </w:pPr>
      <w:r>
        <w:rPr>
          <w:b w:val="0"/>
        </w:rPr>
        <w:t>UT-063 网络许可和重复唤醒</w:t>
      </w:r>
    </w:p>
    <w:p>
      <w:r>
        <w:rPr>
          <w:b w:val="0"/>
        </w:rPr>
        <w:t>关联需求：QUE-008、SEC-005；类型：UT；状态：设计，未执行。</w:t>
      </w:r>
    </w:p>
    <w:p>
      <w:r>
        <w:rPr>
          <w:b w:val="0"/>
        </w:rPr>
        <w:t>前置状态：已授权上传任务；移动网络默认未允许，仅非计费策略。</w:t>
      </w:r>
    </w:p>
    <w:p>
      <w:r>
        <w:rPr>
          <w:b w:val="0"/>
        </w:rPr>
        <w:t>输入：网络在离线/计费/非计费间切换，低空间或系统限制。</w:t>
      </w:r>
    </w:p>
    <w:p>
      <w:r>
        <w:rPr>
          <w:b w:val="0"/>
        </w:rPr>
        <w:t>操作：计算条件并恢复两次同事件。</w:t>
      </w:r>
    </w:p>
    <w:p>
      <w:r>
        <w:rPr>
          <w:b w:val="0"/>
        </w:rPr>
        <w:t>预期结果：不允许计费时不发；等待原因明确；全部条件恢复仅一次派发。</w:t>
      </w:r>
    </w:p>
    <w:p>
      <w:r>
        <w:rPr>
          <w:b w:val="0"/>
        </w:rPr>
        <w:t>不变量：不新增任务、不重复业务失败；恢复原确认任务无需伪新授权。</w:t>
      </w:r>
    </w:p>
    <w:p>
      <w:pPr>
        <w:pStyle w:val="Heading2"/>
      </w:pPr>
      <w:r>
        <w:rPr>
          <w:b w:val="0"/>
        </w:rPr>
        <w:t>UT-064 真实进度与依赖收尾</w:t>
      </w:r>
    </w:p>
    <w:p>
      <w:r>
        <w:rPr>
          <w:b w:val="0"/>
        </w:rPr>
        <w:t>关联需求：QUE-009；类型：UT；状态：设计，未执行。</w:t>
      </w:r>
    </w:p>
    <w:p>
      <w:r>
        <w:rPr>
          <w:b w:val="0"/>
        </w:rPr>
        <w:t>前置状态：上传总字节已知或未知，固定发布项。</w:t>
      </w:r>
    </w:p>
    <w:p>
      <w:r>
        <w:rPr>
          <w:b w:val="0"/>
        </w:rPr>
        <w:t>输入：字节进度0/中间/完成；未知进度；依赖处理失败。</w:t>
      </w:r>
    </w:p>
    <w:p>
      <w:r>
        <w:rPr>
          <w:b w:val="0"/>
        </w:rPr>
        <w:t>操作：计算进度与计数。</w:t>
      </w:r>
    </w:p>
    <w:p>
      <w:r>
        <w:rPr>
          <w:b w:val="0"/>
        </w:rPr>
        <w:t>预期结果：已知进度根据真实字节；未知仅进行中；依赖结束/等明确选择，不永久等待。</w:t>
      </w:r>
    </w:p>
    <w:p>
      <w:r>
        <w:rPr>
          <w:b w:val="0"/>
        </w:rPr>
        <w:t>不变量：百分比不是成功证据；五类计数和等于项数。</w:t>
      </w:r>
    </w:p>
    <w:p>
      <w:pPr>
        <w:pStyle w:val="Heading2"/>
      </w:pPr>
      <w:r>
        <w:rPr>
          <w:b w:val="0"/>
        </w:rPr>
        <w:t>UT-065 六种聚合及事件全排列</w:t>
      </w:r>
    </w:p>
    <w:p>
      <w:r>
        <w:rPr>
          <w:b w:val="0"/>
        </w:rPr>
        <w:t>关联需求：UPL-002、QUE-009；类型：UT；状态：设计，未执行。</w:t>
      </w:r>
    </w:p>
    <w:p>
      <w:r>
        <w:rPr>
          <w:b w:val="0"/>
        </w:rPr>
        <w:t>前置状态：F-QUEUE 固定非空项集合，表8.2为判定参照。</w:t>
      </w:r>
    </w:p>
    <w:p>
      <w:r>
        <w:rPr>
          <w:b w:val="0"/>
        </w:rPr>
        <w:t>输入：[running,unknown,succeeded]；[unknown,failed]；全成功；[succeeded,cancelled]；全取消；[failed,cancelled]。</w:t>
      </w:r>
    </w:p>
    <w:p>
      <w:r>
        <w:rPr>
          <w:b w:val="0"/>
        </w:rPr>
        <w:t>操作：对每集合枚举完成事件全排列并重复聚合。</w:t>
      </w:r>
    </w:p>
    <w:p>
      <w:r>
        <w:rPr>
          <w:b w:val="0"/>
        </w:rPr>
        <w:t>预期结果：依次为进行中、待确认、全部成功、部分成功、已取消、全部失败；显示取消计数。</w:t>
      </w:r>
    </w:p>
    <w:p>
      <w:r>
        <w:rPr>
          <w:b w:val="0"/>
        </w:rPr>
        <w:t>不变量：优先级唯一，任意顺序一致；不能创建无目标空批次。</w:t>
      </w:r>
    </w:p>
    <w:p>
      <w:pPr>
        <w:pStyle w:val="Heading2"/>
      </w:pPr>
      <w:r>
        <w:rPr>
          <w:b w:val="0"/>
        </w:rPr>
        <w:t>UT-066 历史清理不删依赖</w:t>
      </w:r>
    </w:p>
    <w:p>
      <w:r>
        <w:rPr>
          <w:b w:val="0"/>
        </w:rPr>
        <w:t>关联需求：QUE-010；类型：UT；状态：设计，未执行。</w:t>
      </w:r>
    </w:p>
    <w:p>
      <w:r>
        <w:rPr>
          <w:b w:val="0"/>
        </w:rPr>
        <w:t>前置状态：完成历史、活跃六状态任务、资产/远程结果分离。</w:t>
      </w:r>
    </w:p>
    <w:p>
      <w:r>
        <w:rPr>
          <w:b w:val="0"/>
        </w:rPr>
        <w:t>输入：清理完成历史，随后默认策略改变，关闭窗口。</w:t>
      </w:r>
    </w:p>
    <w:p>
      <w:r>
        <w:rPr>
          <w:b w:val="0"/>
        </w:rPr>
        <w:t>操作：执行历史删除并重建摘要。</w:t>
      </w:r>
    </w:p>
    <w:p>
      <w:r>
        <w:rPr>
          <w:b w:val="0"/>
        </w:rPr>
        <w:t>预期结果：只清选定可清项；活跃项保留；资产/远程结果不删；历史策略仍原快照。</w:t>
      </w:r>
    </w:p>
    <w:p>
      <w:r>
        <w:rPr>
          <w:b w:val="0"/>
        </w:rPr>
        <w:t>不变量：关闭窗口语义另由平台确认，不自行判完成。</w:t>
      </w:r>
    </w:p>
    <w:p>
      <w:pPr>
        <w:pStyle w:val="Heading2"/>
      </w:pPr>
      <w:r>
        <w:rPr>
          <w:b w:val="0"/>
        </w:rPr>
        <w:t>UT-067 墙钟与持续时间</w:t>
      </w:r>
    </w:p>
    <w:p>
      <w:r>
        <w:rPr>
          <w:b w:val="0"/>
        </w:rPr>
        <w:t>关联需求：QUE-006、DAT-004；类型：UT；状态：设计，未执行。</w:t>
      </w:r>
    </w:p>
    <w:p>
      <w:r>
        <w:rPr>
          <w:b w:val="0"/>
        </w:rPr>
        <w:t>前置状态：单调持续时间与墙钟可独立模拟。</w:t>
      </w:r>
    </w:p>
    <w:p>
      <w:r>
        <w:rPr>
          <w:b w:val="0"/>
        </w:rPr>
        <w:t>输入：墙钟前调1天/后退1年；退避与运行活动时钟按正常推进。</w:t>
      </w:r>
    </w:p>
    <w:p>
      <w:r>
        <w:rPr>
          <w:b w:val="0"/>
        </w:rPr>
        <w:t>操作：计算等待和无活动超时。</w:t>
      </w:r>
    </w:p>
    <w:p>
      <w:r>
        <w:rPr>
          <w:b w:val="0"/>
        </w:rPr>
        <w:t>预期结果：退避不跳过/无限推迟；连续120秒无活动或实际运行30分钟触发中断判断。</w:t>
      </w:r>
    </w:p>
    <w:p>
      <w:r>
        <w:rPr>
          <w:b w:val="0"/>
        </w:rPr>
        <w:t>不变量：离线/暂停/退避不计实际运行累计；远端不确定按unknown。</w:t>
      </w:r>
    </w:p>
    <w:p>
      <w:pPr>
        <w:pStyle w:val="Heading2"/>
      </w:pPr>
      <w:r>
        <w:rPr>
          <w:b w:val="0"/>
        </w:rPr>
        <w:t>UT-068 无活动和总运行超时</w:t>
      </w:r>
    </w:p>
    <w:p>
      <w:r>
        <w:rPr>
          <w:b w:val="0"/>
        </w:rPr>
        <w:t>关联需求：QUE-007、QUE-009；类型：UT；状态：设计，未执行。</w:t>
      </w:r>
    </w:p>
    <w:p>
      <w:r>
        <w:rPr>
          <w:b w:val="0"/>
        </w:rPr>
        <w:t>前置状态：活动观测器支持真实传输事件但无服务端百分比。</w:t>
      </w:r>
    </w:p>
    <w:p>
      <w:r>
        <w:rPr>
          <w:b w:val="0"/>
        </w:rPr>
        <w:t>输入：在第119秒有活动；无活动满120秒；30分钟累计运行；暂停分段。</w:t>
      </w:r>
    </w:p>
    <w:p>
      <w:r>
        <w:rPr>
          <w:b w:val="0"/>
        </w:rPr>
        <w:t>操作：推进模拟时钟和事件。</w:t>
      </w:r>
    </w:p>
    <w:p>
      <w:r>
        <w:rPr>
          <w:b w:val="0"/>
        </w:rPr>
        <w:t>预期结果：观测活动重置无活动期限；符合任一固定期限进入中断判断；未知不造百分比。</w:t>
      </w:r>
    </w:p>
    <w:p>
      <w:r>
        <w:rPr>
          <w:b w:val="0"/>
        </w:rPr>
        <w:t>不变量：默认两超时为首版固定项，不通过无效配置变更。</w:t>
      </w:r>
    </w:p>
    <w:p>
      <w:pPr>
        <w:pStyle w:val="Heading2"/>
      </w:pPr>
      <w:r>
        <w:rPr>
          <w:b w:val="0"/>
        </w:rPr>
        <w:t>UT-069 四格式转义与危险链接</w:t>
      </w:r>
    </w:p>
    <w:p>
      <w:r>
        <w:rPr>
          <w:b w:val="0"/>
        </w:rPr>
        <w:t>关联需求：LNK-001、SEC-003；类型：UT；状态：设计，未执行。</w:t>
      </w:r>
    </w:p>
    <w:p>
      <w:r>
        <w:rPr>
          <w:b w:val="0"/>
        </w:rPr>
        <w:t>前置状态：F-LINK 为有效 HTTPS普通URL，名称含引号、括号、方括号、换行。</w:t>
      </w:r>
    </w:p>
    <w:p>
      <w:r>
        <w:rPr>
          <w:b w:val="0"/>
        </w:rPr>
        <w:t>输入：URL/Markdown/HTML/BBCode四种；另有普通URL https://example.test/a%20b.png?q=a&amp;x=%22x%22 及合法Unicode路径；控制字符、脚本/文件协议、删除秘密。</w:t>
      </w:r>
    </w:p>
    <w:p>
      <w:r>
        <w:rPr>
          <w:b w:val="0"/>
        </w:rPr>
        <w:t>操作：生成并用目标格式结构检查器核验。</w:t>
      </w:r>
    </w:p>
    <w:p>
      <w:r>
        <w:rPr>
          <w:b w:val="0"/>
        </w:rPr>
        <w:t>预期结果：名称/URL编码或转义不破坏结构；格式解析后的目标对应原安全URL，HTML属性中查询分隔符正确转义，不因重复编码改变目标；危险链接和无普通URL不复制；秘密不进入模板。</w:t>
      </w:r>
    </w:p>
    <w:p>
      <w:r>
        <w:rPr>
          <w:b w:val="0"/>
        </w:rPr>
        <w:t>不变量：远端文本不可执行；转义不以删历史实现。</w:t>
      </w:r>
    </w:p>
    <w:p>
      <w:pPr>
        <w:pStyle w:val="Heading2"/>
      </w:pPr>
      <w:r>
        <w:rPr>
          <w:b w:val="0"/>
        </w:rPr>
        <w:t>UT-070 批量链接顺序与去重</w:t>
      </w:r>
    </w:p>
    <w:p>
      <w:r>
        <w:rPr>
          <w:b w:val="0"/>
        </w:rPr>
        <w:t xml:space="preserve">关联需求：LNK-002、LNK-001；类型：UT；状态：设计，未执行。</w:t>
      </w:r>
    </w:p>
    <w:p>
      <w:r>
        <w:rPr>
          <w:b w:val="0"/>
        </w:rPr>
        <w:t>前置状态：用户资产顺序 B/A/C，目标顺序 I1/C1，部分输出完全相同。</w:t>
      </w:r>
    </w:p>
    <w:p>
      <w:r>
        <w:rPr>
          <w:b w:val="0"/>
        </w:rPr>
        <w:t xml:space="preserve">输入：C无链接，其余重复格式化结果。筛选得到可见成功结果 R3/R1，另有不可见 R2；用户分别确认原资产/目标顺序或当前可见结果顺序。</w:t>
      </w:r>
    </w:p>
    <w:p>
      <w:r>
        <w:rPr>
          <w:b w:val="0"/>
        </w:rPr>
        <w:t>操作：连续生成两次批量文本。</w:t>
      </w:r>
    </w:p>
    <w:p>
      <w:r>
        <w:rPr>
          <w:b w:val="0"/>
        </w:rPr>
        <w:t xml:space="preserve">预期结果：资产后目标顺序稳定；完全相同结果去重，默认换行；报告跳过数量。原模式保持资产后目标顺序；可见结果模式仅按确认的 R3/R1 顺序复制，不扩大范围；相同排序主值按稳定结果身份确定最终顺序。</w:t>
      </w:r>
    </w:p>
    <w:p>
      <w:r>
        <w:rPr>
          <w:b w:val="0"/>
        </w:rPr>
        <w:t>不变量：部分完成不说全部完成；去重不改远程历史。</w:t>
      </w:r>
    </w:p>
    <w:p>
      <w:pPr>
        <w:pStyle w:val="Heading2"/>
      </w:pPr>
      <w:r>
        <w:rPr>
          <w:b w:val="0"/>
        </w:rPr>
        <w:t>UT-071 系统复制分享错误</w:t>
      </w:r>
    </w:p>
    <w:p>
      <w:r>
        <w:rPr>
          <w:b w:val="0"/>
        </w:rPr>
        <w:t>关联需求：LNK-003、PLT-005；类型：UT；状态：设计，未执行。</w:t>
      </w:r>
    </w:p>
    <w:p>
      <w:r>
        <w:rPr>
          <w:b w:val="0"/>
        </w:rPr>
        <w:t>前置状态：已有R1；模拟剪贴板/分享返回成功、拒绝、取消、不支持。</w:t>
      </w:r>
    </w:p>
    <w:p>
      <w:r>
        <w:rPr>
          <w:b w:val="0"/>
        </w:rPr>
        <w:t>输入：四类系统结果及复制重试。</w:t>
      </w:r>
    </w:p>
    <w:p>
      <w:r>
        <w:rPr>
          <w:b w:val="0"/>
        </w:rPr>
        <w:t>操作：执行本地复制或分享。</w:t>
      </w:r>
    </w:p>
    <w:p>
      <w:r>
        <w:rPr>
          <w:b w:val="0"/>
        </w:rPr>
        <w:t>预期结果：真实反馈；失败保留R1；重试只做本地动作。</w:t>
      </w:r>
    </w:p>
    <w:p>
      <w:r>
        <w:rPr>
          <w:b w:val="0"/>
        </w:rPr>
        <w:t>不变量：网络上传计数0；不假报系统成功。</w:t>
      </w:r>
    </w:p>
    <w:p>
      <w:pPr>
        <w:pStyle w:val="Heading2"/>
      </w:pPr>
      <w:r>
        <w:rPr>
          <w:b w:val="0"/>
        </w:rPr>
        <w:t>UT-072 链接状态和主动探测</w:t>
      </w:r>
    </w:p>
    <w:p>
      <w:r>
        <w:rPr>
          <w:b w:val="0"/>
        </w:rPr>
        <w:t>关联需求：LNK-004、UPL-006；类型：UT；状态：设计，未执行。</w:t>
      </w:r>
    </w:p>
    <w:p>
      <w:r>
        <w:rPr>
          <w:b w:val="0"/>
        </w:rPr>
        <w:t>前置状态：链接存在，有普通历史且未明确删除。</w:t>
      </w:r>
    </w:p>
    <w:p>
      <w:r>
        <w:rPr>
          <w:b w:val="0"/>
        </w:rPr>
        <w:t>输入：离线探测、暂时失败、确认可访问、明确已删；未启用探测策略。</w:t>
      </w:r>
    </w:p>
    <w:p>
      <w:r>
        <w:rPr>
          <w:b w:val="0"/>
        </w:rPr>
        <w:t>操作：更新可用性状态。</w:t>
      </w:r>
    </w:p>
    <w:p>
      <w:r>
        <w:rPr>
          <w:b w:val="0"/>
        </w:rPr>
        <w:t>预期结果：区分存在/可访问/已删除/未知；一次失败不删除历史；未授权不自动探测。</w:t>
      </w:r>
    </w:p>
    <w:p>
      <w:r>
        <w:rPr>
          <w:b w:val="0"/>
        </w:rPr>
        <w:t>不变量：不定期访问规避保留规则；Catbox匿名不标应用保证永久。</w:t>
      </w:r>
    </w:p>
    <w:p>
      <w:pPr>
        <w:pStyle w:val="Heading2"/>
      </w:pPr>
      <w:r>
        <w:rPr>
          <w:b w:val="0"/>
        </w:rPr>
        <w:t>UT-073 两种备份的数据边界</w:t>
      </w:r>
    </w:p>
    <w:p>
      <w:r>
        <w:rPr>
          <w:b w:val="0"/>
        </w:rPr>
        <w:t>关联需求：BAK-001、BAK-002；类型：UT；状态：设计，未执行。</w:t>
      </w:r>
    </w:p>
    <w:p>
      <w:r>
        <w:rPr>
          <w:b w:val="0"/>
        </w:rPr>
        <w:t>前置状态：F-BAK 同一一致视图含永久A、整理、R1、去敏终态历史。</w:t>
      </w:r>
    </w:p>
    <w:p>
      <w:r>
        <w:rPr>
          <w:b w:val="0"/>
        </w:rPr>
        <w:t>输入：元数据与完整备份模式；完整模式下必要副本缺失或损坏，用户分别选择修复、取消或改元数据模式。</w:t>
      </w:r>
    </w:p>
    <w:p>
      <w:r>
        <w:rPr>
          <w:b w:val="0"/>
        </w:rPr>
        <w:t>操作：构建清单并模拟恢复读取。</w:t>
      </w:r>
    </w:p>
    <w:p>
      <w:r>
        <w:rPr>
          <w:b w:val="0"/>
        </w:rPr>
        <w:t>预期结果：元数据不含图片，恢复本机不可用但链接在；完整含永久副本校验信息；必要副本不可读时列明受影响项，不报完整成功、不静默跳过；明确切换元数据模式后才按该模式输出。</w:t>
      </w:r>
    </w:p>
    <w:p>
      <w:r>
        <w:rPr>
          <w:b w:val="0"/>
        </w:rPr>
        <w:t>不变量：不把元数据备份描述为原图备份。</w:t>
      </w:r>
    </w:p>
    <w:p>
      <w:pPr>
        <w:pStyle w:val="Heading2"/>
      </w:pPr>
      <w:r>
        <w:rPr>
          <w:b w:val="0"/>
        </w:rPr>
        <w:t>UT-074 一致备份与秘密排除</w:t>
      </w:r>
    </w:p>
    <w:p>
      <w:r>
        <w:rPr>
          <w:b w:val="0"/>
        </w:rPr>
        <w:t>关联需求：BAK-002、SEC-002；类型：UT；状态：设计，未执行。</w:t>
      </w:r>
    </w:p>
    <w:p>
      <w:r>
        <w:rPr>
          <w:b w:val="0"/>
        </w:rPr>
        <w:t>前置状态：备份时有并发整理修改和active任务；秘密K、D。</w:t>
      </w:r>
    </w:p>
    <w:p>
      <w:r>
        <w:rPr>
          <w:b w:val="0"/>
        </w:rPr>
        <w:t>输入：一致读取边界；终态/非终态历史；临时O。</w:t>
      </w:r>
    </w:p>
    <w:p>
      <w:r>
        <w:rPr>
          <w:b w:val="0"/>
        </w:rPr>
        <w:t>操作：构建备份并扫描关联和排除字段。</w:t>
      </w:r>
    </w:p>
    <w:p>
      <w:r>
        <w:rPr>
          <w:b w:val="0"/>
        </w:rPr>
        <w:t>预期结果：得到一致旧或新视图；关联完整；排除凭据/删除秘密/临时输出/待执行意图。</w:t>
      </w:r>
    </w:p>
    <w:p>
      <w:r>
        <w:rPr>
          <w:b w:val="0"/>
        </w:rPr>
        <w:t>不变量：终态仅去敏历史；不得半份关联数据。</w:t>
      </w:r>
    </w:p>
    <w:p>
      <w:pPr>
        <w:pStyle w:val="Heading2"/>
      </w:pPr>
      <w:r>
        <w:rPr>
          <w:b w:val="0"/>
        </w:rPr>
        <w:t>UT-075 恢复预校验与越界保护</w:t>
      </w:r>
    </w:p>
    <w:p>
      <w:r>
        <w:rPr>
          <w:b w:val="0"/>
        </w:rPr>
        <w:t>关联需求：BAK-003；类型：UT；状态：设计，未执行。</w:t>
      </w:r>
    </w:p>
    <w:p>
      <w:r>
        <w:rPr>
          <w:b w:val="0"/>
        </w:rPr>
        <w:t>前置状态：原库L有效；恢复预校验未提交。</w:t>
      </w:r>
    </w:p>
    <w:p>
      <w:r>
        <w:rPr>
          <w:b w:val="0"/>
        </w:rPr>
        <w:t>输入：损坏内容校验、未知版本、缺清单、空间不足、越界资源位置。</w:t>
      </w:r>
    </w:p>
    <w:p>
      <w:r>
        <w:rPr>
          <w:b w:val="0"/>
        </w:rPr>
        <w:t>操作：分别验证恢复计划，模拟../、绝对位置及范围外引用。</w:t>
      </w:r>
    </w:p>
    <w:p>
      <w:r>
        <w:rPr>
          <w:b w:val="0"/>
        </w:rPr>
        <w:t>预期结果：拒绝并解释；无当前库写入或范围外输出。</w:t>
      </w:r>
    </w:p>
    <w:p>
      <w:r>
        <w:rPr>
          <w:b w:val="0"/>
        </w:rPr>
        <w:t>不变量：原库记录、字节与关联完全不变。</w:t>
      </w:r>
    </w:p>
    <w:p>
      <w:pPr>
        <w:pStyle w:val="Heading2"/>
      </w:pPr>
      <w:r>
        <w:rPr>
          <w:b w:val="0"/>
        </w:rPr>
        <w:t>UT-076 合并整理和身份重映射</w:t>
      </w:r>
    </w:p>
    <w:p>
      <w:r>
        <w:rPr>
          <w:b w:val="0"/>
        </w:rPr>
        <w:t>关联需求：BAK-004；类型：UT；状态：设计，未执行。</w:t>
      </w:r>
    </w:p>
    <w:p>
      <w:r>
        <w:rPr>
          <w:b w:val="0"/>
        </w:rPr>
        <w:t>前置状态：当前A：名当前、分类X、标签a、收藏假；备份相同内容B：名备份、分类Y、标签b、收藏真。</w:t>
      </w:r>
    </w:p>
    <w:p>
      <w:r>
        <w:rPr>
          <w:b w:val="0"/>
        </w:rPr>
        <w:t>输入：默认合并，B身份与A不同，备份内版本/来源/RB关联B。</w:t>
      </w:r>
    </w:p>
    <w:p>
      <w:r>
        <w:rPr>
          <w:b w:val="0"/>
        </w:rPr>
        <w:t>操作：合并两次。</w:t>
      </w:r>
    </w:p>
    <w:p>
      <w:r>
        <w:rPr>
          <w:b w:val="0"/>
        </w:rPr>
        <w:t>预期结果：复用A、标签并集、收藏真；当前非空名称/分类保留，分类冲突汇报；备份关联重映射至A。</w:t>
      </w:r>
    </w:p>
    <w:p>
      <w:r>
        <w:rPr>
          <w:b w:val="0"/>
        </w:rPr>
        <w:t>不变量：重放不重复资产或关联；不丢备份的有效来源关系。</w:t>
      </w:r>
    </w:p>
    <w:p>
      <w:pPr>
        <w:pStyle w:val="Heading2"/>
      </w:pPr>
      <w:r>
        <w:rPr>
          <w:b w:val="0"/>
        </w:rPr>
        <w:t>UT-077 身份内容冲突与回收状态</w:t>
      </w:r>
    </w:p>
    <w:p>
      <w:r>
        <w:rPr>
          <w:b w:val="0"/>
        </w:rPr>
        <w:t>关联需求：BAK-004；类型：UT；状态：设计，未执行。</w:t>
      </w:r>
    </w:p>
    <w:p>
      <w:r>
        <w:rPr>
          <w:b w:val="0"/>
        </w:rPr>
        <w:t>前置状态：当前A身份id1含内容v1；备份id1含不同v2；当前回收资产X和备份新增回收Y。</w:t>
      </w:r>
    </w:p>
    <w:p>
      <w:r>
        <w:rPr>
          <w:b w:val="0"/>
        </w:rPr>
        <w:t>输入：合并恢复。</w:t>
      </w:r>
    </w:p>
    <w:p>
      <w:r>
        <w:rPr>
          <w:b w:val="0"/>
        </w:rPr>
        <w:t>操作：应用身份冲突与回收规则。</w:t>
      </w:r>
    </w:p>
    <w:p>
      <w:r>
        <w:rPr>
          <w:b w:val="0"/>
        </w:rPr>
        <w:t>预期结果：不同内容不覆盖A；恢复项新身份且报告；X保持回收，Y保留备份回收状态。</w:t>
      </w:r>
    </w:p>
    <w:p>
      <w:r>
        <w:rPr>
          <w:b w:val="0"/>
        </w:rPr>
        <w:t>不变量：合并不自动复活已有资产；当前内容与任务关联保留。</w:t>
      </w:r>
    </w:p>
    <w:p>
      <w:pPr>
        <w:pStyle w:val="Heading2"/>
      </w:pPr>
      <w:r>
        <w:rPr>
          <w:b w:val="0"/>
        </w:rPr>
        <w:t>UT-078 同URL不同发布历史</w:t>
      </w:r>
    </w:p>
    <w:p>
      <w:r>
        <w:rPr>
          <w:b w:val="0"/>
        </w:rPr>
        <w:t>关联需求：BAK-004、UPL-005；类型：UT；状态：设计，未执行。</w:t>
      </w:r>
    </w:p>
    <w:p>
      <w:r>
        <w:rPr>
          <w:b w:val="0"/>
        </w:rPr>
        <w:t>前置状态：R1/R2 URL相同但确认身份不同；R1重复确认；同身份却内容不同R坏。</w:t>
      </w:r>
    </w:p>
    <w:p>
      <w:r>
        <w:rPr>
          <w:b w:val="0"/>
        </w:rPr>
        <w:t>输入：合并远程结果三种情况。</w:t>
      </w:r>
    </w:p>
    <w:p>
      <w:r>
        <w:rPr>
          <w:b w:val="0"/>
        </w:rPr>
        <w:t>操作：运行关联去重并输出汇总。</w:t>
      </w:r>
    </w:p>
    <w:p>
      <w:r>
        <w:rPr>
          <w:b w:val="0"/>
        </w:rPr>
        <w:t>预期结果：保留R1/R2两个显式发布历史；重复事件只一份；冲突关联拒绝并报告。</w:t>
      </w:r>
    </w:p>
    <w:p>
      <w:r>
        <w:rPr>
          <w:b w:val="0"/>
        </w:rPr>
        <w:t>不变量：URL相同不等于同次发布；有效已有结果不被坏关联覆盖。</w:t>
      </w:r>
    </w:p>
    <w:p>
      <w:pPr>
        <w:pStyle w:val="Heading2"/>
      </w:pPr>
      <w:r>
        <w:rPr>
          <w:b w:val="0"/>
        </w:rPr>
        <w:t>UT-079 恢复提交与在途写入</w:t>
      </w:r>
    </w:p>
    <w:p>
      <w:r>
        <w:rPr>
          <w:b w:val="0"/>
        </w:rPr>
        <w:t>关联需求：BAK-004、QUE-004；类型：UT；状态：设计，未执行。</w:t>
      </w:r>
    </w:p>
    <w:p>
      <w:r>
        <w:rPr>
          <w:b w:val="0"/>
        </w:rPr>
        <w:t>前置状态：有在途本机写入、active任务、备份只有历史。</w:t>
      </w:r>
    </w:p>
    <w:p>
      <w:r>
        <w:rPr>
          <w:b w:val="0"/>
        </w:rPr>
        <w:t>输入：合并提交：写入可安全结束或无法安全结束。</w:t>
      </w:r>
    </w:p>
    <w:p>
      <w:r>
        <w:rPr>
          <w:b w:val="0"/>
        </w:rPr>
        <w:t>操作：请求恢复提交并触发调度。</w:t>
      </w:r>
    </w:p>
    <w:p>
      <w:r>
        <w:rPr>
          <w:b w:val="0"/>
        </w:rPr>
        <w:t>预期结果：先暂停新派发；安全结束后合并；无法结束阻提交；当前active保留且暂停。</w:t>
      </w:r>
    </w:p>
    <w:p>
      <w:r>
        <w:rPr>
          <w:b w:val="0"/>
        </w:rPr>
        <w:t>不变量：备份历史不可执行；恢复和任务写入不得交错破坏关联。</w:t>
      </w:r>
    </w:p>
    <w:p>
      <w:pPr>
        <w:pStyle w:val="Heading2"/>
      </w:pPr>
      <w:r>
        <w:rPr>
          <w:b w:val="0"/>
        </w:rPr>
        <w:t>UT-080 替换故障和旧事件隔离</w:t>
      </w:r>
    </w:p>
    <w:p>
      <w:r>
        <w:rPr>
          <w:b w:val="0"/>
        </w:rPr>
        <w:t>关联需求：BAK-004、DAT-002、NFR-004；类型：UT；状态：设计，未执行。</w:t>
      </w:r>
    </w:p>
    <w:p>
      <w:r>
        <w:rPr>
          <w:b w:val="0"/>
        </w:rPr>
        <w:t>前置状态：替换恢复请求，有旧任务T1和可恢复当前快照。</w:t>
      </w:r>
    </w:p>
    <w:p>
      <w:r>
        <w:rPr>
          <w:b w:val="0"/>
        </w:rPr>
        <w:t>输入：未确认/无法创建快照/提交失败/提交成功后T1迟到。</w:t>
      </w:r>
    </w:p>
    <w:p>
      <w:r>
        <w:rPr>
          <w:b w:val="0"/>
        </w:rPr>
        <w:t>操作：分别执行替换，模拟故障和旧回调。</w:t>
      </w:r>
    </w:p>
    <w:p>
      <w:r>
        <w:rPr>
          <w:b w:val="0"/>
        </w:rPr>
        <w:t>预期结果：前置缺失不替换；失败可回原有效库；成功取消旧执行意图，晚到不写新库。</w:t>
      </w:r>
    </w:p>
    <w:p>
      <w:r>
        <w:rPr>
          <w:b w:val="0"/>
        </w:rPr>
        <w:t>不变量：旧事件隔离；快照真正可恢复后才允许确认提交。</w:t>
      </w:r>
    </w:p>
    <w:p>
      <w:pPr>
        <w:pStyle w:val="Heading2"/>
      </w:pPr>
      <w:r>
        <w:rPr>
          <w:b w:val="0"/>
        </w:rPr>
        <w:t>UT-081 跨端位置和账号重配</w:t>
      </w:r>
    </w:p>
    <w:p>
      <w:r>
        <w:rPr>
          <w:b w:val="0"/>
        </w:rPr>
        <w:t>关联需求：BAK-005、PLT-005；类型：UT；状态：设计，未执行。</w:t>
      </w:r>
    </w:p>
    <w:p>
      <w:r>
        <w:rPr>
          <w:b w:val="0"/>
        </w:rPr>
        <w:t>前置状态：桌面完整备份含来源路径、去敏账号标识和不适用设备设置。</w:t>
      </w:r>
    </w:p>
    <w:p>
      <w:r>
        <w:rPr>
          <w:b w:val="0"/>
        </w:rPr>
        <w:t>输入：恢复到移动端资源位置；凭据缺省；含历史任务。</w:t>
      </w:r>
    </w:p>
    <w:p>
      <w:r>
        <w:rPr>
          <w:b w:val="0"/>
        </w:rPr>
        <w:t>操作：规划设备关联并提交。</w:t>
      </w:r>
    </w:p>
    <w:p>
      <w:r>
        <w:rPr>
          <w:b w:val="0"/>
        </w:rPr>
        <w:t>预期结果：管理位置在本机重建；不套桌面绝对路径；账号重配；不可用设置报告跳过。</w:t>
      </w:r>
    </w:p>
    <w:p>
      <w:r>
        <w:rPr>
          <w:b w:val="0"/>
        </w:rPr>
        <w:t>不变量：历史不自动执行；业务内容四端可解释。</w:t>
      </w:r>
    </w:p>
    <w:p>
      <w:pPr>
        <w:pStyle w:val="Heading2"/>
      </w:pPr>
      <w:r>
        <w:rPr>
          <w:b w:val="0"/>
        </w:rPr>
        <w:t>UT-082 备份取消与完整性</w:t>
      </w:r>
    </w:p>
    <w:p>
      <w:r>
        <w:rPr>
          <w:b w:val="0"/>
        </w:rPr>
        <w:t>关联需求：BAK-006、SEC-005；类型：UT；状态：设计，未执行。</w:t>
      </w:r>
    </w:p>
    <w:p>
      <w:r>
        <w:rPr>
          <w:b w:val="0"/>
        </w:rPr>
        <w:t>前置状态：备份导出器可拒绝写入，中途取消。</w:t>
      </w:r>
    </w:p>
    <w:p>
      <w:r>
        <w:rPr>
          <w:b w:val="0"/>
        </w:rPr>
        <w:t>输入：成功、空间估算、取消、不可写、中断。</w:t>
      </w:r>
    </w:p>
    <w:p>
      <w:r>
        <w:rPr>
          <w:b w:val="0"/>
        </w:rPr>
        <w:t>操作：生成并导出备份。</w:t>
      </w:r>
    </w:p>
    <w:p>
      <w:r>
        <w:rPr>
          <w:b w:val="0"/>
        </w:rPr>
        <w:t>预期结果：有进度/估算/逐项汇总；仅完整清单校验后有效；取消旧库有效。</w:t>
      </w:r>
    </w:p>
    <w:p>
      <w:r>
        <w:rPr>
          <w:b w:val="0"/>
        </w:rPr>
        <w:t>不变量：没有默认云上传；半成品不标完整备份。</w:t>
      </w:r>
    </w:p>
    <w:p>
      <w:pPr>
        <w:pStyle w:val="Heading2"/>
      </w:pPr>
      <w:r>
        <w:rPr>
          <w:b w:val="0"/>
        </w:rPr>
        <w:t>UT-083 设置保存反馈与重启</w:t>
      </w:r>
    </w:p>
    <w:p>
      <w:r>
        <w:rPr>
          <w:b w:val="0"/>
        </w:rPr>
        <w:t>关联需求：OPS-001、DAT-001；类型：UT；状态：设计，未执行。</w:t>
      </w:r>
    </w:p>
    <w:p>
      <w:r>
        <w:rPr>
          <w:b w:val="0"/>
        </w:rPr>
        <w:t>前置状态：旧设置已加载持久；可模拟拒绝保存。</w:t>
      </w:r>
    </w:p>
    <w:p>
      <w:r>
        <w:rPr>
          <w:b w:val="0"/>
        </w:rPr>
        <w:t>输入：修改质量/默认目标成功或失败，重启。</w:t>
      </w:r>
    </w:p>
    <w:p>
      <w:r>
        <w:rPr>
          <w:b w:val="0"/>
        </w:rPr>
        <w:t>操作：校验、持久确认、读取。</w:t>
      </w:r>
    </w:p>
    <w:p>
      <w:r>
        <w:rPr>
          <w:b w:val="0"/>
        </w:rPr>
        <w:t>预期结果：失败保留旧有效值并可重试；成功重启存在；只影响新任务快照。</w:t>
      </w:r>
    </w:p>
    <w:p>
      <w:r>
        <w:rPr>
          <w:b w:val="0"/>
        </w:rPr>
        <w:t>不变量：不得未经持久确认说已保存。</w:t>
      </w:r>
    </w:p>
    <w:p>
      <w:pPr>
        <w:pStyle w:val="Heading2"/>
      </w:pPr>
      <w:r>
        <w:rPr>
          <w:b w:val="0"/>
        </w:rPr>
        <w:t>UT-084 诊断关联查看与清空</w:t>
      </w:r>
    </w:p>
    <w:p>
      <w:r>
        <w:rPr>
          <w:b w:val="0"/>
        </w:rPr>
        <w:t>关联需求：OPS-002；类型：UT；状态：设计，未执行。</w:t>
      </w:r>
    </w:p>
    <w:p>
      <w:r>
        <w:rPr>
          <w:b w:val="0"/>
        </w:rPr>
        <w:t>前置状态：关键业务事件带固定关联身份、时间。</w:t>
      </w:r>
    </w:p>
    <w:p>
      <w:r>
        <w:rPr>
          <w:b w:val="0"/>
        </w:rPr>
        <w:t>输入：导入/处理/队列/账号/保存/清理/恢复；查看筛选与清空。</w:t>
      </w:r>
    </w:p>
    <w:p>
      <w:r>
        <w:rPr>
          <w:b w:val="0"/>
        </w:rPr>
        <w:t>操作：记录并查询再清日志。</w:t>
      </w:r>
    </w:p>
    <w:p>
      <w:r>
        <w:rPr>
          <w:b w:val="0"/>
        </w:rPr>
        <w:t>预期结果：关键事件可追到任务或尝试，有去敏摘要与恢复动作；筛选准确。</w:t>
      </w:r>
    </w:p>
    <w:p>
      <w:r>
        <w:rPr>
          <w:b w:val="0"/>
        </w:rPr>
        <w:t>不变量：清日志不删资产、任务或远程历史。</w:t>
      </w:r>
    </w:p>
    <w:p>
      <w:pPr>
        <w:pStyle w:val="Heading2"/>
      </w:pPr>
      <w:r>
        <w:rPr>
          <w:b w:val="0"/>
        </w:rPr>
        <w:t>UT-085 诊断导出全链路脱敏</w:t>
      </w:r>
    </w:p>
    <w:p>
      <w:r>
        <w:rPr>
          <w:b w:val="0"/>
        </w:rPr>
        <w:t>关联需求：OPS-003、SEC-004；类型：UT；状态：设计，未执行。</w:t>
      </w:r>
    </w:p>
    <w:p>
      <w:r>
        <w:rPr>
          <w:b w:val="0"/>
        </w:rPr>
        <w:t>前置状态：F-SECRET含嵌套Key、userhash、删除链接、异常串和完整外部路径。</w:t>
      </w:r>
    </w:p>
    <w:p>
      <w:r>
        <w:rPr>
          <w:b w:val="0"/>
        </w:rPr>
        <w:t>输入：诊断范围预览与导出；截断/畸形响应。</w:t>
      </w:r>
    </w:p>
    <w:p>
      <w:r>
        <w:rPr>
          <w:b w:val="0"/>
        </w:rPr>
        <w:t>操作：脱敏并扫描输出。</w:t>
      </w:r>
    </w:p>
    <w:p>
      <w:r>
        <w:rPr>
          <w:b w:val="0"/>
        </w:rPr>
        <w:t>预期结果：默认排除图像/秘密/完整路径；嵌套、URL参数、异常和备用字符串不泄漏。</w:t>
      </w:r>
    </w:p>
    <w:p>
      <w:r>
        <w:rPr>
          <w:b w:val="0"/>
        </w:rPr>
        <w:t>不变量：导出再次脱敏；原始正文不无限留存。</w:t>
      </w:r>
    </w:p>
    <w:p>
      <w:pPr>
        <w:pStyle w:val="Heading2"/>
      </w:pPr>
      <w:r>
        <w:rPr>
          <w:b w:val="0"/>
        </w:rPr>
        <w:t>UT-086 分类空间管理与低空间</w:t>
      </w:r>
    </w:p>
    <w:p>
      <w:r>
        <w:rPr>
          <w:b w:val="0"/>
        </w:rPr>
        <w:t>关联需求：OPS-004、NFR-003；类型：UT；状态：设计，未执行。</w:t>
      </w:r>
    </w:p>
    <w:p>
      <w:r>
        <w:rPr>
          <w:b w:val="0"/>
        </w:rPr>
        <w:t>前置状态：永久/回收/缩略图/临时/日志分开计量；空间低。</w:t>
      </w:r>
    </w:p>
    <w:p>
      <w:r>
        <w:rPr>
          <w:b w:val="0"/>
        </w:rPr>
        <w:t>输入：清缩略图日志，低空间导入或处理，恢复足够空间。</w:t>
      </w:r>
    </w:p>
    <w:p>
      <w:r>
        <w:rPr>
          <w:b w:val="0"/>
        </w:rPr>
        <w:t>操作：评估分类占用并执行清理/新写入。</w:t>
      </w:r>
    </w:p>
    <w:p>
      <w:r>
        <w:rPr>
          <w:b w:val="0"/>
        </w:rPr>
        <w:t>预期结果：占用类别可解释；新写入暂停/逐项失败并给释放途径；缓存可再生。</w:t>
      </w:r>
    </w:p>
    <w:p>
      <w:r>
        <w:rPr>
          <w:b w:val="0"/>
        </w:rPr>
        <w:t>不变量：不删永久图腾空间；空间恢复不重复创建任务。</w:t>
      </w:r>
    </w:p>
    <w:p>
      <w:pPr>
        <w:pStyle w:val="Heading2"/>
      </w:pPr>
      <w:r>
        <w:rPr>
          <w:b w:val="0"/>
        </w:rPr>
        <w:t>UT-087 默认并发参数边界</w:t>
      </w:r>
    </w:p>
    <w:p>
      <w:r>
        <w:rPr>
          <w:b w:val="0"/>
        </w:rPr>
        <w:t>关联需求：OPS-005；类型：UT；状态：设计，未执行。</w:t>
      </w:r>
    </w:p>
    <w:p>
      <w:r>
        <w:rPr>
          <w:b w:val="0"/>
        </w:rPr>
        <w:t>前置状态：缺省上传3、处理1；上限范围分别1–8、1–4。</w:t>
      </w:r>
    </w:p>
    <w:p>
      <w:r>
        <w:rPr>
          <w:b w:val="0"/>
        </w:rPr>
        <w:t>输入：最小/最大/0/负数/小数/非有限；恢复默认；平台有效下限。</w:t>
      </w:r>
    </w:p>
    <w:p>
      <w:r>
        <w:rPr>
          <w:b w:val="0"/>
        </w:rPr>
        <w:t>操作：校验保存并重新加载。</w:t>
      </w:r>
    </w:p>
    <w:p>
      <w:r>
        <w:rPr>
          <w:b w:val="0"/>
        </w:rPr>
        <w:t>预期结果：范围内整数合法；其他拒绝不夹值；展示设置值与实际有效值及原因。</w:t>
      </w:r>
    </w:p>
    <w:p>
      <w:r>
        <w:rPr>
          <w:b w:val="0"/>
        </w:rPr>
        <w:t>不变量：无效控件不能假生效；不可配置固定超时不编辑。</w:t>
      </w:r>
    </w:p>
    <w:p>
      <w:pPr>
        <w:pStyle w:val="Heading2"/>
      </w:pPr>
      <w:r>
        <w:rPr>
          <w:b w:val="0"/>
        </w:rPr>
        <w:t>UT-088 缓存容量与保护超限</w:t>
      </w:r>
    </w:p>
    <w:p>
      <w:r>
        <w:rPr>
          <w:b w:val="0"/>
        </w:rPr>
        <w:t>关联需求：OUT-004、OPS-001、OPS-005、NFR-003；类型：UT；状态：设计，未执行。</w:t>
      </w:r>
    </w:p>
    <w:p>
      <w:r>
        <w:rPr>
          <w:b w:val="0"/>
        </w:rPr>
        <w:t>前置状态：缓存上限缺省256MiB；A最久未使用无保护、B新、C受保护。</w:t>
      </w:r>
    </w:p>
    <w:p>
      <w:r>
        <w:rPr>
          <w:b w:val="0"/>
        </w:rPr>
        <w:t>输入：容量64/2048/63/2049/小数；全部剩余受保护且超限；TTL1h/24h/7d。</w:t>
      </w:r>
    </w:p>
    <w:p>
      <w:r>
        <w:rPr>
          <w:b w:val="0"/>
        </w:rPr>
        <w:t>操作：保存合法策略，执行LRU及到期评估。</w:t>
      </w:r>
    </w:p>
    <w:p>
      <w:r>
        <w:rPr>
          <w:b w:val="0"/>
        </w:rPr>
        <w:t>预期结果：整数64–2048合法；清最久未使用无保护项；保护项造成超限停止新增并解释；TTL按选择。</w:t>
      </w:r>
    </w:p>
    <w:p>
      <w:r>
        <w:rPr>
          <w:b w:val="0"/>
        </w:rPr>
        <w:t>不变量：永久/active保护优先；不删除保护缓存来满足数字。</w:t>
      </w:r>
    </w:p>
    <w:p>
      <w:pPr>
        <w:pStyle w:val="Heading2"/>
      </w:pPr>
      <w:r>
        <w:rPr>
          <w:b w:val="0"/>
        </w:rPr>
        <w:t>UT-089 日志双留存边界</w:t>
      </w:r>
    </w:p>
    <w:p>
      <w:r>
        <w:rPr>
          <w:b w:val="0"/>
        </w:rPr>
        <w:t>关联需求：OPS-002、OPS-003；类型：UT；状态：设计，未执行。</w:t>
      </w:r>
    </w:p>
    <w:p>
      <w:r>
        <w:rPr>
          <w:b w:val="0"/>
        </w:rPr>
        <w:t>前置状态：日志固定30天/10MB双边界，旧到新顺序稳定。</w:t>
      </w:r>
    </w:p>
    <w:p>
      <w:r>
        <w:rPr>
          <w:b w:val="0"/>
        </w:rPr>
        <w:t>输入：到期、容量超限、未到期但超容量。</w:t>
      </w:r>
    </w:p>
    <w:p>
      <w:r>
        <w:rPr>
          <w:b w:val="0"/>
        </w:rPr>
        <w:t>操作：执行最旧清理再导出。</w:t>
      </w:r>
    </w:p>
    <w:p>
      <w:r>
        <w:rPr>
          <w:b w:val="0"/>
        </w:rPr>
        <w:t>预期结果：任一边界到达按最旧清理；导出再脱敏，保留范围可解释。</w:t>
      </w:r>
    </w:p>
    <w:p>
      <w:r>
        <w:rPr>
          <w:b w:val="0"/>
        </w:rPr>
        <w:t>不变量：日志清理不触碰业务记录；无固定假日志空间数字。</w:t>
      </w:r>
    </w:p>
    <w:p>
      <w:pPr>
        <w:pStyle w:val="Heading2"/>
      </w:pPr>
      <w:r>
        <w:rPr>
          <w:b w:val="0"/>
        </w:rPr>
        <w:t>UT-090 加载失败禁止空库覆盖</w:t>
      </w:r>
    </w:p>
    <w:p>
      <w:r>
        <w:rPr>
          <w:b w:val="0"/>
        </w:rPr>
        <w:t>关联需求：DAT-001；类型：UT；状态：设计，未执行。</w:t>
      </w:r>
    </w:p>
    <w:p>
      <w:r>
        <w:rPr>
          <w:b w:val="0"/>
        </w:rPr>
        <w:t>前置状态：存储存在有效库，加载处于未开始/进行中/失败。</w:t>
      </w:r>
    </w:p>
    <w:p>
      <w:r>
        <w:rPr>
          <w:b w:val="0"/>
        </w:rPr>
        <w:t>输入：默认空状态触发保存；加载后正常修改保存失败。</w:t>
      </w:r>
    </w:p>
    <w:p>
      <w:r>
        <w:rPr>
          <w:b w:val="0"/>
        </w:rPr>
        <w:t>操作：尝试保存并观察反馈。</w:t>
      </w:r>
    </w:p>
    <w:p>
      <w:r>
        <w:rPr>
          <w:b w:val="0"/>
        </w:rPr>
        <w:t>预期结果：未加载/失败不以空默认覆盖；保存失败保留前有效库并显式报错。</w:t>
      </w:r>
    </w:p>
    <w:p>
      <w:r>
        <w:rPr>
          <w:b w:val="0"/>
        </w:rPr>
        <w:t>不变量：加载流程结束不等于允许空库覆盖；成功反馈仅持久确认后。</w:t>
      </w:r>
    </w:p>
    <w:p>
      <w:pPr>
        <w:pStyle w:val="Heading2"/>
      </w:pPr>
      <w:r>
        <w:rPr>
          <w:b w:val="0"/>
        </w:rPr>
        <w:t>UT-091 关联故障与恢复</w:t>
      </w:r>
    </w:p>
    <w:p>
      <w:r>
        <w:rPr>
          <w:b w:val="0"/>
        </w:rPr>
        <w:t>关联需求：DAT-002、NFR-004；类型：UT；状态：设计，未执行。</w:t>
      </w:r>
    </w:p>
    <w:p>
      <w:r>
        <w:rPr>
          <w:b w:val="0"/>
        </w:rPr>
        <w:t>前置状态：关联变更涉及资产、副本、输出、任务、结果。</w:t>
      </w:r>
    </w:p>
    <w:p>
      <w:r>
        <w:rPr>
          <w:b w:val="0"/>
        </w:rPr>
        <w:t>输入：每个提交边界的中断，重复恢复。</w:t>
      </w:r>
    </w:p>
    <w:p>
      <w:r>
        <w:rPr>
          <w:b w:val="0"/>
        </w:rPr>
        <w:t>操作：重新加载并检查完整图。</w:t>
      </w:r>
    </w:p>
    <w:p>
      <w:r>
        <w:rPr>
          <w:b w:val="0"/>
        </w:rPr>
        <w:t>预期结果：回到上一个有效状态或完整新状态，可明确待修复；不可混合半成品可用关联。</w:t>
      </w:r>
    </w:p>
    <w:p>
      <w:r>
        <w:rPr>
          <w:b w:val="0"/>
        </w:rPr>
        <w:t>不变量：无无解释悬空active依赖；已确认数据保留。</w:t>
      </w:r>
    </w:p>
    <w:p>
      <w:pPr>
        <w:pStyle w:val="Heading2"/>
      </w:pPr>
      <w:r>
        <w:rPr>
          <w:b w:val="0"/>
        </w:rPr>
        <w:t>UT-092 事件重放和跨时区</w:t>
      </w:r>
    </w:p>
    <w:p>
      <w:r>
        <w:rPr>
          <w:b w:val="0"/>
        </w:rPr>
        <w:t>关联需求：DAT-004；类型：UT；状态：设计，未执行。</w:t>
      </w:r>
    </w:p>
    <w:p>
      <w:r>
        <w:rPr>
          <w:b w:val="0"/>
        </w:rPr>
        <w:t>前置状态：同保存/确认/恢复事件具有独立身份；墙钟变化。</w:t>
      </w:r>
    </w:p>
    <w:p>
      <w:r>
        <w:rPr>
          <w:b w:val="0"/>
        </w:rPr>
        <w:t>输入：同事件重复10次，跨时区读取，退避中后退时钟。</w:t>
      </w:r>
    </w:p>
    <w:p>
      <w:r>
        <w:rPr>
          <w:b w:val="0"/>
        </w:rPr>
        <w:t>操作：应用并检查逻辑计数与等待。</w:t>
      </w:r>
    </w:p>
    <w:p>
      <w:r>
        <w:rPr>
          <w:b w:val="0"/>
        </w:rPr>
        <w:t>预期结果：只有一份逻辑结果；事件时刻可解释；等待由持续时间正常到期。</w:t>
      </w:r>
    </w:p>
    <w:p>
      <w:r>
        <w:rPr>
          <w:b w:val="0"/>
        </w:rPr>
        <w:t>不变量：事件身份不由显示时间构成；时区变化不造新结果。</w:t>
      </w:r>
    </w:p>
    <w:p>
      <w:pPr>
        <w:pStyle w:val="Heading2"/>
      </w:pPr>
      <w:r>
        <w:rPr>
          <w:b w:val="0"/>
        </w:rPr>
        <w:t>UT-093 自身格式升级失败保护</w:t>
      </w:r>
    </w:p>
    <w:p>
      <w:r>
        <w:rPr>
          <w:b w:val="0"/>
        </w:rPr>
        <w:t>关联需求：DAT-005；类型：UT；状态：设计，未执行。</w:t>
      </w:r>
    </w:p>
    <w:p>
      <w:r>
        <w:rPr>
          <w:b w:val="0"/>
        </w:rPr>
        <w:t>前置状态：新项目版本有效旧状态与完整性信息。</w:t>
      </w:r>
    </w:p>
    <w:p>
      <w:r>
        <w:rPr>
          <w:b w:val="0"/>
        </w:rPr>
        <w:t>输入：未知未来版本、损坏、本项目升级中断。</w:t>
      </w:r>
    </w:p>
    <w:p>
      <w:r>
        <w:rPr>
          <w:b w:val="0"/>
        </w:rPr>
        <w:t>操作：打开或升级并恢复。</w:t>
      </w:r>
    </w:p>
    <w:p>
      <w:r>
        <w:rPr>
          <w:b w:val="0"/>
        </w:rPr>
        <w:t>预期结果：未知/损坏显式修复导出状态；升级失败保留可恢复旧状态。</w:t>
      </w:r>
    </w:p>
    <w:p>
      <w:r>
        <w:rPr>
          <w:b w:val="0"/>
        </w:rPr>
        <w:t>不变量：不静默重置；不读取旧项目格式或旧应用数据。</w:t>
      </w:r>
    </w:p>
    <w:p>
      <w:pPr>
        <w:pStyle w:val="Heading2"/>
      </w:pPr>
      <w:r>
        <w:rPr>
          <w:b w:val="0"/>
        </w:rPr>
        <w:t>UT-094 最小权限不阻本地</w:t>
      </w:r>
    </w:p>
    <w:p>
      <w:r>
        <w:rPr>
          <w:b w:val="0"/>
        </w:rPr>
        <w:t>关联需求：SEC-001、PLT-002；类型：UT；状态：设计，未执行。</w:t>
      </w:r>
    </w:p>
    <w:p>
      <w:r>
        <w:rPr>
          <w:b w:val="0"/>
        </w:rPr>
        <w:t>前置状态：权限服务报告部分照片授权，已保存A。</w:t>
      </w:r>
    </w:p>
    <w:p>
      <w:r>
        <w:rPr>
          <w:b w:val="0"/>
        </w:rPr>
        <w:t>输入：拒绝完整相册与无关权限，允许系统有限选图。</w:t>
      </w:r>
    </w:p>
    <w:p>
      <w:r>
        <w:rPr>
          <w:b w:val="0"/>
        </w:rPr>
        <w:t>操作：启动、整理A并请求导入。</w:t>
      </w:r>
    </w:p>
    <w:p>
      <w:r>
        <w:rPr>
          <w:b w:val="0"/>
        </w:rPr>
        <w:t>预期结果：启动/本地整理可用；只为实际功能申请必要权限；允许入口继续。</w:t>
      </w:r>
    </w:p>
    <w:p>
      <w:r>
        <w:rPr>
          <w:b w:val="0"/>
        </w:rPr>
        <w:t>不变量：无关权限不是本地使用条件。</w:t>
      </w:r>
    </w:p>
    <w:p>
      <w:pPr>
        <w:pStyle w:val="Heading2"/>
      </w:pPr>
      <w:r>
        <w:rPr>
          <w:b w:val="0"/>
        </w:rPr>
        <w:t>UT-095 秘密存储不可用与删除</w:t>
      </w:r>
    </w:p>
    <w:p>
      <w:r>
        <w:rPr>
          <w:b w:val="0"/>
        </w:rPr>
        <w:t>关联需求：SEC-002、ACC-005；类型：UT；状态：设计，未执行。</w:t>
      </w:r>
    </w:p>
    <w:p>
      <w:r>
        <w:rPr>
          <w:b w:val="0"/>
        </w:rPr>
        <w:t>前置状态：秘密存储服务可安全可用或不可用。</w:t>
      </w:r>
    </w:p>
    <w:p>
      <w:r>
        <w:rPr>
          <w:b w:val="0"/>
        </w:rPr>
        <w:t>输入：保存秘密、session-only选择、账号删除；普通配置/快照/备份检查。</w:t>
      </w:r>
    </w:p>
    <w:p>
      <w:r>
        <w:rPr>
          <w:b w:val="0"/>
        </w:rPr>
        <w:t>操作：写读删除凭据并检查普通输出。</w:t>
      </w:r>
    </w:p>
    <w:p>
      <w:r>
        <w:rPr>
          <w:b w:val="0"/>
        </w:rPr>
        <w:t>预期结果：安全存储失败不明文回退；可会话使用；删账号秘密不可读取。</w:t>
      </w:r>
    </w:p>
    <w:p>
      <w:r>
        <w:rPr>
          <w:b w:val="0"/>
        </w:rPr>
        <w:t>不变量：普通输出秘密为零；实际保护强度另PT-006验证。</w:t>
      </w:r>
    </w:p>
    <w:p>
      <w:pPr>
        <w:pStyle w:val="Heading2"/>
      </w:pPr>
      <w:r>
        <w:rPr>
          <w:b w:val="0"/>
        </w:rPr>
        <w:t>UT-096 传输安全与链接协议</w:t>
      </w:r>
    </w:p>
    <w:p>
      <w:r>
        <w:rPr>
          <w:b w:val="0"/>
        </w:rPr>
        <w:t>关联需求：SEC-003；类型：UT；状态：设计，未执行。</w:t>
      </w:r>
    </w:p>
    <w:p>
      <w:r>
        <w:rPr>
          <w:b w:val="0"/>
        </w:rPr>
        <w:t>前置状态：URL解析与传输策略接受http/https普通链接。</w:t>
      </w:r>
    </w:p>
    <w:p>
      <w:r>
        <w:rPr>
          <w:b w:val="0"/>
        </w:rPr>
        <w:t>输入：HTTPS、HTTP、javascript/file/数据协议、畸形URL、证书失败。</w:t>
      </w:r>
    </w:p>
    <w:p>
      <w:r>
        <w:rPr>
          <w:b w:val="0"/>
        </w:rPr>
        <w:t>操作：校验链接与请求策略。</w:t>
      </w:r>
    </w:p>
    <w:p>
      <w:r>
        <w:rPr>
          <w:b w:val="0"/>
        </w:rPr>
        <w:t>预期结果：有效HTTP明示不安全；危险/畸形拒绝；证书异常不成功、不默认忽略。</w:t>
      </w:r>
    </w:p>
    <w:p>
      <w:r>
        <w:rPr>
          <w:b w:val="0"/>
        </w:rPr>
        <w:t>不变量：远端URL/名称不可执行；网络契约另CT-005。</w:t>
      </w:r>
    </w:p>
    <w:p>
      <w:pPr>
        <w:pStyle w:val="Heading2"/>
      </w:pPr>
      <w:r>
        <w:rPr>
          <w:b w:val="0"/>
        </w:rPr>
        <w:t>UT-097 所有普通出口脱敏</w:t>
      </w:r>
    </w:p>
    <w:p>
      <w:r>
        <w:rPr>
          <w:b w:val="0"/>
        </w:rPr>
        <w:t>关联需求：SEC-004；类型：UT；状态：设计，未执行。</w:t>
      </w:r>
    </w:p>
    <w:p>
      <w:r>
        <w:rPr>
          <w:b w:val="0"/>
        </w:rPr>
        <w:t>前置状态：全链路输出通道：界面错误、日志、诊断、备份、普通导出。</w:t>
      </w:r>
    </w:p>
    <w:p>
      <w:r>
        <w:rPr>
          <w:b w:val="0"/>
        </w:rPr>
        <w:t>输入：已知秘密值、敏感键、嵌套结构、查询参数、截断异常。</w:t>
      </w:r>
    </w:p>
    <w:p>
      <w:r>
        <w:rPr>
          <w:b w:val="0"/>
        </w:rPr>
        <w:t>操作：同夹具通过所有通道并扫描。</w:t>
      </w:r>
    </w:p>
    <w:p>
      <w:r>
        <w:rPr>
          <w:b w:val="0"/>
        </w:rPr>
        <w:t>预期结果：所有输出无原秘密值；异常备用文本同样脱敏。</w:t>
      </w:r>
    </w:p>
    <w:p>
      <w:r>
        <w:rPr>
          <w:b w:val="0"/>
        </w:rPr>
        <w:t>不变量：不能只遮盖界面而让导出明文。</w:t>
      </w:r>
    </w:p>
    <w:p>
      <w:pPr>
        <w:pStyle w:val="Heading2"/>
      </w:pPr>
      <w:r>
        <w:rPr>
          <w:b w:val="0"/>
        </w:rPr>
        <w:t>UT-098 外发必须主动授权</w:t>
      </w:r>
    </w:p>
    <w:p>
      <w:r>
        <w:rPr>
          <w:b w:val="0"/>
        </w:rPr>
        <w:t>关联需求：SEC-005；类型：UT；状态：设计，未执行。</w:t>
      </w:r>
    </w:p>
    <w:p>
      <w:r>
        <w:rPr>
          <w:b w:val="0"/>
        </w:rPr>
        <w:t>前置状态：离线库和图床已配置，网络调用计数为0。</w:t>
      </w:r>
    </w:p>
    <w:p>
      <w:r>
        <w:rPr>
          <w:b w:val="0"/>
        </w:rPr>
        <w:t>输入：启动、整理、处理、备份、配置、健康校验；确认上传后重连。</w:t>
      </w:r>
    </w:p>
    <w:p>
      <w:r>
        <w:rPr>
          <w:b w:val="0"/>
        </w:rPr>
        <w:t>操作：分别触发本地及已授权任务。</w:t>
      </w:r>
    </w:p>
    <w:p>
      <w:r>
        <w:rPr>
          <w:b w:val="0"/>
        </w:rPr>
        <w:t>预期结果：本地流程无遥测/自动登录/自动图床上传/自动备份外发；原确认任务恢复可执行。</w:t>
      </w:r>
    </w:p>
    <w:p>
      <w:r>
        <w:rPr>
          <w:b w:val="0"/>
        </w:rPr>
        <w:t>不变量：新外发只来自用户明确动作；配置本身不授权照片外发。</w:t>
      </w:r>
    </w:p>
    <w:p>
      <w:pPr>
        <w:pStyle w:val="Heading2"/>
      </w:pPr>
      <w:r>
        <w:rPr>
          <w:b w:val="0"/>
        </w:rPr>
        <w:t>UT-099 清除与卸载影响说明</w:t>
      </w:r>
    </w:p>
    <w:p>
      <w:r>
        <w:rPr>
          <w:b w:val="0"/>
        </w:rPr>
        <w:t>关联需求：SEC-006；类型：UT；状态：设计，未执行。</w:t>
      </w:r>
    </w:p>
    <w:p>
      <w:r>
        <w:rPr>
          <w:b w:val="0"/>
        </w:rPr>
        <w:t>前置状态：留存说明模型含永久/回收/缓存/备份/日志/秘密。</w:t>
      </w:r>
    </w:p>
    <w:p>
      <w:r>
        <w:rPr>
          <w:b w:val="0"/>
        </w:rPr>
        <w:t>输入：清除应用数据或卸载说明请求。</w:t>
      </w:r>
    </w:p>
    <w:p>
      <w:r>
        <w:rPr>
          <w:b w:val="0"/>
        </w:rPr>
        <w:t>操作：生成影响提示并模拟本地清除。</w:t>
      </w:r>
    </w:p>
    <w:p>
      <w:r>
        <w:rPr>
          <w:b w:val="0"/>
        </w:rPr>
        <w:t>预期结果：保留/清除途径与先备份入口可见；不说远端自动删除。</w:t>
      </w:r>
    </w:p>
    <w:p>
      <w:r>
        <w:rPr>
          <w:b w:val="0"/>
        </w:rPr>
        <w:t>不变量：远端删除调用数0；永久副本不是卸载后仍保证保存。</w:t>
      </w:r>
    </w:p>
    <w:p>
      <w:pPr>
        <w:pStyle w:val="Heading2"/>
      </w:pPr>
      <w:r>
        <w:rPr>
          <w:b w:val="0"/>
        </w:rPr>
        <w:t>UT-100 平台生命周期状态模型</w:t>
      </w:r>
    </w:p>
    <w:p>
      <w:r>
        <w:rPr>
          <w:b w:val="0"/>
        </w:rPr>
        <w:t>关联需求：PLT-003、QUE-007；类型：UT；状态：设计，未执行。</w:t>
      </w:r>
    </w:p>
    <w:p>
      <w:r>
        <w:rPr>
          <w:b w:val="0"/>
        </w:rPr>
        <w:t>前置状态：平台生命周期事件区分系统终止、用户强制退出、普通退后台。</w:t>
      </w:r>
    </w:p>
    <w:p>
      <w:r>
        <w:rPr>
          <w:b w:val="0"/>
        </w:rPr>
        <w:t>输入：各事件后重开，远端证据不足。</w:t>
      </w:r>
    </w:p>
    <w:p>
      <w:r>
        <w:rPr>
          <w:b w:val="0"/>
        </w:rPr>
        <w:t>操作：计算重开状态及恢复动作。</w:t>
      </w:r>
    </w:p>
    <w:p>
      <w:r>
        <w:rPr>
          <w:b w:val="0"/>
        </w:rPr>
        <w:t>预期结果：无无限running；疑似远端副作用unknown；区分原因且可恢复。</w:t>
      </w:r>
    </w:p>
    <w:p>
      <w:r>
        <w:rPr>
          <w:b w:val="0"/>
        </w:rPr>
        <w:t>不变量：不保证后台持续；模拟不证明系统实际调度。</w:t>
      </w:r>
    </w:p>
    <w:p>
      <w:pPr>
        <w:pStyle w:val="Heading2"/>
      </w:pPr>
      <w:r>
        <w:rPr>
          <w:b w:val="0"/>
        </w:rPr>
        <w:t>UT-101 压力下新任务派发</w:t>
      </w:r>
    </w:p>
    <w:p>
      <w:r>
        <w:rPr>
          <w:b w:val="0"/>
        </w:rPr>
        <w:t>关联需求：NFR-003；类型：UT；状态：设计，未执行。</w:t>
      </w:r>
    </w:p>
    <w:p>
      <w:r>
        <w:rPr>
          <w:b w:val="0"/>
        </w:rPr>
        <w:t>前置状态：资源预算、调度器和存储压力服务均可模拟。</w:t>
      </w:r>
    </w:p>
    <w:p>
      <w:r>
        <w:rPr>
          <w:b w:val="0"/>
        </w:rPr>
        <w:t>输入：处理running期间系统压力，新任务queued，保护缓存超限。</w:t>
      </w:r>
    </w:p>
    <w:p>
      <w:r>
        <w:rPr>
          <w:b w:val="0"/>
        </w:rPr>
        <w:t>操作：降低有效预算并调度。</w:t>
      </w:r>
    </w:p>
    <w:p>
      <w:r>
        <w:rPr>
          <w:b w:val="0"/>
        </w:rPr>
        <w:t>预期结果：降低新派发并说明；旧数据完整；巨型输入拒绝或明确等待。</w:t>
      </w:r>
    </w:p>
    <w:p>
      <w:r>
        <w:rPr>
          <w:b w:val="0"/>
        </w:rPr>
        <w:t>不变量：不无界画布/排队，不强删永久内容。</w:t>
      </w:r>
    </w:p>
    <w:p>
      <w:pPr>
        <w:pStyle w:val="Heading2"/>
      </w:pPr>
      <w:r>
        <w:rPr>
          <w:b w:val="0"/>
        </w:rPr>
        <w:t>UT-102 取消未安全结束仍保护文件</w:t>
      </w:r>
    </w:p>
    <w:p>
      <w:r>
        <w:rPr>
          <w:b w:val="0"/>
        </w:rPr>
        <w:t>关联需求：QUE-004、OUT-004、LIB-007、LIB-008；类型：UT；状态：设计，未执行。</w:t>
      </w:r>
    </w:p>
    <w:p>
      <w:r>
        <w:rPr>
          <w:b w:val="0"/>
        </w:rPr>
        <w:t>前置状态：任务已cancelled，但底层本机读写停止确认尚未到，引用O到期。</w:t>
      </w:r>
    </w:p>
    <w:p>
      <w:r>
        <w:rPr>
          <w:b w:val="0"/>
        </w:rPr>
        <w:t>输入：立即清理/永久删除；随后收到文件使用安全结束，再清理；另有其他保护引用。</w:t>
      </w:r>
    </w:p>
    <w:p>
      <w:r>
        <w:rPr>
          <w:b w:val="0"/>
        </w:rPr>
        <w:t>操作：分别检查取消后的文件保护和结束回报。</w:t>
      </w:r>
    </w:p>
    <w:p>
      <w:r>
        <w:rPr>
          <w:b w:val="0"/>
        </w:rPr>
        <w:t>预期结果：未安全结束仍保护输入/输出；安全结束后仅在无其他保护且到期时清理；状态保持cancelled。</w:t>
      </w:r>
    </w:p>
    <w:p>
      <w:r>
        <w:rPr>
          <w:b w:val="0"/>
        </w:rPr>
        <w:t>不变量：取消展示不等于文件可删；不改变固定批次计数；不指定锁或租约实现。</w:t>
      </w:r>
    </w:p>
    <w:p>
      <w:pPr>
        <w:pStyle w:val="Heading1"/>
      </w:pPr>
      <w:r>
        <w:rPr>
          <w:b w:val="0"/>
        </w:rPr>
        <w:t>5 后续云同步单元测试用例</w:t>
      </w:r>
    </w:p>
    <w:p>
      <w:r>
        <w:rPr>
          <w:b w:val="0"/>
        </w:rPr>
        <w:t>本节全部为 V2，不计首版 90 条本地需求验收。云服务和认证方案未选择；这里只测试已确定的业务规则。真实双设备和服务验证分别见 IT-009、CT-007、AT-007、REV-004。</w:t>
      </w:r>
    </w:p>
    <w:p>
      <w:pPr>
        <w:pStyle w:val="Heading2"/>
      </w:pPr>
      <w:r>
        <w:rPr>
          <w:b w:val="0"/>
        </w:rPr>
        <w:t>UT-103 同步启停与迟到响应</w:t>
      </w:r>
    </w:p>
    <w:p>
      <w:r>
        <w:rPr>
          <w:b w:val="0"/>
        </w:rPr>
        <w:t>关联需求：SYN-001；类型：UT；状态：设计，未执行。</w:t>
      </w:r>
    </w:p>
    <w:p>
      <w:r>
        <w:rPr>
          <w:b w:val="0"/>
        </w:rPr>
        <w:t>前置状态：本地库含未同步修改，同步默认关闭。</w:t>
      </w:r>
    </w:p>
    <w:p>
      <w:r>
        <w:rPr>
          <w:b w:val="0"/>
        </w:rPr>
        <w:t>输入：开启、离线、关闭；旧会话拉取和已发送变更确认迟到。</w:t>
      </w:r>
    </w:p>
    <w:p>
      <w:r>
        <w:rPr>
          <w:b w:val="0"/>
        </w:rPr>
        <w:t>操作：按顺序切换并交付旧响应。</w:t>
      </w:r>
    </w:p>
    <w:p>
      <w:r>
        <w:rPr>
          <w:b w:val="0"/>
        </w:rPr>
        <w:t>预期结果：关闭阻新派发；旧拉取不应用；已发确认只记投递去重；本地库/字节/任务保留。</w:t>
      </w:r>
    </w:p>
    <w:p>
      <w:r>
        <w:rPr>
          <w:b w:val="0"/>
        </w:rPr>
        <w:t>不变量：旧会话失去改本地内容权限，关闭不清库。</w:t>
      </w:r>
    </w:p>
    <w:p>
      <w:pPr>
        <w:pStyle w:val="Heading2"/>
      </w:pPr>
      <w:r>
        <w:rPr>
          <w:b w:val="0"/>
        </w:rPr>
        <w:t>UT-104 同步字段白名单</w:t>
      </w:r>
    </w:p>
    <w:p>
      <w:r>
        <w:rPr>
          <w:b w:val="0"/>
        </w:rPr>
        <w:t>关联需求：SYN-002；类型：UT；状态：设计，未执行。</w:t>
      </w:r>
    </w:p>
    <w:p>
      <w:r>
        <w:rPr>
          <w:b w:val="0"/>
        </w:rPr>
        <w:t>前置状态：F-SECRET与F-LIB各实体都有样例值。</w:t>
      </w:r>
    </w:p>
    <w:p>
      <w:r>
        <w:rPr>
          <w:b w:val="0"/>
        </w:rPr>
        <w:t>输入：构建同步载荷含候选白名单/排除字段。</w:t>
      </w:r>
    </w:p>
    <w:p>
      <w:r>
        <w:rPr>
          <w:b w:val="0"/>
        </w:rPr>
        <w:t>操作：序列化并逐字段扫描。</w:t>
      </w:r>
    </w:p>
    <w:p>
      <w:r>
        <w:rPr>
          <w:b w:val="0"/>
        </w:rPr>
        <w:t>预期结果：仅逻辑身份、名称、分类、标签、收藏、普通URL、去敏目标和必要变更标记外发。</w:t>
      </w:r>
    </w:p>
    <w:p>
      <w:r>
        <w:rPr>
          <w:b w:val="0"/>
        </w:rPr>
        <w:t>不变量：字节/缩略图/路径/秘密/日志/设置/运行任务零外发。</w:t>
      </w:r>
    </w:p>
    <w:p>
      <w:pPr>
        <w:pStyle w:val="Heading2"/>
      </w:pPr>
      <w:r>
        <w:rPr>
          <w:b w:val="0"/>
        </w:rPr>
        <w:t>UT-105 信息资产与本机重关联</w:t>
      </w:r>
    </w:p>
    <w:p>
      <w:r>
        <w:rPr>
          <w:b w:val="0"/>
        </w:rPr>
        <w:t>关联需求：SYN-003；类型：UT；状态：设计，未执行。</w:t>
      </w:r>
    </w:p>
    <w:p>
      <w:r>
        <w:rPr>
          <w:b w:val="0"/>
        </w:rPr>
        <w:t>前置状态：另一设备只有同步资产元数据与链接，无本机副本。</w:t>
      </w:r>
    </w:p>
    <w:p>
      <w:r>
        <w:rPr>
          <w:b w:val="0"/>
        </w:rPr>
        <w:t>输入：复制链接、裁剪、本机上传、导入匹配A或错误B。</w:t>
      </w:r>
    </w:p>
    <w:p>
      <w:r>
        <w:rPr>
          <w:b w:val="0"/>
        </w:rPr>
        <w:t>操作：检查能力后重关联。</w:t>
      </w:r>
    </w:p>
    <w:p>
      <w:r>
        <w:rPr>
          <w:b w:val="0"/>
        </w:rPr>
        <w:t>预期结果：可复制；无字节不处理或上传；匹配A恢复可操作；B不冒充。</w:t>
      </w:r>
    </w:p>
    <w:p>
      <w:r>
        <w:rPr>
          <w:b w:val="0"/>
        </w:rPr>
        <w:t>不变量：不复用另一设备路径，不把信息可用视为拥有原图。</w:t>
      </w:r>
    </w:p>
    <w:p>
      <w:pPr>
        <w:pStyle w:val="Heading2"/>
      </w:pPr>
      <w:r>
        <w:rPr>
          <w:b w:val="0"/>
        </w:rPr>
        <w:t>UT-106 独立标签合并幂等</w:t>
      </w:r>
    </w:p>
    <w:p>
      <w:r>
        <w:rPr>
          <w:b w:val="0"/>
        </w:rPr>
        <w:t>关联需求：SYN-004；类型：UT；状态：设计，未执行。</w:t>
      </w:r>
    </w:p>
    <w:p>
      <w:r>
        <w:rPr>
          <w:b w:val="0"/>
        </w:rPr>
        <w:t>前置状态：两设备共同基线标签{基础}，独立变更身份a1/b1。</w:t>
      </w:r>
    </w:p>
    <w:p>
      <w:r>
        <w:rPr>
          <w:b w:val="0"/>
        </w:rPr>
        <w:t>输入：A新增甲，B新增乙，乱序/重放事件。</w:t>
      </w:r>
    </w:p>
    <w:p>
      <w:r>
        <w:rPr>
          <w:b w:val="0"/>
        </w:rPr>
        <w:t>操作：合并不同标签独立变更。</w:t>
      </w:r>
    </w:p>
    <w:p>
      <w:r>
        <w:rPr>
          <w:b w:val="0"/>
        </w:rPr>
        <w:t>预期结果：结果{基础,甲,乙}且无重复；乱序与重放结果相同。</w:t>
      </w:r>
    </w:p>
    <w:p>
      <w:r>
        <w:rPr>
          <w:b w:val="0"/>
        </w:rPr>
        <w:t>不变量：设备墙钟快慢不决定胜出；无并发冲突正常应用。</w:t>
      </w:r>
    </w:p>
    <w:p>
      <w:pPr>
        <w:pStyle w:val="Heading2"/>
      </w:pPr>
      <w:r>
        <w:rPr>
          <w:b w:val="0"/>
        </w:rPr>
        <w:t>UT-107 并发字段冲突有效值</w:t>
      </w:r>
    </w:p>
    <w:p>
      <w:r>
        <w:rPr>
          <w:b w:val="0"/>
        </w:rPr>
        <w:t>关联需求：SYN-004；类型：UT；状态：设计，未执行。</w:t>
      </w:r>
    </w:p>
    <w:p>
      <w:r>
        <w:rPr>
          <w:b w:val="0"/>
        </w:rPr>
        <w:t>前置状态：共同分类X，名称N，收藏假，标签甲；两设备并发编辑。</w:t>
      </w:r>
    </w:p>
    <w:p>
      <w:r>
        <w:rPr>
          <w:b w:val="0"/>
        </w:rPr>
        <w:t>输入：分类Y/Z、名称A/B、同标签增/删、收藏不同值；墙钟偏差。</w:t>
      </w:r>
    </w:p>
    <w:p>
      <w:r>
        <w:rPr>
          <w:b w:val="0"/>
        </w:rPr>
        <w:t>操作：合并后检索、导出并尝试再次编辑。</w:t>
      </w:r>
    </w:p>
    <w:p>
      <w:r>
        <w:rPr>
          <w:b w:val="0"/>
        </w:rPr>
        <w:t>预期结果：各冲突保留双方并显示；有效值保持共同基线；再编辑先解决或明确新值作为解决。</w:t>
      </w:r>
    </w:p>
    <w:p>
      <w:r>
        <w:rPr>
          <w:b w:val="0"/>
        </w:rPr>
        <w:t>不变量：不静默时钟覆盖；无共同有效值标未解决不任选。</w:t>
      </w:r>
    </w:p>
    <w:p>
      <w:pPr>
        <w:pStyle w:val="Heading2"/>
      </w:pPr>
      <w:r>
        <w:rPr>
          <w:b w:val="0"/>
        </w:rPr>
        <w:t>UT-108 冲突解决与重放</w:t>
      </w:r>
    </w:p>
    <w:p>
      <w:r>
        <w:rPr>
          <w:b w:val="0"/>
        </w:rPr>
        <w:t>关联需求：SYN-004；类型：UT；状态：设计，未执行。</w:t>
      </w:r>
    </w:p>
    <w:p>
      <w:r>
        <w:rPr>
          <w:b w:val="0"/>
        </w:rPr>
        <w:t>前置状态：有未解决分类Y/Z冲突和旧共同X。</w:t>
      </w:r>
    </w:p>
    <w:p>
      <w:r>
        <w:rPr>
          <w:b w:val="0"/>
        </w:rPr>
        <w:t>输入：用户选Y或明确W，重复收到冲突与解决事件。</w:t>
      </w:r>
    </w:p>
    <w:p>
      <w:r>
        <w:rPr>
          <w:b w:val="0"/>
        </w:rPr>
        <w:t>操作：生成受追踪解决变更并重放。</w:t>
      </w:r>
    </w:p>
    <w:p>
      <w:r>
        <w:rPr>
          <w:b w:val="0"/>
        </w:rPr>
        <w:t>预期结果：解决后有效值按选择，旧冲突不重复生成；保留可追踪解决身份。</w:t>
      </w:r>
    </w:p>
    <w:p>
      <w:r>
        <w:rPr>
          <w:b w:val="0"/>
        </w:rPr>
        <w:t>不变量：检索/导出不偷偷使用未确认候选。</w:t>
      </w:r>
    </w:p>
    <w:p>
      <w:pPr>
        <w:pStyle w:val="Heading2"/>
      </w:pPr>
      <w:r>
        <w:rPr>
          <w:b w:val="0"/>
        </w:rPr>
        <w:t>UT-109 删除传播与并发编辑</w:t>
      </w:r>
    </w:p>
    <w:p>
      <w:r>
        <w:rPr>
          <w:b w:val="0"/>
        </w:rPr>
        <w:t>关联需求：SYN-005；类型：UT；状态：设计，未执行。</w:t>
      </w:r>
    </w:p>
    <w:p>
      <w:r>
        <w:rPr>
          <w:b w:val="0"/>
        </w:rPr>
        <w:t>前置状态：两设备有相同逻辑资产，各自副本及R1。</w:t>
      </w:r>
    </w:p>
    <w:p>
      <w:r>
        <w:rPr>
          <w:b w:val="0"/>
        </w:rPr>
        <w:t>输入：本地移除、仅删本机字节、全局墓碑；另一设备并发编辑。</w:t>
      </w:r>
    </w:p>
    <w:p>
      <w:r>
        <w:rPr>
          <w:b w:val="0"/>
        </w:rPr>
        <w:t>操作：分别传播或留本地并计数删除调用。</w:t>
      </w:r>
    </w:p>
    <w:p>
      <w:r>
        <w:rPr>
          <w:b w:val="0"/>
        </w:rPr>
        <w:t>预期结果：局部动作不越权；全局传播逻辑移除；另一设备字节仍可回收/重导入；并发编辑有恢复机会。</w:t>
      </w:r>
    </w:p>
    <w:p>
      <w:r>
        <w:rPr>
          <w:b w:val="0"/>
        </w:rPr>
        <w:t>不变量：远端图床删除0；墓碑不直接删除其他设备副本。</w:t>
      </w:r>
    </w:p>
    <w:p>
      <w:pPr>
        <w:pStyle w:val="Heading2"/>
      </w:pPr>
      <w:r>
        <w:rPr>
          <w:b w:val="0"/>
        </w:rPr>
        <w:t>UT-110 重开基线和重复变更</w:t>
      </w:r>
    </w:p>
    <w:p>
      <w:r>
        <w:rPr>
          <w:b w:val="0"/>
        </w:rPr>
        <w:t>关联需求：SYN-006；类型：UT；状态：设计，未执行。</w:t>
      </w:r>
    </w:p>
    <w:p>
      <w:r>
        <w:rPr>
          <w:b w:val="0"/>
        </w:rPr>
        <w:t>前置状态：有同步基线、关闭期间本地变更、已确认墓碑和待解决冲突。</w:t>
      </w:r>
    </w:p>
    <w:p>
      <w:r>
        <w:rPr>
          <w:b w:val="0"/>
        </w:rPr>
        <w:t>输入：断网重放，启停三次。</w:t>
      </w:r>
    </w:p>
    <w:p>
      <w:r>
        <w:rPr>
          <w:b w:val="0"/>
        </w:rPr>
        <w:t>操作：重开比较基线、预览冲突、重放变更。</w:t>
      </w:r>
    </w:p>
    <w:p>
      <w:r>
        <w:rPr>
          <w:b w:val="0"/>
        </w:rPr>
        <w:t>预期结果：逻辑资产/历史数不增；冲突可见；不恢复已确认墓碑。</w:t>
      </w:r>
    </w:p>
    <w:p>
      <w:r>
        <w:rPr>
          <w:b w:val="0"/>
        </w:rPr>
        <w:t>不变量：重复事件幂等，不丢关闭期间变更。</w:t>
      </w:r>
    </w:p>
    <w:p>
      <w:pPr>
        <w:pStyle w:val="Heading2"/>
      </w:pPr>
      <w:r>
        <w:rPr>
          <w:b w:val="0"/>
        </w:rPr>
        <w:t>UT-111 身份切换与秘密清除</w:t>
      </w:r>
    </w:p>
    <w:p>
      <w:r>
        <w:rPr>
          <w:b w:val="0"/>
        </w:rPr>
        <w:t>关联需求：SYN-007；类型：UT；状态：设计，未执行。</w:t>
      </w:r>
    </w:p>
    <w:p>
      <w:r>
        <w:rPr>
          <w:b w:val="0"/>
        </w:rPr>
        <w:t>前置状态：身份A已有本机整理与副本、同步会话。</w:t>
      </w:r>
    </w:p>
    <w:p>
      <w:r>
        <w:rPr>
          <w:b w:val="0"/>
        </w:rPr>
        <w:t>输入：退出A并切身份B；A晚到响应。</w:t>
      </w:r>
    </w:p>
    <w:p>
      <w:r>
        <w:rPr>
          <w:b w:val="0"/>
        </w:rPr>
        <w:t>操作：清会话秘密、切换数据空间并观察外发。</w:t>
      </w:r>
    </w:p>
    <w:p>
      <w:r>
        <w:rPr>
          <w:b w:val="0"/>
        </w:rPr>
        <w:t>预期结果：本地A信息保留可访问；会话秘密清除；未明确选择不外发A到B。</w:t>
      </w:r>
    </w:p>
    <w:p>
      <w:r>
        <w:rPr>
          <w:b w:val="0"/>
        </w:rPr>
        <w:t>不变量：同步基线不混用；迟到A无权修改B内容。</w:t>
      </w:r>
    </w:p>
    <w:p>
      <w:pPr>
        <w:pStyle w:val="Heading2"/>
      </w:pPr>
      <w:r>
        <w:rPr>
          <w:b w:val="0"/>
        </w:rPr>
        <w:t>UT-112 同步故障不阻本地</w:t>
      </w:r>
    </w:p>
    <w:p>
      <w:r>
        <w:rPr>
          <w:b w:val="0"/>
        </w:rPr>
        <w:t>关联需求：SYN-008；类型：UT；状态：设计，未执行。</w:t>
      </w:r>
    </w:p>
    <w:p>
      <w:r>
        <w:rPr>
          <w:b w:val="0"/>
        </w:rPr>
        <w:t>前置状态：云服务可返回成功、宕机、额度、认证失效、冲突。</w:t>
      </w:r>
    </w:p>
    <w:p>
      <w:r>
        <w:rPr>
          <w:b w:val="0"/>
        </w:rPr>
        <w:t>输入：本机导入/整理/处理与同步失败并发。</w:t>
      </w:r>
    </w:p>
    <w:p>
      <w:r>
        <w:rPr>
          <w:b w:val="0"/>
        </w:rPr>
        <w:t>操作：检查状态和本地动作。</w:t>
      </w:r>
    </w:p>
    <w:p>
      <w:r>
        <w:rPr>
          <w:b w:val="0"/>
        </w:rPr>
        <w:t>预期结果：有最近成功/待同步/失败/冲突；相关同步停止；本地闭环继续；未同步不标已同步。</w:t>
      </w:r>
    </w:p>
    <w:p>
      <w:r>
        <w:rPr>
          <w:b w:val="0"/>
        </w:rPr>
        <w:t>不变量：云同步不替代图片完整备份。</w:t>
      </w:r>
    </w:p>
    <w:p>
      <w:pPr>
        <w:pStyle w:val="Heading1"/>
      </w:pPr>
      <w:r>
        <w:rPr>
          <w:b w:val="0"/>
        </w:rPr>
        <w:t>6 非单元验证方案</w:t>
      </w:r>
    </w:p>
    <w:p>
      <w:r>
        <w:rPr>
          <w:b w:val="0"/>
        </w:rPr>
        <w:t>每个方案有唯一验证ID、分期、关联需求、可重复的准备/输入/操作及预期与不变量。实施时再分解为运行记录，并写明设备与适配版本、夹具校验信息、输入/事件序列、实际结果及证据；当前全部未执行。对四端适用项分别建立 Windows、macOS、Android、iOS 记录，移动特有约束在移动端实测，其他端说明不适用原因。</w:t>
      </w:r>
    </w:p>
    <w:p>
      <w:pPr>
        <w:pStyle w:val="Heading2"/>
      </w:pPr>
      <w:r>
        <w:rPr>
          <w:b w:val="0"/>
        </w:rPr>
        <w:t>6.1 CT 方案</w:t>
      </w:r>
    </w:p>
    <w:p>
      <w:pPr>
        <w:pStyle w:val="Heading3"/>
      </w:pPr>
      <w:r>
        <w:rPr>
          <w:b w:val="0"/>
        </w:rPr>
        <w:t>CT-001 服务能力与官方限制</w:t>
      </w:r>
    </w:p>
    <w:p>
      <w:r>
        <w:rPr>
          <w:b w:val="0"/>
        </w:rPr>
        <w:t>阶段：V1；关联需求：ACC-001、ACC-003、ACC-006、UPL-004、LNK-004；状态：设计，未执行。</w:t>
      </w:r>
    </w:p>
    <w:p>
      <w:r>
        <w:rPr>
          <w:b w:val="0"/>
        </w:rPr>
        <w:t>准备、输入与操作：实施前重新核查 Catbox/ImgBB 官方资料；匿名/账号、认证、格式、体积、保留、删除、续传逐项登记来源日期。用能力快照模拟边界，并审查差异。</w:t>
      </w:r>
    </w:p>
    <w:p>
      <w:r>
        <w:rPr>
          <w:b w:val="0"/>
        </w:rPr>
        <w:t>预期结果：未知一律不支持；当前限制变化进入受控更新；验证不得通过自动上传测试图实现。</w:t>
      </w:r>
    </w:p>
    <w:p>
      <w:r>
        <w:rPr>
          <w:b w:val="0"/>
        </w:rPr>
        <w:t>不变量与限制：仅资料与适配契约设计；不声称服务永远不变。</w:t>
      </w:r>
    </w:p>
    <w:p>
      <w:pPr>
        <w:pStyle w:val="Heading3"/>
      </w:pPr>
      <w:r>
        <w:rPr>
          <w:b w:val="0"/>
        </w:rPr>
        <w:t>CT-002 图床响应与错误契约</w:t>
      </w:r>
    </w:p>
    <w:p>
      <w:r>
        <w:rPr>
          <w:b w:val="0"/>
        </w:rPr>
        <w:t>阶段：V1；关联需求：UPL-002、UPL-004、UPL-005、QUE-005、QUE-006、UPL-006、QUE-009；状态：设计，未执行。</w:t>
      </w:r>
    </w:p>
    <w:p>
      <w:r>
        <w:rPr>
          <w:b w:val="0"/>
        </w:rPr>
        <w:t>准备、输入与操作：专门测试响应集包含 Catbox 成功普通URL/错误文本，ImgBB 成功对象/缺字段/空结果/非成功状态；覆盖认证、额度、限流、暂时错误及不确定提交证据。 同版本/目标/策略的已确认响应重放、显式再传、无百分比能力和依赖错误分别验证。</w:t>
      </w:r>
    </w:p>
    <w:p>
      <w:r>
        <w:rPr>
          <w:b w:val="0"/>
        </w:rPr>
        <w:t>预期结果：字段关联准确，无效不成功；明确无副作用且可重试才退避；响应正文/删除URL去敏。 重放不重复发布，明确再传保留独立历史，无进度能力只显示进行中。</w:t>
      </w:r>
    </w:p>
    <w:p>
      <w:r>
        <w:rPr>
          <w:b w:val="0"/>
        </w:rPr>
        <w:t>不变量与限制：使用官方样例及受控抓取的去敏夹具；真实请求需单独授权。</w:t>
      </w:r>
    </w:p>
    <w:p>
      <w:pPr>
        <w:pStyle w:val="Heading3"/>
      </w:pPr>
      <w:r>
        <w:rPr>
          <w:b w:val="0"/>
        </w:rPr>
        <w:t>CT-003 取消与远端删除契约</w:t>
      </w:r>
    </w:p>
    <w:p>
      <w:r>
        <w:rPr>
          <w:b w:val="0"/>
        </w:rPr>
        <w:t>阶段：V1；关联需求：UPL-007、QUE-004、ACC-005；状态：设计，未执行。</w:t>
      </w:r>
    </w:p>
    <w:p>
      <w:r>
        <w:rPr>
          <w:b w:val="0"/>
        </w:rPr>
        <w:t>准备、输入与操作：对证明有能力的目标分别模拟请求未发/已发/成功确认丢失/取消后成功；远端删除成功、失败、未知及无管理秘密。</w:t>
      </w:r>
    </w:p>
    <w:p>
      <w:r>
        <w:rPr>
          <w:b w:val="0"/>
        </w:rPr>
        <w:t>预期结果：能力/秘密/确认齐备才删；未知不伪成功；迟到留存原尝试归属；本地移除不产生删除请求。</w:t>
      </w:r>
    </w:p>
    <w:p>
      <w:r>
        <w:rPr>
          <w:b w:val="0"/>
        </w:rPr>
        <w:t>不变量与限制：无法证明的撤回、删除或续传不纳入承诺。</w:t>
      </w:r>
    </w:p>
    <w:p>
      <w:pPr>
        <w:pStyle w:val="Heading3"/>
      </w:pPr>
      <w:r>
        <w:rPr>
          <w:b w:val="0"/>
        </w:rPr>
        <w:t>CT-004 图片能力契约</w:t>
      </w:r>
    </w:p>
    <w:p>
      <w:r>
        <w:rPr>
          <w:b w:val="0"/>
        </w:rPr>
        <w:t>阶段：V1；关联需求：IMG-002、IMG-003、IMG-004、IMG-005、IMG-008；状态：设计，未执行。</w:t>
      </w:r>
    </w:p>
    <w:p>
      <w:r>
        <w:rPr>
          <w:b w:val="0"/>
        </w:rPr>
        <w:t>准备、输入与操作：每端实际编码器/解码器提供五种静态输入、三种必需输出和动画预览/原样保持能力报告；对预算和隐私输出报告做一致性校验。</w:t>
      </w:r>
    </w:p>
    <w:p>
      <w:r>
        <w:rPr>
          <w:b w:val="0"/>
        </w:rPr>
        <w:t>预期结果：能力匹配与实际一致；不支持返回明确原因；保真/动画/透明/隐私策略不能与能力报告相矛盾。</w:t>
      </w:r>
    </w:p>
    <w:p>
      <w:r>
        <w:rPr>
          <w:b w:val="0"/>
        </w:rPr>
        <w:t>不变量与限制：声明能力不替代真实像素 IT-002/003。</w:t>
      </w:r>
    </w:p>
    <w:p>
      <w:pPr>
        <w:pStyle w:val="Heading3"/>
      </w:pPr>
      <w:r>
        <w:rPr>
          <w:b w:val="0"/>
        </w:rPr>
        <w:t>CT-005 链接与安全传输契约</w:t>
      </w:r>
    </w:p>
    <w:p>
      <w:r>
        <w:rPr>
          <w:b w:val="0"/>
        </w:rPr>
        <w:t>阶段：V1；关联需求：LNK-001、SEC-003；状态：设计，未执行。</w:t>
      </w:r>
    </w:p>
    <w:p>
      <w:r>
        <w:rPr>
          <w:b w:val="0"/>
        </w:rPr>
        <w:t>准备、输入与操作：受控服务器或传输适配器提供安全连接、坏证书、危险重定向/普通URL输入；对四种生成格式采用结构解析与安全检查。</w:t>
      </w:r>
    </w:p>
    <w:p>
      <w:r>
        <w:rPr>
          <w:b w:val="0"/>
        </w:rPr>
        <w:t>预期结果：证书异常不得默默放行；普通链接只有效http/https，http提示；名称与URL不可执行，不泄删除秘密。</w:t>
      </w:r>
    </w:p>
    <w:p>
      <w:r>
        <w:rPr>
          <w:b w:val="0"/>
        </w:rPr>
        <w:t>不变量与限制：HTTP普通链接与上传安全传输分别验证，不能相互替代。</w:t>
      </w:r>
    </w:p>
    <w:p>
      <w:pPr>
        <w:pStyle w:val="Heading3"/>
      </w:pPr>
      <w:r>
        <w:rPr>
          <w:b w:val="0"/>
        </w:rPr>
        <w:t>CT-006 新版备份与版本契约</w:t>
      </w:r>
    </w:p>
    <w:p>
      <w:r>
        <w:rPr>
          <w:b w:val="0"/>
        </w:rPr>
        <w:t>阶段：V1；关联需求：BAK-001、BAK-002、BAK-003、BAK-005、DAT-005；状态：设计，未执行。</w:t>
      </w:r>
    </w:p>
    <w:p>
      <w:r>
        <w:rPr>
          <w:b w:val="0"/>
        </w:rPr>
        <w:t>准备、输入与操作：设计定稿后固定新版备份业务格式版本夹具，四端互读；未知版本、校验损坏、非法位置、秘密字段和不适用设置分别提供包。</w:t>
      </w:r>
    </w:p>
    <w:p>
      <w:r>
        <w:rPr>
          <w:b w:val="0"/>
        </w:rPr>
        <w:t>预期结果：四端解释一致，非法或未知拒绝破坏性恢复；路径仅本机重建；不读取旧项目应用数据。</w:t>
      </w:r>
    </w:p>
    <w:p>
      <w:r>
        <w:rPr>
          <w:b w:val="0"/>
        </w:rPr>
        <w:t>不变量与限制：不提前指定打包容器或数据库格式。</w:t>
      </w:r>
    </w:p>
    <w:p>
      <w:pPr>
        <w:pStyle w:val="Heading3"/>
      </w:pPr>
      <w:r>
        <w:rPr>
          <w:b w:val="0"/>
        </w:rPr>
        <w:t>CT-007 未来同步载荷契约</w:t>
      </w:r>
    </w:p>
    <w:p>
      <w:r>
        <w:rPr>
          <w:b w:val="0"/>
        </w:rPr>
        <w:t>阶段：V2；关联需求：SYN-002、SYN-008；状态：设计，未执行。</w:t>
      </w:r>
    </w:p>
    <w:p>
      <w:r>
        <w:rPr>
          <w:b w:val="0"/>
        </w:rPr>
        <w:t>准备、输入与操作：仅在V2设计中固定白名单载荷与服务响应夹具，提供禁止字段、重复确认、认证/额度/不可用。</w:t>
      </w:r>
    </w:p>
    <w:p>
      <w:r>
        <w:rPr>
          <w:b w:val="0"/>
        </w:rPr>
        <w:t>预期结果：无图像/秘密等排除字段；状态准确；失败只影响同步。</w:t>
      </w:r>
    </w:p>
    <w:p>
      <w:r>
        <w:rPr>
          <w:b w:val="0"/>
        </w:rPr>
        <w:t>不变量与限制：V2独立，首版不连接不存在的云服务。</w:t>
      </w:r>
    </w:p>
    <w:p>
      <w:pPr>
        <w:pStyle w:val="Heading2"/>
      </w:pPr>
      <w:r>
        <w:rPr>
          <w:b w:val="0"/>
        </w:rPr>
        <w:t>6.2 IT 方案</w:t>
      </w:r>
    </w:p>
    <w:p>
      <w:pPr>
        <w:pStyle w:val="Heading3"/>
      </w:pPr>
      <w:r>
        <w:rPr>
          <w:b w:val="0"/>
        </w:rPr>
        <w:t>IT-001 真实导入与副本</w:t>
      </w:r>
    </w:p>
    <w:p>
      <w:r>
        <w:rPr>
          <w:b w:val="0"/>
        </w:rPr>
        <w:t>阶段：V1；关联需求：IMP-002、IMP-003、IMP-004、IMP-005、IMP-006、LIB-008、DAT-003；状态：设计，未执行。</w:t>
      </w:r>
    </w:p>
    <w:p>
      <w:r>
        <w:rPr>
          <w:b w:val="0"/>
        </w:rPr>
        <w:t>准备、输入与操作：用五种真实格式、伪扩展名、损坏图、同字节换路径/同大小不同字节夹具；复制/校验/提交注入故障并重启。</w:t>
      </w:r>
    </w:p>
    <w:p>
      <w:r>
        <w:rPr>
          <w:b w:val="0"/>
        </w:rPr>
        <w:t>预期结果：成功副本在来源移动后可读；错误扩展按内容，文本拒；内容去重不丢整理；失败无可用半成品。</w:t>
      </w:r>
    </w:p>
    <w:p>
      <w:r>
        <w:rPr>
          <w:b w:val="0"/>
        </w:rPr>
        <w:t>不变量与限制：外部原图字节校验前后一致。</w:t>
      </w:r>
    </w:p>
    <w:p>
      <w:pPr>
        <w:pStyle w:val="Heading3"/>
      </w:pPr>
      <w:r>
        <w:rPr>
          <w:b w:val="0"/>
        </w:rPr>
        <w:t>IT-002 真实编解码与几何</w:t>
      </w:r>
    </w:p>
    <w:p>
      <w:r>
        <w:rPr>
          <w:b w:val="0"/>
        </w:rPr>
        <w:t>阶段：V1；关联需求：IMG-001、IMG-002、IMG-003、IMG-004、IMG-005、IMG-006、IMG-007、IMG-008；状态：设计，未执行。</w:t>
      </w:r>
    </w:p>
    <w:p>
      <w:r>
        <w:rPr>
          <w:b w:val="0"/>
        </w:rPr>
        <w:t>准备、输入与操作：每端固定像素锚点、Exif方向、透明、动画、多尺寸样本；裁剪/横纵网格/压缩与背景转换，解码结果比对方向、尺寸、位置、透明/动画、元数据。</w:t>
      </w:r>
    </w:p>
    <w:p>
      <w:r>
        <w:rPr>
          <w:b w:val="0"/>
        </w:rPr>
        <w:t>预期结果：UT尺寸布局一致；保真不静默降级；动画显示可暂停、原样上传输入字节不变；默认隐私不含定位识别信息。</w:t>
      </w:r>
    </w:p>
    <w:p>
      <w:r>
        <w:rPr>
          <w:b w:val="0"/>
        </w:rPr>
        <w:t>不变量与限制：有损质量不以逐像素相等为验收；编码器能力与实际一致。</w:t>
      </w:r>
    </w:p>
    <w:p>
      <w:pPr>
        <w:pStyle w:val="Heading3"/>
      </w:pPr>
      <w:r>
        <w:rPr>
          <w:b w:val="0"/>
        </w:rPr>
        <w:t>IT-003 输出生命周期</w:t>
      </w:r>
    </w:p>
    <w:p>
      <w:r>
        <w:rPr>
          <w:b w:val="0"/>
        </w:rPr>
        <w:t>阶段：V1；关联需求：IMG-009、OUT-001、OUT-002、OUT-003、OUT-004、OUT-005；状态：设计，未执行。</w:t>
      </w:r>
    </w:p>
    <w:p>
      <w:r>
        <w:rPr>
          <w:b w:val="0"/>
        </w:rPr>
        <w:t>准备、输入与操作：在实际管理位置生成临时输出、重启恢复、保存永久、导出同名、到期清理；复制/写入/删除逐阶段注入失败。</w:t>
      </w:r>
    </w:p>
    <w:p>
      <w:r>
        <w:rPr>
          <w:b w:val="0"/>
        </w:rPr>
        <w:t>预期结果：临时重启可恢复；永久保存后清理仍可用；半成品不可上传；导出不覆盖旧文件；删失败保留可重试记录。</w:t>
      </w:r>
    </w:p>
    <w:p>
      <w:r>
        <w:rPr>
          <w:b w:val="0"/>
        </w:rPr>
        <w:t>不变量与限制：来源关系正确、外部输入不变、active和永久保护有效。</w:t>
      </w:r>
    </w:p>
    <w:p>
      <w:pPr>
        <w:pStyle w:val="Heading3"/>
      </w:pPr>
      <w:r>
        <w:rPr>
          <w:b w:val="0"/>
        </w:rPr>
        <w:t>IT-004 任务持久化与中断</w:t>
      </w:r>
    </w:p>
    <w:p>
      <w:r>
        <w:rPr>
          <w:b w:val="0"/>
        </w:rPr>
        <w:t>阶段：V1；关联需求：QUE-001、QUE-007、QUE-010、UPL-001、UPL-003、UPL-005、DAT-001、DAT-002、DAT-004、NFR-004；状态：设计，未执行。</w:t>
      </w:r>
    </w:p>
    <w:p>
      <w:r>
        <w:rPr>
          <w:b w:val="0"/>
        </w:rPr>
        <w:t>准备、输入与操作：真实存储测试环境在意图保存、派发记录、输出确认、结果提交各边界终止；重启恢复与重复事件重放。</w:t>
      </w:r>
    </w:p>
    <w:p>
      <w:r>
        <w:rPr>
          <w:b w:val="0"/>
        </w:rPr>
        <w:t>预期结果：无空库覆盖；已保存意图和结果存在；远端不确定unknown；依赖失败隔离；无重复逻辑结果。</w:t>
      </w:r>
    </w:p>
    <w:p>
      <w:r>
        <w:rPr>
          <w:b w:val="0"/>
        </w:rPr>
        <w:t>不变量与限制：复原有效旧/新关联；文件和结果不因历史清理误删。</w:t>
      </w:r>
    </w:p>
    <w:p>
      <w:pPr>
        <w:pStyle w:val="Heading3"/>
      </w:pPr>
      <w:r>
        <w:rPr>
          <w:b w:val="0"/>
        </w:rPr>
        <w:t>IT-005 真实备份恢复</w:t>
      </w:r>
    </w:p>
    <w:p>
      <w:r>
        <w:rPr>
          <w:b w:val="0"/>
        </w:rPr>
        <w:t>阶段：V1；关联需求：BAK-001、BAK-002、BAK-003、BAK-004、BAK-005、BAK-006；状态：设计，未执行。</w:t>
      </w:r>
    </w:p>
    <w:p>
      <w:r>
        <w:rPr>
          <w:b w:val="0"/>
        </w:rPr>
        <w:t>准备、输入与操作：元数据/完整包及腐败包，含同内容异身份、同身份异内容、回收状态、两次同URL历史；合并/替换并注入空间或提交失败。</w:t>
      </w:r>
    </w:p>
    <w:p>
      <w:r>
        <w:rPr>
          <w:b w:val="0"/>
        </w:rPr>
        <w:t>预期结果：关联重映射与冲突报告正确；元数据不假原图；替换可回原库；旧事件隔离；秘密和active意图不进入包。</w:t>
      </w:r>
    </w:p>
    <w:p>
      <w:r>
        <w:rPr>
          <w:b w:val="0"/>
        </w:rPr>
        <w:t>不变量与限制：未授权范围无写入；备份不是遥测上传。</w:t>
      </w:r>
    </w:p>
    <w:p>
      <w:pPr>
        <w:pStyle w:val="Heading3"/>
      </w:pPr>
      <w:r>
        <w:rPr>
          <w:b w:val="0"/>
        </w:rPr>
        <w:t>IT-006 设置日志与版本恢复</w:t>
      </w:r>
    </w:p>
    <w:p>
      <w:r>
        <w:rPr>
          <w:b w:val="0"/>
        </w:rPr>
        <w:t>阶段：V1；关联需求：OPS-001、OPS-002、OPS-003、OPS-004、DAT-005、SEC-004；状态：设计，未执行。</w:t>
      </w:r>
    </w:p>
    <w:p>
      <w:r>
        <w:rPr>
          <w:b w:val="0"/>
        </w:rPr>
        <w:t>准备、输入与操作：真实持久层模拟保存拒绝、加载损坏、升级中断；导出嵌套秘密日志、清理容量/到期与缓存。</w:t>
      </w:r>
    </w:p>
    <w:p>
      <w:r>
        <w:rPr>
          <w:b w:val="0"/>
        </w:rPr>
        <w:t>预期结果：旧有效数据可恢复；设置成功才持久；脱敏覆盖所有出口；清日志缓存不删资产。</w:t>
      </w:r>
    </w:p>
    <w:p>
      <w:r>
        <w:rPr>
          <w:b w:val="0"/>
        </w:rPr>
        <w:t>不变量与限制：不为故障修复静默初始化空库。</w:t>
      </w:r>
    </w:p>
    <w:p>
      <w:pPr>
        <w:pStyle w:val="Heading3"/>
      </w:pPr>
      <w:r>
        <w:rPr>
          <w:b w:val="0"/>
        </w:rPr>
        <w:t>IT-007 秘密存储集成</w:t>
      </w:r>
    </w:p>
    <w:p>
      <w:r>
        <w:rPr>
          <w:b w:val="0"/>
        </w:rPr>
        <w:t>阶段：V1；关联需求：ACC-005、SEC-002、SEC-004；状态：设计，未执行。</w:t>
      </w:r>
    </w:p>
    <w:p>
      <w:r>
        <w:rPr>
          <w:b w:val="0"/>
        </w:rPr>
        <w:t>准备、输入与操作：各端实际受保护存储在锁定/不可用/更新/删除时运行；检查普通配置、任务、备份和诊断。</w:t>
      </w:r>
    </w:p>
    <w:p>
      <w:r>
        <w:rPr>
          <w:b w:val="0"/>
        </w:rPr>
        <w:t>预期结果：不可安全存储时无明文回退，可会话使用；删账号不可读取秘密；普通输出样例秘密零命中。</w:t>
      </w:r>
    </w:p>
    <w:p>
      <w:r>
        <w:rPr>
          <w:b w:val="0"/>
        </w:rPr>
        <w:t>不变量与限制：实际平台保护需PT-006补证，模拟成功不等于安全认证。</w:t>
      </w:r>
    </w:p>
    <w:p>
      <w:pPr>
        <w:pStyle w:val="Heading3"/>
      </w:pPr>
      <w:r>
        <w:rPr>
          <w:b w:val="0"/>
        </w:rPr>
        <w:t>IT-008 受控网络联调</w:t>
      </w:r>
    </w:p>
    <w:p>
      <w:r>
        <w:rPr>
          <w:b w:val="0"/>
        </w:rPr>
        <w:t>阶段：V1；关联需求：UPL-002、UPL-004、UPL-005、UPL-006、UPL-007、QUE-004、QUE-005、QUE-006、LNK-004、SEC-003；状态：设计，未执行。</w:t>
      </w:r>
    </w:p>
    <w:p>
      <w:r>
        <w:rPr>
          <w:b w:val="0"/>
        </w:rPr>
        <w:t>准备、输入与操作：用户另行授权后用专用无隐私测试文件/账号，逐目标上传、确认URL、错误、网络中断与主动探测；支持删除时再单独确认删除。</w:t>
      </w:r>
    </w:p>
    <w:p>
      <w:r>
        <w:rPr>
          <w:b w:val="0"/>
        </w:rPr>
        <w:t>预期结果：真实响应与能力记录一致；结果独立；不确定不盲重发；证书和协议错误不伪成功；清理测试远端有证据。</w:t>
      </w:r>
    </w:p>
    <w:p>
      <w:r>
        <w:rPr>
          <w:b w:val="0"/>
        </w:rPr>
        <w:t>不变量与限制：文档编写不授权实际调用；不能以真实测试无限重试。</w:t>
      </w:r>
    </w:p>
    <w:p>
      <w:pPr>
        <w:pStyle w:val="Heading3"/>
      </w:pPr>
      <w:r>
        <w:rPr>
          <w:b w:val="0"/>
        </w:rPr>
        <w:t>IT-009 未来多设备同步集成</w:t>
      </w:r>
    </w:p>
    <w:p>
      <w:r>
        <w:rPr>
          <w:b w:val="0"/>
        </w:rPr>
        <w:t>阶段：V2；关联需求：SYN-001、SYN-002、SYN-003、SYN-004、SYN-005、SYN-006、SYN-007、SYN-008；状态：设计，未执行。</w:t>
      </w:r>
    </w:p>
    <w:p>
      <w:r>
        <w:rPr>
          <w:b w:val="0"/>
        </w:rPr>
        <w:t>准备、输入与操作：V2后用两设备和受控个人身份，离线双写、重放、关闭/切换晚到、无字节关联、删除并发编辑。</w:t>
      </w:r>
    </w:p>
    <w:p>
      <w:r>
        <w:rPr>
          <w:b w:val="0"/>
        </w:rPr>
        <w:t>预期结果：UT-103至112断言实际成立；关闭保留本地，载荷零图片/秘密，冲突明确、基线不混。</w:t>
      </w:r>
    </w:p>
    <w:p>
      <w:r>
        <w:rPr>
          <w:b w:val="0"/>
        </w:rPr>
        <w:t>不变量与限制：不计首版本地验收。</w:t>
      </w:r>
    </w:p>
    <w:p>
      <w:pPr>
        <w:pStyle w:val="Heading3"/>
      </w:pPr>
      <w:r>
        <w:rPr>
          <w:b w:val="0"/>
        </w:rPr>
        <w:t>IT-010 图库回收与引用清除</w:t>
      </w:r>
    </w:p>
    <w:p>
      <w:r>
        <w:rPr>
          <w:b w:val="0"/>
        </w:rPr>
        <w:t>阶段：V1；关联需求：LIB-001、LIB-007、LIB-008；状态：设计，未执行。</w:t>
      </w:r>
    </w:p>
    <w:p>
      <w:r>
        <w:rPr>
          <w:b w:val="0"/>
        </w:rPr>
        <w:t>准备、输入与操作：真实文件环境中软移除、到30天未确认、恢复；多个有效引用共用字节；cancelled但本机读写未安全结束；同内容副本修复与坏内容拒绝。</w:t>
      </w:r>
    </w:p>
    <w:p>
      <w:r>
        <w:rPr>
          <w:b w:val="0"/>
        </w:rPr>
        <w:t>预期结果：回收未确认仍保存，恢复身份整理历史；保护引用阻止字节删除；仅清字节保留链接；安全结束且无其他引用后才可清。</w:t>
      </w:r>
    </w:p>
    <w:p>
      <w:r>
        <w:rPr>
          <w:b w:val="0"/>
        </w:rPr>
        <w:t>不变量与限制：外部原图和未选远端不修改；缩略图丢失可再生。</w:t>
      </w:r>
    </w:p>
    <w:p>
      <w:pPr>
        <w:pStyle w:val="Heading2"/>
      </w:pPr>
      <w:r>
        <w:rPr>
          <w:b w:val="0"/>
        </w:rPr>
        <w:t>6.3 PT 方案</w:t>
      </w:r>
    </w:p>
    <w:p>
      <w:pPr>
        <w:pStyle w:val="Heading3"/>
      </w:pPr>
      <w:r>
        <w:rPr>
          <w:b w:val="0"/>
        </w:rPr>
        <w:t>PT-001 真实资源与授权</w:t>
      </w:r>
    </w:p>
    <w:p>
      <w:r>
        <w:rPr>
          <w:b w:val="0"/>
        </w:rPr>
        <w:t>阶段：V1；关联需求：IMP-001、IMP-003、IMP-007、IMP-008、LIB-001、SEC-001、PLT-002；状态：设计，未执行。</w:t>
      </w:r>
    </w:p>
    <w:p>
      <w:r>
        <w:rPr>
          <w:b w:val="0"/>
        </w:rPr>
        <w:t>准备、输入与操作：Windows/macOS文件入口及可用目录/拖放；Android/iOS系统选图/文件入口，部分/拒绝/撤权、云未下载、只读和未知大小。</w:t>
      </w:r>
    </w:p>
    <w:p>
      <w:r>
        <w:rPr>
          <w:b w:val="0"/>
        </w:rPr>
        <w:t>预期结果：各端可多选与独立失败；无完整相册授权仍可使用合法入口和已保存副本；循环/越权不遍历。</w:t>
      </w:r>
    </w:p>
    <w:p>
      <w:r>
        <w:rPr>
          <w:b w:val="0"/>
        </w:rPr>
        <w:t>不变量与限制：仅测试专用资源，不扩大权限。</w:t>
      </w:r>
    </w:p>
    <w:p>
      <w:pPr>
        <w:pStyle w:val="Heading3"/>
      </w:pPr>
      <w:r>
        <w:rPr>
          <w:b w:val="0"/>
        </w:rPr>
        <w:t>PT-002 平台生命周期和网络</w:t>
      </w:r>
    </w:p>
    <w:p>
      <w:r>
        <w:rPr>
          <w:b w:val="0"/>
        </w:rPr>
        <w:t>阶段：V1；关联需求：QUE-003、QUE-004、QUE-007、QUE-008、QUE-010、PLT-003；状态：设计，未执行。</w:t>
      </w:r>
    </w:p>
    <w:p>
      <w:r>
        <w:rPr>
          <w:b w:val="0"/>
        </w:rPr>
        <w:t>准备、输入与操作：四端关闭/后台/系统终止重开；移动端用户强制退出与系统终止分开，锁屏、计费网络、低空间和调度限制。</w:t>
      </w:r>
    </w:p>
    <w:p>
      <w:r>
        <w:rPr>
          <w:b w:val="0"/>
        </w:rPr>
        <w:t>预期结果：可恢复真实状态；不假后台完成；pause/cancel实际边界可理解；计费未允许不外发。</w:t>
      </w:r>
    </w:p>
    <w:p>
      <w:r>
        <w:rPr>
          <w:b w:val="0"/>
        </w:rPr>
        <w:t>不变量与限制：未持续后台运行不能宣称续传失败就是产品错误；检查恢复规则。</w:t>
      </w:r>
    </w:p>
    <w:p>
      <w:pPr>
        <w:pStyle w:val="Heading3"/>
      </w:pPr>
      <w:r>
        <w:rPr>
          <w:b w:val="0"/>
        </w:rPr>
        <w:t>PT-003 系统输出能力</w:t>
      </w:r>
    </w:p>
    <w:p>
      <w:r>
        <w:rPr>
          <w:b w:val="0"/>
        </w:rPr>
        <w:t>阶段：V1；关联需求：OUT-003、BAK-006、OPS-003、LNK-001、LNK-003、PLT-005；状态：设计，未执行。</w:t>
      </w:r>
    </w:p>
    <w:p>
      <w:r>
        <w:rPr>
          <w:b w:val="0"/>
        </w:rPr>
        <w:t>准备、输入与操作：四端实际剪贴板、文件导出、分享、诊断/备份保存；拒绝/取消/位置失效/同名冲突。</w:t>
      </w:r>
    </w:p>
    <w:p>
      <w:r>
        <w:rPr>
          <w:b w:val="0"/>
        </w:rPr>
        <w:t>预期结果：准确成功或失败；不覆盖外部文件；链接和应用副本保留；平台恢复位置可用。</w:t>
      </w:r>
    </w:p>
    <w:p>
      <w:r>
        <w:rPr>
          <w:b w:val="0"/>
        </w:rPr>
        <w:t>不变量与限制：不把桌面路径当移动端共享地址。</w:t>
      </w:r>
    </w:p>
    <w:p>
      <w:pPr>
        <w:pStyle w:val="Heading3"/>
      </w:pPr>
      <w:r>
        <w:rPr>
          <w:b w:val="0"/>
        </w:rPr>
        <w:t>PT-004 跨端主输入与无障碍</w:t>
      </w:r>
    </w:p>
    <w:p>
      <w:r>
        <w:rPr>
          <w:b w:val="0"/>
        </w:rPr>
        <w:t>阶段：V1；关联需求：PLT-001、PLT-004；状态：设计，未执行。</w:t>
      </w:r>
    </w:p>
    <w:p>
      <w:r>
        <w:rPr>
          <w:b w:val="0"/>
        </w:rPr>
        <w:t>准备、输入与操作：四端同业务数据跑核心流程；桌面键盘、移动触摸/读屏及去颜色辨识。</w:t>
      </w:r>
    </w:p>
    <w:p>
      <w:r>
        <w:rPr>
          <w:b w:val="0"/>
        </w:rPr>
        <w:t>预期结果：导入、选择、上传、恢复动作可定位完成；状态文字可理解；业务语义相同。</w:t>
      </w:r>
    </w:p>
    <w:p>
      <w:r>
        <w:rPr>
          <w:b w:val="0"/>
        </w:rPr>
        <w:t>不变量与限制：不要求相同页面或菜单；实际触摸/读屏不能由UT证明。</w:t>
      </w:r>
    </w:p>
    <w:p>
      <w:pPr>
        <w:pStyle w:val="Heading3"/>
      </w:pPr>
      <w:r>
        <w:rPr>
          <w:b w:val="0"/>
        </w:rPr>
        <w:t>PT-005 跨端备份与支持声明</w:t>
      </w:r>
    </w:p>
    <w:p>
      <w:r>
        <w:rPr>
          <w:b w:val="0"/>
        </w:rPr>
        <w:t>阶段：V1；关联需求：BAK-005、PLT-001、PLT-006；状态：设计，未执行。</w:t>
      </w:r>
    </w:p>
    <w:p>
      <w:r>
        <w:rPr>
          <w:b w:val="0"/>
        </w:rPr>
        <w:t>准备、输入与操作：四端各导出完整/元数据备份并互相恢复，核查安装方式、实际OS/硬件/能力矩阵。</w:t>
      </w:r>
    </w:p>
    <w:p>
      <w:r>
        <w:rPr>
          <w:b w:val="0"/>
        </w:rPr>
        <w:t>预期结果：本机管理位置重建，业务关联正确，凭据重配；未验证平台/版本不标支持。</w:t>
      </w:r>
    </w:p>
    <w:p>
      <w:r>
        <w:rPr>
          <w:b w:val="0"/>
        </w:rPr>
        <w:t>不变量与限制：最低版本须后续技术设计定稿，本文件不替代兼容性证据。</w:t>
      </w:r>
    </w:p>
    <w:p>
      <w:pPr>
        <w:pStyle w:val="Heading3"/>
      </w:pPr>
      <w:r>
        <w:rPr>
          <w:b w:val="0"/>
        </w:rPr>
        <w:t>PT-006 平台秘密与留存</w:t>
      </w:r>
    </w:p>
    <w:p>
      <w:r>
        <w:rPr>
          <w:b w:val="0"/>
        </w:rPr>
        <w:t>阶段：V1；关联需求：SEC-002、SEC-003、SEC-006、SEC-005；状态：设计，未执行。</w:t>
      </w:r>
    </w:p>
    <w:p>
      <w:r>
        <w:rPr>
          <w:b w:val="0"/>
        </w:rPr>
        <w:t>准备、输入与操作：实际保护存储、应用清除/卸载路径、传输证书异常；清除前备份提示检查。 观察离线本地启动/配置/备份/诊断操作的网络外发记录。</w:t>
      </w:r>
    </w:p>
    <w:p>
      <w:r>
        <w:rPr>
          <w:b w:val="0"/>
        </w:rPr>
        <w:t>预期结果：秘密不明文回退；保护方式有证据；卸载不误称远端已删；安全连接异常有真实失败。 未明确授权不存在遥测、图片或备份默认外发。</w:t>
      </w:r>
    </w:p>
    <w:p>
      <w:r>
        <w:rPr>
          <w:b w:val="0"/>
        </w:rPr>
        <w:t>不变量与限制：实际卸载测试用隔离测试安装，先保全测试数据。</w:t>
      </w:r>
    </w:p>
    <w:p>
      <w:pPr>
        <w:pStyle w:val="Heading3"/>
      </w:pPr>
      <w:r>
        <w:rPr>
          <w:b w:val="0"/>
        </w:rPr>
        <w:t>PT-007 设备负载与故障</w:t>
      </w:r>
    </w:p>
    <w:p>
      <w:r>
        <w:rPr>
          <w:b w:val="0"/>
        </w:rPr>
        <w:t>阶段：V1；关联需求：NFR-001、NFR-002、NFR-003、NFR-004；状态：设计，未执行。</w:t>
      </w:r>
    </w:p>
    <w:p>
      <w:r>
        <w:rPr>
          <w:b w:val="0"/>
        </w:rPr>
        <w:t>准备、输入与操作：四端正式基准设备在工作负载下处理/检索并注入低空间和生命周期中断。</w:t>
      </w:r>
    </w:p>
    <w:p>
      <w:r>
        <w:rPr>
          <w:b w:val="0"/>
        </w:rPr>
        <w:t>预期结果：操作/启动建议目标按PERF实测；压力可解释拒绝等待，保存数据完整，可恢复。</w:t>
      </w:r>
    </w:p>
    <w:p>
      <w:r>
        <w:rPr>
          <w:b w:val="0"/>
        </w:rPr>
        <w:t>不变量与限制：模拟预算与桌面实测不能替代移动端证据。</w:t>
      </w:r>
    </w:p>
    <w:p>
      <w:pPr>
        <w:pStyle w:val="Heading2"/>
      </w:pPr>
      <w:r>
        <w:rPr>
          <w:b w:val="0"/>
        </w:rPr>
        <w:t>6.4 AT 方案</w:t>
      </w:r>
    </w:p>
    <w:p>
      <w:pPr>
        <w:pStyle w:val="Heading3"/>
      </w:pPr>
      <w:r>
        <w:rPr>
          <w:b w:val="0"/>
        </w:rPr>
        <w:t>AT-001 导入整理检索流程</w:t>
      </w:r>
    </w:p>
    <w:p>
      <w:r>
        <w:rPr>
          <w:b w:val="0"/>
        </w:rPr>
        <w:t>阶段：V1；关联需求：IMP-001、IMP-005、IMP-008、LIB-001、LIB-002、LIB-003、LIB-004、LIB-005、LIB-006；状态：设计，未执行。</w:t>
      </w:r>
    </w:p>
    <w:p>
      <w:r>
        <w:rPr>
          <w:b w:val="0"/>
        </w:rPr>
        <w:t>准备、输入与操作：四端个人用户按UC-01/02逐步导入、重复整理、批量选择、标签分类收藏、组合检索排序，包含部分失败。</w:t>
      </w:r>
    </w:p>
    <w:p>
      <w:r>
        <w:rPr>
          <w:b w:val="0"/>
        </w:rPr>
        <w:t>预期结果：用户能核对数量、识别失败及恢复，不丢原整理；排序/查询结果满足业务规则。</w:t>
      </w:r>
    </w:p>
    <w:p>
      <w:r>
        <w:rPr>
          <w:b w:val="0"/>
        </w:rPr>
        <w:t>不变量与限制：页面结构不预设；以行为和数据验证。</w:t>
      </w:r>
    </w:p>
    <w:p>
      <w:pPr>
        <w:pStyle w:val="Heading3"/>
      </w:pPr>
      <w:r>
        <w:rPr>
          <w:b w:val="0"/>
        </w:rPr>
        <w:t>AT-002 处理保存导出流程</w:t>
      </w:r>
    </w:p>
    <w:p>
      <w:r>
        <w:rPr>
          <w:b w:val="0"/>
        </w:rPr>
        <w:t>阶段：V1；关联需求：IMG-001、IMG-003、IMG-006、IMG-007、IMG-009、OUT-002、OUT-003、OUT-005；状态：设计，未执行。</w:t>
      </w:r>
    </w:p>
    <w:p>
      <w:r>
        <w:rPr>
          <w:b w:val="0"/>
        </w:rPr>
        <w:t>准备、输入与操作：UC-03在无账号/离线状态压缩批量、单项裁剪、一组拼接，确认转换、保存永久、导出冲突。</w:t>
      </w:r>
    </w:p>
    <w:p>
      <w:r>
        <w:rPr>
          <w:b w:val="0"/>
        </w:rPr>
        <w:t>预期结果：原图保留，参数与收益可核对；永久结果清理后可预览上传；失败/取消区别。</w:t>
      </w:r>
    </w:p>
    <w:p>
      <w:r>
        <w:rPr>
          <w:b w:val="0"/>
        </w:rPr>
        <w:t>不变量与限制：不得通过静默转换让流程看似成功。</w:t>
      </w:r>
    </w:p>
    <w:p>
      <w:pPr>
        <w:pStyle w:val="Heading3"/>
      </w:pPr>
      <w:r>
        <w:rPr>
          <w:b w:val="0"/>
        </w:rPr>
        <w:t>AT-003 多目标任务与管理流程</w:t>
      </w:r>
    </w:p>
    <w:p>
      <w:r>
        <w:rPr>
          <w:b w:val="0"/>
        </w:rPr>
        <w:t xml:space="preserve">阶段：V1；关联需求：ACC-001、ACC-002、ACC-003、ACC-004、ACC-005、UPL-001、UPL-005、LNK-001、UPL-007、QUE-003、QUE-009、QUE-010；状态：设计，未执行。</w:t>
      </w:r>
    </w:p>
    <w:p>
      <w:r>
        <w:rPr>
          <w:b w:val="0"/>
        </w:rPr>
        <w:t xml:space="preserve">准备、输入与操作：UC-04/05选择多账号，失败一个目标，暂停/继续/取消、查看历史、移除账号/结果；真实外发单独授权。另验证同名目标区分、新增与修复分离、配置未验证、创建后改名、停用/删除后保留历史、新增同名账号与旧批次隔离。</w:t>
      </w:r>
    </w:p>
    <w:p>
      <w:r>
        <w:rPr>
          <w:b w:val="0"/>
        </w:rPr>
        <w:t xml:space="preserve">预期结果：独立结果和六类聚合可理解；未选目标不发；本地移除/远端删除区别清楚。旧发布项和结果保持创建时去敏显示快照；新的默认或新增账号不改旧目标集合，派发使用当前凭据，删除配置不移除普通历史链接。</w:t>
      </w:r>
    </w:p>
    <w:p>
      <w:r>
        <w:rPr>
          <w:b w:val="0"/>
        </w:rPr>
        <w:t>不变量与限制：不因有配置就展示健康或永久保障。</w:t>
      </w:r>
    </w:p>
    <w:p>
      <w:pPr>
        <w:pStyle w:val="Heading3"/>
      </w:pPr>
      <w:r>
        <w:rPr>
          <w:b w:val="0"/>
        </w:rPr>
        <w:t>AT-004 链接清理留存流程</w:t>
      </w:r>
    </w:p>
    <w:p>
      <w:r>
        <w:rPr>
          <w:b w:val="0"/>
        </w:rPr>
        <w:t xml:space="preserve">阶段：V1；关联需求：LNK-001、LNK-002、LNK-004、ACC-005、LIB-007、LIB-008、OPS-004、SEC-006；状态：设计，未执行。</w:t>
      </w:r>
    </w:p>
    <w:p>
      <w:r>
        <w:rPr>
          <w:b w:val="0"/>
        </w:rPr>
        <w:t xml:space="preserve">准备、输入与操作：UC-06/07多格式批量复制，模拟无链接/不可达，回收30天提示、恢复、空间分类清理、缺文件修复。另按名称/普通 URL/历史目标名称检索成功结果，组合稳定目标与原图/处理版本，删除账号后回访其历史，明确确认复制当前可见结果。</w:t>
      </w:r>
    </w:p>
    <w:p>
      <w:r>
        <w:rPr>
          <w:b w:val="0"/>
        </w:rPr>
        <w:t xml:space="preserve">预期结果：跳过/失败原因可理解；不误删永久或远端；卸载/保留说明准确。仅交集命中，无匹配为空，秘密不进入查询；同名新旧身份不混用，稳定列表顺序及复制范围明确，筛选外结果不复制。</w:t>
      </w:r>
    </w:p>
    <w:p>
      <w:r>
        <w:rPr>
          <w:b w:val="0"/>
        </w:rPr>
        <w:t>不变量与限制：清理后有效资产、链接仍完整。</w:t>
      </w:r>
    </w:p>
    <w:p>
      <w:pPr>
        <w:pStyle w:val="Heading3"/>
      </w:pPr>
      <w:r>
        <w:rPr>
          <w:b w:val="0"/>
        </w:rPr>
        <w:t>AT-005 备份设置诊断流程</w:t>
      </w:r>
    </w:p>
    <w:p>
      <w:r>
        <w:rPr>
          <w:b w:val="0"/>
        </w:rPr>
        <w:t>阶段：V1；关联需求：BAK-001、BAK-004、BAK-006、OPS-002、OPS-005、SEC-005；状态：设计，未执行。</w:t>
      </w:r>
    </w:p>
    <w:p>
      <w:r>
        <w:rPr>
          <w:b w:val="0"/>
        </w:rPr>
        <w:t>准备、输入与操作：UC-08离线导出两模式、默认合并/替换确认、诊断查看、设置失败与恢复默认。</w:t>
      </w:r>
    </w:p>
    <w:p>
      <w:r>
        <w:rPr>
          <w:b w:val="0"/>
        </w:rPr>
        <w:t>预期结果：元数据备份边界、替换风险和恢复结果明确；没有默认云外发；失败有下一动作。</w:t>
      </w:r>
    </w:p>
    <w:p>
      <w:r>
        <w:rPr>
          <w:b w:val="0"/>
        </w:rPr>
        <w:t>不变量与限制：备份文件确实完成而非仅界面提示。</w:t>
      </w:r>
    </w:p>
    <w:p>
      <w:pPr>
        <w:pStyle w:val="Heading3"/>
      </w:pPr>
      <w:r>
        <w:rPr>
          <w:b w:val="0"/>
        </w:rPr>
        <w:t>AT-006 四端核心闭环与语言</w:t>
      </w:r>
    </w:p>
    <w:p>
      <w:r>
        <w:rPr>
          <w:b w:val="0"/>
        </w:rPr>
        <w:t>阶段：V1；关联需求：PLT-001、PLT-004、NFR-005；状态：设计，未执行。</w:t>
      </w:r>
    </w:p>
    <w:p>
      <w:r>
        <w:rPr>
          <w:b w:val="0"/>
        </w:rPr>
        <w:t>准备、输入与操作：每端UC-01至08端到端验收；中文名称/单位/错误/术语和主输入可达性检查。</w:t>
      </w:r>
    </w:p>
    <w:p>
      <w:r>
        <w:rPr>
          <w:b w:val="0"/>
        </w:rPr>
        <w:t>预期结果：离线核心闭环一致；常见故障无需查看内部异常可恢复；词语与行为相符。</w:t>
      </w:r>
    </w:p>
    <w:p>
      <w:r>
        <w:rPr>
          <w:b w:val="0"/>
        </w:rPr>
        <w:t>不变量与限制：不能把文档完整或一个平台通过写成四端软件通过。</w:t>
      </w:r>
    </w:p>
    <w:p>
      <w:pPr>
        <w:pStyle w:val="Heading3"/>
      </w:pPr>
      <w:r>
        <w:rPr>
          <w:b w:val="0"/>
        </w:rPr>
        <w:t>AT-007 未来同步个人用户流程</w:t>
      </w:r>
    </w:p>
    <w:p>
      <w:r>
        <w:rPr>
          <w:b w:val="0"/>
        </w:rPr>
        <w:t>阶段：V2；关联需求：SYN-001、SYN-003、SYN-005、SYN-007、SYN-008；状态：设计，未执行。</w:t>
      </w:r>
    </w:p>
    <w:p>
      <w:r>
        <w:rPr>
          <w:b w:val="0"/>
        </w:rPr>
        <w:t>准备、输入与操作：UC-10启停/离线/仅信息资产/全局移除/身份切换/服务不可用。</w:t>
      </w:r>
    </w:p>
    <w:p>
      <w:r>
        <w:rPr>
          <w:b w:val="0"/>
        </w:rPr>
        <w:t>预期结果：用户能理解缺原图、冲突、关闭本地保留及非原图备份；本地仍可用。</w:t>
      </w:r>
    </w:p>
    <w:p>
      <w:r>
        <w:rPr>
          <w:b w:val="0"/>
        </w:rPr>
        <w:t>不变量与限制：仅V2交付后执行，不计V1。</w:t>
      </w:r>
    </w:p>
    <w:p>
      <w:pPr>
        <w:pStyle w:val="Heading2"/>
      </w:pPr>
      <w:r>
        <w:rPr>
          <w:b w:val="0"/>
        </w:rPr>
        <w:t>6.5 PERF 方案</w:t>
      </w:r>
    </w:p>
    <w:p>
      <w:pPr>
        <w:pStyle w:val="Heading3"/>
      </w:pPr>
      <w:r>
        <w:rPr>
          <w:b w:val="0"/>
        </w:rPr>
        <w:t>PERF-001 常规响应与检索</w:t>
      </w:r>
    </w:p>
    <w:p>
      <w:r>
        <w:rPr>
          <w:b w:val="0"/>
        </w:rPr>
        <w:t>阶段：V1；关联需求：LIB-005、NFR-001；状态：设计，未执行。</w:t>
      </w:r>
    </w:p>
    <w:p>
      <w:r>
        <w:rPr>
          <w:b w:val="0"/>
        </w:rPr>
        <w:t>准备、输入与操作：各端10,000元数据/平均5标签2远程结果；30次常规操作、100次查询；记录基准设备/OS/存储内存、冷暖条件。</w:t>
      </w:r>
    </w:p>
    <w:p>
      <w:r>
        <w:rPr>
          <w:b w:val="0"/>
        </w:rPr>
        <w:t>预期结果：建议目标：受理反馈≤300ms，查询P95≤1s；重处理期间可操作取消/信息/已加载记录。</w:t>
      </w:r>
    </w:p>
    <w:p>
      <w:r>
        <w:rPr>
          <w:b w:val="0"/>
        </w:rPr>
        <w:t>不变量与限制：记录完整分布，动画不代表数据完成；非旧项目实测。</w:t>
      </w:r>
    </w:p>
    <w:p>
      <w:pPr>
        <w:pStyle w:val="Heading3"/>
      </w:pPr>
      <w:r>
        <w:rPr>
          <w:b w:val="0"/>
        </w:rPr>
        <w:t>PERF-002 冷启动可用</w:t>
      </w:r>
    </w:p>
    <w:p>
      <w:r>
        <w:rPr>
          <w:b w:val="0"/>
        </w:rPr>
        <w:t>阶段：V1；关联需求：NFR-002；状态：设计，未执行。</w:t>
      </w:r>
    </w:p>
    <w:p>
      <w:r>
        <w:rPr>
          <w:b w:val="0"/>
        </w:rPr>
        <w:t>准备、输入与操作：同参考库，四端各做冷启动，不先读取全部原图；记录重复样本及可操作时间。</w:t>
      </w:r>
    </w:p>
    <w:p>
      <w:r>
        <w:rPr>
          <w:b w:val="0"/>
        </w:rPr>
        <w:t>预期结果：建议目标5秒内本地可操作；渐进缩略图与校验，缺图不阻断别项。</w:t>
      </w:r>
    </w:p>
    <w:p>
      <w:r>
        <w:rPr>
          <w:b w:val="0"/>
        </w:rPr>
        <w:t>不变量与限制：样本次数与冷启动定义在技术基准方案固定，不虚构测量。</w:t>
      </w:r>
    </w:p>
    <w:p>
      <w:pPr>
        <w:pStyle w:val="Heading3"/>
      </w:pPr>
      <w:r>
        <w:rPr>
          <w:b w:val="0"/>
        </w:rPr>
        <w:t>PERF-003 预算并发与内存</w:t>
      </w:r>
    </w:p>
    <w:p>
      <w:r>
        <w:rPr>
          <w:b w:val="0"/>
        </w:rPr>
        <w:t>阶段：V1；关联需求：IMG-008、QUE-002、NFR-003；状态：设计，未执行。</w:t>
      </w:r>
    </w:p>
    <w:p>
      <w:r>
        <w:rPr>
          <w:b w:val="0"/>
        </w:rPr>
        <w:t>准备、输入与操作：100项单图≤12MP常规批次及额外超预算长图，分别跟踪内存/画布分配/并发/缓存容量。</w:t>
      </w:r>
    </w:p>
    <w:p>
      <w:r>
        <w:rPr>
          <w:b w:val="0"/>
        </w:rPr>
        <w:t>预期结果：受平台有效预算约束；没有无界画布或派发；保护项超限停止新增缓存。</w:t>
      </w:r>
    </w:p>
    <w:p>
      <w:r>
        <w:rPr>
          <w:b w:val="0"/>
        </w:rPr>
        <w:t>不变量与限制：没有普适固定内存阈值，预算须技术设计按设备测定。</w:t>
      </w:r>
    </w:p>
    <w:p>
      <w:pPr>
        <w:pStyle w:val="Heading3"/>
      </w:pPr>
      <w:r>
        <w:rPr>
          <w:b w:val="0"/>
        </w:rPr>
        <w:t>PERF-004 故障注入恢复成本</w:t>
      </w:r>
    </w:p>
    <w:p>
      <w:r>
        <w:rPr>
          <w:b w:val="0"/>
        </w:rPr>
        <w:t>阶段：V1；关联需求：NFR-004；状态：设计，未执行。</w:t>
      </w:r>
    </w:p>
    <w:p>
      <w:r>
        <w:rPr>
          <w:b w:val="0"/>
        </w:rPr>
        <w:t>准备、输入与操作：在导入、设置、结果、清理、备份恢复各持久边界中断，量化恢复时间、扫描范围和数据完整性。</w:t>
      </w:r>
    </w:p>
    <w:p>
      <w:r>
        <w:rPr>
          <w:b w:val="0"/>
        </w:rPr>
        <w:t>预期结果：已确认数据完整，明确待修复，无混合关联/假成功；报告恢复成本，不编造未规定时限。</w:t>
      </w:r>
    </w:p>
    <w:p>
      <w:r>
        <w:rPr>
          <w:b w:val="0"/>
        </w:rPr>
        <w:t>不变量与限制：数据正确性为硬门槛，成本测量不创造性能需求。</w:t>
      </w:r>
    </w:p>
    <w:p>
      <w:pPr>
        <w:pStyle w:val="Heading2"/>
      </w:pPr>
      <w:r>
        <w:rPr>
          <w:b w:val="0"/>
        </w:rPr>
        <w:t>6.6 REV 方案</w:t>
      </w:r>
    </w:p>
    <w:p>
      <w:pPr>
        <w:pStyle w:val="Heading3"/>
      </w:pPr>
      <w:r>
        <w:rPr>
          <w:b w:val="0"/>
        </w:rPr>
        <w:t>REV-001 来源声明与兼容性审查</w:t>
      </w:r>
    </w:p>
    <w:p>
      <w:r>
        <w:rPr>
          <w:b w:val="0"/>
        </w:rPr>
        <w:t>阶段：V1；关联需求：ACC-006、PLT-006、NFR-005；状态：设计，未执行。</w:t>
      </w:r>
    </w:p>
    <w:p>
      <w:r>
        <w:rPr>
          <w:b w:val="0"/>
        </w:rPr>
        <w:t>准备、输入与操作：发布前核对官方能力/日期、四端实际系统与设备证据、安装方式、术语与用户说明。</w:t>
      </w:r>
    </w:p>
    <w:p>
      <w:r>
        <w:rPr>
          <w:b w:val="0"/>
        </w:rPr>
        <w:t>预期结果：未核实能力不承诺；建议性能目标不冒充实测；无续传/永久等误用。</w:t>
      </w:r>
    </w:p>
    <w:p>
      <w:r>
        <w:rPr>
          <w:b w:val="0"/>
        </w:rPr>
        <w:t>不变量与限制：不指定新技术栈或旧UI布局。</w:t>
      </w:r>
    </w:p>
    <w:p>
      <w:pPr>
        <w:pStyle w:val="Heading3"/>
      </w:pPr>
      <w:r>
        <w:rPr>
          <w:b w:val="0"/>
        </w:rPr>
        <w:t>REV-002 权限外发与留存审查</w:t>
      </w:r>
    </w:p>
    <w:p>
      <w:r>
        <w:rPr>
          <w:b w:val="0"/>
        </w:rPr>
        <w:t>阶段：V1；关联需求：SEC-001、SEC-005、SEC-006；状态：设计，未执行。</w:t>
      </w:r>
    </w:p>
    <w:p>
      <w:r>
        <w:rPr>
          <w:b w:val="0"/>
        </w:rPr>
        <w:t>准备、输入与操作：审查权限清单、各网络外发入口、遥测缺省、清除/卸载说明与备份入口。</w:t>
      </w:r>
    </w:p>
    <w:p>
      <w:r>
        <w:rPr>
          <w:b w:val="0"/>
        </w:rPr>
        <w:t>预期结果：权限最小、外发主动、卸载不代表远端删除，核心本地无自有云登录前提。</w:t>
      </w:r>
    </w:p>
    <w:p>
      <w:r>
        <w:rPr>
          <w:b w:val="0"/>
        </w:rPr>
        <w:t>不变量与限制：配置和恢复已确认任务与新外发分别审查。</w:t>
      </w:r>
    </w:p>
    <w:p>
      <w:pPr>
        <w:pStyle w:val="Heading3"/>
      </w:pPr>
      <w:r>
        <w:rPr>
          <w:b w:val="0"/>
        </w:rPr>
        <w:t>REV-003 范围与追踪审查</w:t>
      </w:r>
    </w:p>
    <w:p>
      <w:r>
        <w:rPr>
          <w:b w:val="0"/>
        </w:rPr>
        <w:t>阶段：V1；关联需求：EXT-001、EXT-002、EXT-003、NFR-005；状态：设计，未执行。</w:t>
      </w:r>
    </w:p>
    <w:p>
      <w:r>
        <w:rPr>
          <w:b w:val="0"/>
        </w:rPr>
        <w:t>准备、输入与操作：核对V1功能、101条需求映射和V2/V3隔离；确认未加入协作、旧迁移、自动化、新图床必需项。</w:t>
      </w:r>
    </w:p>
    <w:p>
      <w:r>
        <w:rPr>
          <w:b w:val="0"/>
        </w:rPr>
        <w:t>预期结果：V3只范围审查，不虚构功能通过；个人定位长期保持；需求变更先改需求再测试。</w:t>
      </w:r>
    </w:p>
    <w:p>
      <w:r>
        <w:rPr>
          <w:b w:val="0"/>
        </w:rPr>
        <w:t>不变量与限制：未来EXT的AT/CT细则需未来受控需求，不纳入首版执行。</w:t>
      </w:r>
    </w:p>
    <w:p>
      <w:pPr>
        <w:pStyle w:val="Heading3"/>
      </w:pPr>
      <w:r>
        <w:rPr>
          <w:b w:val="0"/>
        </w:rPr>
        <w:t>REV-004 未来同步边界审查</w:t>
      </w:r>
    </w:p>
    <w:p>
      <w:r>
        <w:rPr>
          <w:b w:val="0"/>
        </w:rPr>
        <w:t>阶段：V2；关联需求：SYN-002、SYN-007、SYN-008；状态：设计，未执行。</w:t>
      </w:r>
    </w:p>
    <w:p>
      <w:r>
        <w:rPr>
          <w:b w:val="0"/>
        </w:rPr>
        <w:t>准备、输入与操作：V2设计审查白名单、身份空间、秘密排除、云服务不可用降级和完整备份说明。</w:t>
      </w:r>
    </w:p>
    <w:p>
      <w:r>
        <w:rPr>
          <w:b w:val="0"/>
        </w:rPr>
        <w:t>预期结果：零原图同步；切身份不自动外发旧库；云同步与图床上传/原图备份区分。</w:t>
      </w:r>
    </w:p>
    <w:p>
      <w:r>
        <w:rPr>
          <w:b w:val="0"/>
        </w:rPr>
        <w:t>不变量与限制：不因本地测试通过提前宣布云方案已实现。</w:t>
      </w:r>
    </w:p>
    <w:p>
      <w:pPr>
        <w:pStyle w:val="Heading1"/>
      </w:pPr>
      <w:r>
        <w:rPr>
          <w:b w:val="0"/>
        </w:rPr>
        <w:t>7 逐需求覆盖矩阵</w:t>
      </w:r>
    </w:p>
    <w:p>
      <w:r>
        <w:rPr>
          <w:b w:val="0"/>
        </w:rPr>
        <w:t>每行对应一条正式需求。用例中的关联需求是反向关系，本表是正向关系；二者必须一致。表中的多个验证方式互为补证，不表示任意通过一个即可替代该需求的其他必要验证。</w:t>
      </w:r>
    </w:p>
    <w:p>
      <w:r>
        <w:rPr>
          <w:b w:val="0"/>
        </w:rPr>
        <w:t>V1 没有UT的需求仍是首版必需，采用表中实测或审查证据。V3仅有 REV-003 的当前范围审查，未来功能AT/CT需先制定详细需求后再设计，当前没有虚构的相册/自动化/新增图床通过记录。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476"/>
        <w:gridCol w:w="940"/>
        <w:gridCol w:w="2003"/>
        <w:gridCol w:w="2213"/>
        <w:gridCol w:w="3304"/>
      </w:tblGrid>
      <w:tr>
        <w:trPr>
          <w:tblHeader/>
        </w:trPr>
        <w:tc>
          <w:tcPr>
            <w:tcW w:type="dxa" w:w="147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需求</w:t>
            </w:r>
          </w:p>
        </w:tc>
        <w:tc>
          <w:tcPr>
            <w:tcW w:type="dxa" w:w="940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阶段</w:t>
            </w:r>
          </w:p>
        </w:tc>
        <w:tc>
          <w:tcPr>
            <w:tcW w:type="dxa" w:w="200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单元用例</w:t>
            </w:r>
          </w:p>
        </w:tc>
        <w:tc>
          <w:tcPr>
            <w:tcW w:type="dxa" w:w="221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其他验证方案</w:t>
            </w:r>
          </w:p>
        </w:tc>
        <w:tc>
          <w:tcPr>
            <w:tcW w:type="dxa" w:w="3304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UT适用性与边界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AT-001、PT-001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UT-003、UT-004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IT-001、PT-001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UT-005、UT-006、UT-007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UT-008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AT-001、IT-001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UT-009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IMP-007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UT-001、UT-010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IMP-008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AT-001、PT-001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AT-001、IT-010、PT-001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UT-013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UT-014、UT-015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UT-016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UT-017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AT-001、PERF-001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LIB-007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UT-007、UT-019、UT-020、UT-102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AT-004、IT-010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LIB-008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UT-020、UT-021、UT-102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AT-004、IT-001、IT-010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UT-022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UT-023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CT-004、IT-002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UT-024、UT-025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AT-002、CT-004、IT-002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UT-023、UT-026、UT-027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CT-004、IT-002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UT-028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CT-004、IT-002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UT-029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IMG-007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UT-030、UT-031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IMG-008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CT-004、IT-002、PERF-003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IMG-009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UT-033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OUT-001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UT-034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OUT-002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OUT-003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UT-036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AT-002、IT-003、PT-003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OUT-004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UT-037、UT-038、UT-088、UT-102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OUT-005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UT-034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AT-002、IT-003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UT-039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AT-003、CT-001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UT-040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AT-003、CT-001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UT-043、UT-095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AT-003、AT-004、CT-003、IT-007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ACC-006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UT-039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CT-001、REV-001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UT-033、UT-043、UT-044、UT-048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AT-003、IT-004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UT-045、UT-056、UT-065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CT-002、IT-008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UT-046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UT-047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CT-001、CT-002、IT-008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UT-043、UT-048、UT-078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AT-003、CT-002、IT-004、IT-008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UT-049、UT-072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CT-002、IT-008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UPL-007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UT-050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AT-003、CT-003、IT-008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UT-051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UT-052、UT-053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PERF-003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UT-054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AT-003、PT-002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UT-055、UT-056、UT-057、UT-079、UT-102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CT-003、IT-008、PT-002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UT-058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CT-002、IT-008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QUE-006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UT-059、UT-060、UT-061、UT-067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CT-002、IT-008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QUE-007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UT-062、UT-068、UT-100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IT-004、PT-002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QUE-008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UT-061、UT-063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QUE-009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UT-045、UT-064、UT-065、UT-068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AT-003、CT-002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QUE-010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UT-038、UT-066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AT-003、IT-004、PT-002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LNK-001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UT-017、UT-069、UT-070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AT-003、AT-004、CT-005、PT-003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LNK-002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UT-070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LNK-003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LNK-004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AT-004、CT-001、IT-008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UT-073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AT-005、CT-006、IT-005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UT-073、UT-074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CT-006、IT-005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UT-075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CT-006、IT-005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UT-076、UT-077、UT-078、UT-079、UT-080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AT-005、IT-005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CT-006、IT-005、PT-005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BAK-006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UT-082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AT-005、IT-005、PT-003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OPS-001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UT-053、UT-083、UT-088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IT-006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OPS-002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UT-084、UT-089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AT-005、IT-006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OPS-003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UT-085、UT-089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IT-006、PT-003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OPS-004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UT-086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AT-004、IT-006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OPS-005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UT-015、UT-025、UT-087、UT-088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AT-005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DAT-001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UT-051、UT-083、UT-090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DAT-002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UT-003、UT-035、UT-080、UT-091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DAT-003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UT-005、UT-006、UT-021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DAT-004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UT-009、UT-048、UT-067、UT-092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IT-004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DAT-005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UT-093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CT-006、IT-006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UT-094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PT-001、REV-002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UT-074、UT-095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IT-007、PT-006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UT-069、UT-096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CT-005、IT-008、PT-006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UT-085、UT-097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IT-006、IT-007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UT-063、UT-082、UT-098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AT-005、PT-006、REV-002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SEC-006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UT-019、UT-099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AT-004、PT-006、REV-002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AT-006、PT-004、PT-005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四端实际功能一致性需设备与端到端证据，领域模拟无法证明交付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UT-004、UT-010、UT-094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UT-062、UT-100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PT-002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AT-006、PT-004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实际键盘/触摸/读屏、去颜色可辨识需设备验收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UT-036、UT-071、UT-081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PLT-006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PT-005、REV-001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支持系统版本/安装方式和实际设备证据由兼容性声明审查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NFR-001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PERF-001、PT-007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时间与分位目标需固定参考负载实测，UT仅能检查逻辑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NFR-002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PERF-002、PT-007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冷启动与渐进可用需实际设备计时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NFR-003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UT-032、UT-086、UT-088、UT-101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PERF-003、PT-007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NFR-004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UT-003、UT-080、UT-091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IT-004、PERF-004、PT-007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NFR-005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V1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AT-006、REV-001、REV-003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中文可理解性、术语与完整追踪需审查和用户流程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UT-103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AT-007、IT-009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UT-104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CT-007、IT-009、REV-004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UT-105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AT-007、IT-009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SYN-004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UT-106、UT-107、UT-108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IT-009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SYN-005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UT-109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AT-007、IT-009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SYN-006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UT-110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IT-009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SYN-007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UT-111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AT-007、IT-009、REV-004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SYN-008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V2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UT-112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AT-007、CT-007、IT-009、REV-004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UT验证业务判断；真实依赖和流程由其他方案补证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EXT-001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V3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REV-003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V3当前只做范围审查；复杂相册细则另立需求后设计AT</w:t>
            </w:r>
          </w:p>
        </w:tc>
      </w:tr>
      <w:tr>
        <w:tc>
          <w:tcPr>
            <w:tcW w:type="dxa" w:w="147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EXT-002</w:t>
            </w:r>
          </w:p>
        </w:tc>
        <w:tc>
          <w:tcPr>
            <w:tcW w:type="dxa" w:w="9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V3</w:t>
            </w:r>
          </w:p>
        </w:tc>
        <w:tc>
          <w:tcPr>
            <w:tcW w:type="dxa" w:w="200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REV-003</w:t>
            </w:r>
          </w:p>
        </w:tc>
        <w:tc>
          <w:tcPr>
            <w:tcW w:type="dxa" w:w="330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V3当前只审查范围；首版无自动外发按SEC-005验证，扩展细则另立</w:t>
            </w:r>
          </w:p>
        </w:tc>
      </w:tr>
      <w:tr>
        <w:tc>
          <w:tcPr>
            <w:tcW w:type="dxa" w:w="147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EXT-003</w:t>
            </w:r>
          </w:p>
        </w:tc>
        <w:tc>
          <w:tcPr>
            <w:tcW w:type="dxa" w:w="9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V3</w:t>
            </w:r>
          </w:p>
        </w:tc>
        <w:tc>
          <w:tcPr>
            <w:tcW w:type="dxa" w:w="200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—</w:t>
            </w:r>
          </w:p>
        </w:tc>
        <w:tc>
          <w:tcPr>
            <w:tcW w:type="dxa" w:w="221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REV-003</w:t>
            </w:r>
          </w:p>
        </w:tc>
        <w:tc>
          <w:tcPr>
            <w:tcW w:type="dxa" w:w="330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V3当前只审查扩展入口；首版目标规则按ACC-004验证，新增适配CT另立</w:t>
            </w:r>
          </w:p>
        </w:tc>
      </w:tr>
    </w:tbl>
    <w:p>
      <w:pPr>
        <w:pStyle w:val="Heading1"/>
      </w:pPr>
      <w:r>
        <w:rPr>
          <w:b w:val="0"/>
        </w:rPr>
        <w:t>8 执行准备、完成标准与缺陷处理</w:t>
      </w:r>
    </w:p>
    <w:p>
      <w:pPr>
        <w:pStyle w:val="Heading2"/>
      </w:pPr>
      <w:r>
        <w:rPr>
          <w:b w:val="0"/>
        </w:rPr>
        <w:t>8.1 后续实施准备</w:t>
      </w:r>
    </w:p>
    <w:p>
      <w:r>
        <w:rPr>
          <w:b w:val="0"/>
        </w:rPr>
        <w:t>技术设计确定后，给业务单元建立可注入的依赖与可观测边界；本设计不要求某种实现形式。固定真实图片夹具清单、内容校验和期望像素锚点，固定新版备份格式版本、图床能力资料和四端支持矩阵。若实际编解码能力或平台限制无法满足V1正式要求，应提交受控需求变更，而不是修改测试预期使失败消失。</w:t>
      </w:r>
    </w:p>
    <w:p>
      <w:r>
        <w:rPr>
          <w:b w:val="0"/>
        </w:rPr>
        <w:t>执行前每个平台确定独立测试数据位置、专用测试账号与回滚清理方案。任何真实上传、远端删除、云同步或系统卸载操作需在实施阶段取得相应授权；本次文档任务没有执行授权。未来V2再准备受控云身份与双设备数据，不给V1添加自己的云登录要求。</w:t>
      </w:r>
    </w:p>
    <w:p>
      <w:pPr>
        <w:pStyle w:val="Heading2"/>
      </w:pPr>
      <w:r>
        <w:rPr>
          <w:b w:val="0"/>
        </w:rPr>
        <w:t>8.2 首版完成标准</w:t>
      </w:r>
    </w:p>
    <w:p>
      <w:r>
        <w:rPr>
          <w:b w:val="0"/>
        </w:rPr>
        <w:t>V1的102个UT设计场景及参数化正反例应按适用实现运行；所有90条V1正式需求必须有矩阵中必要验证证据。单元用例成功只证明被隔离业务单元在受控依赖下的行为；CT/IT/PT/AT/PERF/REV记录独立统计，不能合并成含糊的“测试通过”。</w:t>
      </w:r>
    </w:p>
    <w:p>
      <w:r>
        <w:rPr>
          <w:b w:val="0"/>
        </w:rPr>
        <w:t>完成验收时必须满足：</w:t>
      </w:r>
    </w:p>
    <w:p>
      <w:pPr>
        <w:pStyle w:val="ListBullet"/>
      </w:pPr>
      <w:r>
        <w:rPr>
          <w:b w:val="0"/>
        </w:rPr>
        <w:t>正常、异常、边界、幂等、恢复、并发与指定事件顺序已执行，实际与预期一致。</w:t>
      </w:r>
    </w:p>
    <w:p>
      <w:pPr>
        <w:pStyle w:val="ListBullet"/>
      </w:pPr>
      <w:r>
        <w:rPr>
          <w:b w:val="0"/>
        </w:rPr>
        <w:t>所有P0数据保护、秘密泄露、误删除和未知副作用重传问题已闭合；V1 P1必需能力没有缺失。</w:t>
      </w:r>
    </w:p>
    <w:p>
      <w:pPr>
        <w:pStyle w:val="ListBullet"/>
      </w:pPr>
      <w:r>
        <w:rPr>
          <w:b w:val="0"/>
        </w:rPr>
        <w:t>四端各完成UC-01至UC-08及权限、低空间、生命周期、部分失败和备份恢复场景；平台不适用项记录理由，不能记为通过。</w:t>
      </w:r>
    </w:p>
    <w:p>
      <w:pPr>
        <w:pStyle w:val="ListBullet"/>
      </w:pPr>
      <w:r>
        <w:rPr>
          <w:b w:val="0"/>
        </w:rPr>
        <w:t>备份恢复、永久保存清理后可读、来源不变和普通输出零秘密有独立证据。</w:t>
      </w:r>
    </w:p>
    <w:p>
      <w:pPr>
        <w:pStyle w:val="ListBullet"/>
      </w:pPr>
      <w:r>
        <w:rPr>
          <w:b w:val="0"/>
        </w:rPr>
        <w:t>性能在需求指定参考负载下按四端固定设备记录；数字作为建议验收目标评估，报告是否达到与实际限制，不冒充旧项目实测。</w:t>
      </w:r>
    </w:p>
    <w:p>
      <w:pPr>
        <w:pStyle w:val="ListBullet"/>
      </w:pPr>
      <w:r>
        <w:rPr>
          <w:b w:val="0"/>
        </w:rPr>
        <w:t>双向矩阵没有无验证V1需求、无有效需求关联的用例或悬空验证ID；新增需求先修订受控基线。</w:t>
      </w:r>
    </w:p>
    <w:p>
      <w:pPr>
        <w:pStyle w:val="ListBullet"/>
      </w:pPr>
      <w:r>
        <w:rPr>
          <w:b w:val="0"/>
        </w:rPr>
        <w:t>V2/V3未实现与未执行项明确单列，不进入首版通过数。</w:t>
      </w:r>
    </w:p>
    <w:p>
      <w:pPr>
        <w:pStyle w:val="Heading2"/>
      </w:pPr>
      <w:r>
        <w:rPr>
          <w:b w:val="0"/>
        </w:rPr>
        <w:t>8.3 结果记录与缺陷规则</w:t>
      </w:r>
    </w:p>
    <w:p>
      <w:r>
        <w:rPr>
          <w:b w:val="0"/>
        </w:rPr>
        <w:t>每条实际运行记录至少包含用例/方案ID、需求基线版本、平台/系统/设备及适配能力版本、夹具版本和校验、前置/输入/事件序列、实际结果、预期比较、通过/失败/阻塞/不适用状态、证据位置和缺陷关联。一次运行没有观察到问题不代替多条件边界执行。</w:t>
      </w:r>
    </w:p>
    <w:p>
      <w:r>
        <w:rPr>
          <w:b w:val="0"/>
        </w:rPr>
        <w:t>缺陷先区分实现不符合需求、测试夹具错误、外部约束变化或需求矛盾。实现缺陷按需求修正；夹具修订保持原业务预期；外部约束和需求矛盾交给负责人修改需求及审查记录，随后同步本设计与覆盖矩阵。未知远端副作用保留证据和用户选择，不以补发测试请求掩盖未知。</w:t>
      </w:r>
    </w:p>
    <w:p>
      <w:pPr>
        <w:pStyle w:val="Heading1"/>
      </w:pPr>
      <w:r>
        <w:rPr>
          <w:b w:val="0"/>
        </w:rPr>
        <w:t>9 本次文档反查与未实施事项</w:t>
      </w:r>
    </w:p>
    <w:p>
      <w:r>
        <w:rPr>
          <w:b w:val="0"/>
        </w:rPr>
        <w:t>本设计采用需求最终闭合规则，包括六类总体聚合、当前有效凭据、默认缓存容量及LRU保护、备份身份重映射和回收保留、替换恢复的旧事件隔离、同步关闭后的迟到响应隔离，以及取消后本机文件使用未安全结束时继续保护。用例不选择锁、事务、租约、通信协议或数据库技术。</w:t>
      </w:r>
    </w:p>
    <w:p>
      <w:r>
        <w:rPr>
          <w:b w:val="0"/>
        </w:rPr>
        <w:t>测试反查定位的“取消终态不等于底层读写已安全结束”已先由主线程补入QUE-004，UT-102随后验证；必要副本不可读不能静默跳过后报告完整备份成功，已先补入BAK-001，再同步UT-073。两项均不是测试自行新增规则。主线程还修正状态拼写、同步用例范围及跨期关联，补清相对退避时点、链接特殊字符与独立清除夹具，并核对全部正反向映射。其他发现及修订见配套二次检验报告。本次仅完成测试设计及文档追踪；没有新应用、没有测试代码、没有真实系统授权或后台测试、没有真实图片编解码/网络联调/性能测量，也没有软件通过结论。Word仅内容与结构核验，未逐页视觉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ImageHost  新项目文档基线  2026-10-03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Calibri" w:hAnsi="Calibr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requirements-analysis.md" TargetMode="External"/><Relationship Id="rId12" Type="http://schemas.openxmlformats.org/officeDocument/2006/relationships/hyperlink" Target="requirements-review.md" TargetMode="External"/><Relationship Id="rId13" Type="http://schemas.openxmlformats.org/officeDocument/2006/relationships/hyperlink" Target="https://www.iso.org/standard/7942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ImageHost 全新项目单元测试设计文档</dc:title>
  <dc:subject>ImageHost 全新项目需求与测试基线</dc:subject>
  <dc:creator>ImageHost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