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d225260400b4240" /></Relationships>
</file>

<file path=word/document.xml><?xml version="1.0" encoding="utf-8"?>
<w:document xmlns:w="http://schemas.openxmlformats.org/wordprocessingml/2006/main">
  <w:body>
    <w:p>
      <w:r>
        <w:t>Inline image demonstration:</w:t>
      </w:r>
    </w:p>
    <w:p>
      <w:r>
        <w:t>Before </w:t>
      </w:r>
      <w:r>
        <w:drawing>
          <wp:inline xmlns:wp="http://schemas.openxmlformats.org/drawingml/2006/wordprocessingDrawing" distT="0" distB="0" distL="0" distR="0">
            <wp:extent cx="914400" cy="914400"/>
            <wp:effectExtent/>
            <wp:docPr id="1" name="Inline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lineImage"/>
                    <pic:cNvPicPr/>
                  </pic:nvPicPr>
                  <pic:blipFill>
                    <a:blip xmlns:r="http://schemas.openxmlformats.org/officeDocument/2006/relationships" r:embed="R7a1b30cd538143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 After</w:t>
      </w:r>
    </w:p>
    <w:sectPr>
      <w:pgSz w:w="12240" w:h="15840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7a1b30cd53814335" /></Relationships>
</file>