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BF24C" w14:textId="77777777" w:rsidR="00793A83" w:rsidRDefault="00793A83">
      <w:pPr>
        <w:jc w:val="center"/>
        <w:rPr>
          <w:rFonts w:ascii="Muli Black" w:eastAsia="Muli Black" w:hAnsi="Muli Black" w:cs="Muli Black"/>
          <w:b/>
          <w:sz w:val="32"/>
          <w:szCs w:val="32"/>
        </w:rPr>
      </w:pPr>
    </w:p>
    <w:p w14:paraId="3D3B4558" w14:textId="77777777" w:rsidR="00793A83" w:rsidRDefault="00793A83">
      <w:pPr>
        <w:jc w:val="center"/>
        <w:rPr>
          <w:rFonts w:ascii="Muli Black" w:eastAsia="Muli Black" w:hAnsi="Muli Black" w:cs="Muli Black"/>
          <w:b/>
          <w:sz w:val="32"/>
          <w:szCs w:val="32"/>
        </w:rPr>
      </w:pPr>
    </w:p>
    <w:p w14:paraId="25E02500" w14:textId="77777777" w:rsidR="00793A83" w:rsidRDefault="00E23420">
      <w:pPr>
        <w:jc w:val="center"/>
        <w:rPr>
          <w:rFonts w:ascii="Muli Black" w:eastAsia="Muli Black" w:hAnsi="Muli Black" w:cs="Muli Black"/>
          <w:sz w:val="40"/>
          <w:szCs w:val="40"/>
        </w:rPr>
      </w:pPr>
      <w:r>
        <w:rPr>
          <w:rFonts w:ascii="Muli Black" w:eastAsia="Muli Black" w:hAnsi="Muli Black" w:cs="Muli Black"/>
          <w:b/>
          <w:sz w:val="40"/>
          <w:szCs w:val="40"/>
        </w:rPr>
        <w:t>PaNOSC</w:t>
      </w:r>
    </w:p>
    <w:p w14:paraId="22F83749"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Photon and Neutron Open Science Cloud</w:t>
      </w:r>
    </w:p>
    <w:p w14:paraId="276DAD88"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 xml:space="preserve">H2020-INFRAEOSC-04-2018 </w:t>
      </w:r>
    </w:p>
    <w:p w14:paraId="35A71538"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Grant Agreement Number: 823852</w:t>
      </w:r>
    </w:p>
    <w:p w14:paraId="65E5E4E0" w14:textId="77777777" w:rsidR="00793A83" w:rsidRDefault="00793A83">
      <w:pPr>
        <w:jc w:val="center"/>
        <w:rPr>
          <w:rFonts w:ascii="Muli Black" w:eastAsia="Muli Black" w:hAnsi="Muli Black" w:cs="Muli Black"/>
          <w:b/>
          <w:sz w:val="40"/>
          <w:szCs w:val="40"/>
        </w:rPr>
      </w:pPr>
    </w:p>
    <w:p w14:paraId="3F8A55EB" w14:textId="77777777" w:rsidR="00793A83" w:rsidRDefault="00E23420">
      <w:pPr>
        <w:jc w:val="center"/>
        <w:rPr>
          <w:rFonts w:ascii="Muli Black" w:eastAsia="Muli Black" w:hAnsi="Muli Black" w:cs="Muli Black"/>
          <w:b/>
          <w:sz w:val="28"/>
          <w:szCs w:val="28"/>
        </w:rPr>
      </w:pPr>
      <w:r>
        <w:rPr>
          <w:rFonts w:ascii="Muli Black" w:eastAsia="Muli Black" w:hAnsi="Muli Black" w:cs="Muli Black"/>
          <w:b/>
          <w:noProof/>
          <w:sz w:val="28"/>
          <w:szCs w:val="28"/>
        </w:rPr>
        <w:drawing>
          <wp:inline distT="0" distB="0" distL="0" distR="0" wp14:anchorId="7CEDA274" wp14:editId="437E2C3C">
            <wp:extent cx="5731200" cy="2971800"/>
            <wp:effectExtent l="0" t="0" r="0" b="0"/>
            <wp:docPr id="10" name="image6.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6.jpg" descr="Macintosh HD:Users:nicoletta:Documents:DOCS CERIC:PROJECTS:PaNOSC:PaNOSC_WPs:PaNOSC_WP9:PaNOSC_logo:PaNOSClogo_web_RGB.jpg"/>
                    <pic:cNvPicPr preferRelativeResize="0"/>
                  </pic:nvPicPr>
                  <pic:blipFill>
                    <a:blip r:embed="rId9"/>
                    <a:srcRect/>
                    <a:stretch>
                      <a:fillRect/>
                    </a:stretch>
                  </pic:blipFill>
                  <pic:spPr>
                    <a:xfrm>
                      <a:off x="0" y="0"/>
                      <a:ext cx="5731200" cy="2971800"/>
                    </a:xfrm>
                    <a:prstGeom prst="rect">
                      <a:avLst/>
                    </a:prstGeom>
                    <a:ln/>
                  </pic:spPr>
                </pic:pic>
              </a:graphicData>
            </a:graphic>
          </wp:inline>
        </w:drawing>
      </w:r>
    </w:p>
    <w:p w14:paraId="390EEB78" w14:textId="77777777" w:rsidR="00793A83" w:rsidRDefault="00793A83">
      <w:pPr>
        <w:jc w:val="center"/>
        <w:rPr>
          <w:rFonts w:ascii="Muli Black" w:eastAsia="Muli Black" w:hAnsi="Muli Black" w:cs="Muli Black"/>
          <w:b/>
          <w:sz w:val="28"/>
          <w:szCs w:val="28"/>
        </w:rPr>
      </w:pPr>
    </w:p>
    <w:p w14:paraId="0C6C1EEF" w14:textId="77777777" w:rsidR="00793A83" w:rsidRDefault="00793A83">
      <w:pPr>
        <w:jc w:val="center"/>
        <w:rPr>
          <w:rFonts w:ascii="Muli Black" w:eastAsia="Muli Black" w:hAnsi="Muli Black" w:cs="Muli Black"/>
          <w:b/>
          <w:sz w:val="28"/>
          <w:szCs w:val="28"/>
        </w:rPr>
      </w:pPr>
    </w:p>
    <w:p w14:paraId="2AEB5D1D" w14:textId="77777777" w:rsidR="00793A83" w:rsidRDefault="00793A83">
      <w:pPr>
        <w:jc w:val="center"/>
        <w:rPr>
          <w:rFonts w:ascii="Muli Black" w:eastAsia="Muli Black" w:hAnsi="Muli Black" w:cs="Muli Black"/>
          <w:b/>
          <w:sz w:val="28"/>
          <w:szCs w:val="28"/>
        </w:rPr>
      </w:pPr>
    </w:p>
    <w:p w14:paraId="225FF468" w14:textId="4985252B" w:rsidR="00793A83" w:rsidRDefault="00E23420">
      <w:pPr>
        <w:jc w:val="center"/>
        <w:rPr>
          <w:rFonts w:ascii="Muli Black" w:eastAsia="Muli Black" w:hAnsi="Muli Black" w:cs="Muli Black"/>
          <w:b/>
          <w:sz w:val="28"/>
          <w:szCs w:val="28"/>
        </w:rPr>
      </w:pPr>
      <w:r>
        <w:rPr>
          <w:rFonts w:ascii="Muli Black" w:eastAsia="Muli Black" w:hAnsi="Muli Black" w:cs="Muli Black"/>
          <w:b/>
          <w:sz w:val="28"/>
          <w:szCs w:val="28"/>
        </w:rPr>
        <w:t>Deliverable</w:t>
      </w:r>
      <w:r w:rsidR="00C03470">
        <w:rPr>
          <w:rFonts w:ascii="Muli Black" w:eastAsia="Muli Black" w:hAnsi="Muli Black" w:cs="Muli Black"/>
          <w:b/>
          <w:sz w:val="28"/>
          <w:szCs w:val="28"/>
        </w:rPr>
        <w:t xml:space="preserve"> D8.</w:t>
      </w:r>
      <w:r w:rsidR="00EE4B5B">
        <w:rPr>
          <w:rFonts w:ascii="Muli Black" w:eastAsia="Muli Black" w:hAnsi="Muli Black" w:cs="Muli Black"/>
          <w:b/>
          <w:sz w:val="28"/>
          <w:szCs w:val="28"/>
        </w:rPr>
        <w:t>4</w:t>
      </w:r>
      <w:r>
        <w:rPr>
          <w:rFonts w:ascii="Muli Black" w:eastAsia="Muli Black" w:hAnsi="Muli Black" w:cs="Muli Black"/>
          <w:b/>
          <w:sz w:val="28"/>
          <w:szCs w:val="28"/>
        </w:rPr>
        <w:t xml:space="preserve">: </w:t>
      </w:r>
      <w:r w:rsidR="00EE4B5B">
        <w:rPr>
          <w:rFonts w:ascii="Muli Black" w:eastAsia="Muli Black" w:hAnsi="Muli Black" w:cs="Muli Black"/>
          <w:b/>
          <w:sz w:val="28"/>
          <w:szCs w:val="28"/>
        </w:rPr>
        <w:t>Closing report including report from summer school</w:t>
      </w:r>
    </w:p>
    <w:p w14:paraId="56300F93" w14:textId="77777777" w:rsidR="00793A83" w:rsidRDefault="00793A83">
      <w:pPr>
        <w:rPr>
          <w:rFonts w:ascii="Muli Black" w:eastAsia="Muli Black" w:hAnsi="Muli Black" w:cs="Muli Black"/>
          <w:sz w:val="20"/>
          <w:szCs w:val="20"/>
        </w:rPr>
      </w:pPr>
    </w:p>
    <w:p w14:paraId="0CD2536C" w14:textId="77777777" w:rsidR="00793A83" w:rsidRDefault="00E23420">
      <w:pPr>
        <w:pStyle w:val="Heading1"/>
        <w:widowControl w:val="0"/>
        <w:spacing w:after="100" w:line="288" w:lineRule="auto"/>
        <w:rPr>
          <w:rFonts w:ascii="Muli Black" w:eastAsia="Muli Black" w:hAnsi="Muli Black" w:cs="Muli Black"/>
          <w:b/>
          <w:color w:val="231F20"/>
          <w:sz w:val="44"/>
          <w:szCs w:val="44"/>
        </w:rPr>
      </w:pPr>
      <w:r>
        <w:br w:type="page"/>
      </w:r>
    </w:p>
    <w:p w14:paraId="7BD7019D" w14:textId="77777777" w:rsidR="00793A83" w:rsidRDefault="00E23420">
      <w:pPr>
        <w:pStyle w:val="Heading1"/>
        <w:widowControl w:val="0"/>
        <w:spacing w:after="100" w:line="288" w:lineRule="auto"/>
        <w:rPr>
          <w:rFonts w:ascii="Muli Black" w:eastAsia="Muli Black" w:hAnsi="Muli Black" w:cs="Muli Black"/>
          <w:b/>
          <w:color w:val="231F20"/>
          <w:sz w:val="44"/>
          <w:szCs w:val="44"/>
        </w:rPr>
      </w:pPr>
      <w:bookmarkStart w:id="0" w:name="_heading=h.7q4j0znnen4l" w:colFirst="0" w:colLast="0"/>
      <w:bookmarkEnd w:id="0"/>
      <w:r>
        <w:rPr>
          <w:rFonts w:ascii="Muli Black" w:eastAsia="Muli Black" w:hAnsi="Muli Black" w:cs="Muli Black"/>
          <w:b/>
          <w:color w:val="231F20"/>
          <w:sz w:val="44"/>
          <w:szCs w:val="44"/>
        </w:rPr>
        <w:lastRenderedPageBreak/>
        <w:t>Project Deliverable Information Sheet</w:t>
      </w:r>
    </w:p>
    <w:tbl>
      <w:tblPr>
        <w:tblStyle w:val="a"/>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7082"/>
      </w:tblGrid>
      <w:tr w:rsidR="00793A83" w14:paraId="65CC85FF" w14:textId="77777777" w:rsidTr="00C03470">
        <w:tc>
          <w:tcPr>
            <w:tcW w:w="2689" w:type="dxa"/>
          </w:tcPr>
          <w:p w14:paraId="0265EAC3"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Reference No.</w:t>
            </w:r>
          </w:p>
        </w:tc>
        <w:tc>
          <w:tcPr>
            <w:tcW w:w="7082" w:type="dxa"/>
          </w:tcPr>
          <w:p w14:paraId="1AEBDEB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823852</w:t>
            </w:r>
          </w:p>
        </w:tc>
      </w:tr>
      <w:tr w:rsidR="00793A83" w14:paraId="6E367595" w14:textId="77777777" w:rsidTr="00C03470">
        <w:tc>
          <w:tcPr>
            <w:tcW w:w="2689" w:type="dxa"/>
          </w:tcPr>
          <w:p w14:paraId="723D853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acronym:</w:t>
            </w:r>
          </w:p>
        </w:tc>
        <w:tc>
          <w:tcPr>
            <w:tcW w:w="7082" w:type="dxa"/>
          </w:tcPr>
          <w:p w14:paraId="3D2C794E"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PaNOSC</w:t>
            </w:r>
          </w:p>
        </w:tc>
      </w:tr>
      <w:tr w:rsidR="00793A83" w14:paraId="588D8544" w14:textId="77777777" w:rsidTr="00C03470">
        <w:tc>
          <w:tcPr>
            <w:tcW w:w="2689" w:type="dxa"/>
          </w:tcPr>
          <w:p w14:paraId="3A49C393"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full name:</w:t>
            </w:r>
          </w:p>
        </w:tc>
        <w:tc>
          <w:tcPr>
            <w:tcW w:w="7082" w:type="dxa"/>
          </w:tcPr>
          <w:p w14:paraId="3AE0AE5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Photon and Neutron Open Science Cloud</w:t>
            </w:r>
          </w:p>
        </w:tc>
      </w:tr>
      <w:tr w:rsidR="00793A83" w14:paraId="27BC9E9C" w14:textId="77777777" w:rsidTr="00C03470">
        <w:tc>
          <w:tcPr>
            <w:tcW w:w="2689" w:type="dxa"/>
          </w:tcPr>
          <w:p w14:paraId="483E61F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H2020 Call:</w:t>
            </w:r>
          </w:p>
        </w:tc>
        <w:tc>
          <w:tcPr>
            <w:tcW w:w="7082" w:type="dxa"/>
          </w:tcPr>
          <w:p w14:paraId="1C41EA0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INFRAEOSC-04-2018</w:t>
            </w:r>
          </w:p>
        </w:tc>
      </w:tr>
      <w:tr w:rsidR="00793A83" w14:paraId="602542A4" w14:textId="77777777" w:rsidTr="00C03470">
        <w:tc>
          <w:tcPr>
            <w:tcW w:w="2689" w:type="dxa"/>
          </w:tcPr>
          <w:p w14:paraId="0A1D8EC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Coordinator</w:t>
            </w:r>
          </w:p>
        </w:tc>
        <w:tc>
          <w:tcPr>
            <w:tcW w:w="7082" w:type="dxa"/>
          </w:tcPr>
          <w:p w14:paraId="2AFA51E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Andy Götz (andy.gotz@esrf.fr)</w:t>
            </w:r>
          </w:p>
        </w:tc>
      </w:tr>
      <w:tr w:rsidR="00793A83" w14:paraId="5207D174" w14:textId="77777777" w:rsidTr="00C03470">
        <w:tc>
          <w:tcPr>
            <w:tcW w:w="2689" w:type="dxa"/>
          </w:tcPr>
          <w:p w14:paraId="107A761B" w14:textId="4048F03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Coordinating </w:t>
            </w:r>
            <w:proofErr w:type="spellStart"/>
            <w:r w:rsidRPr="00C03470">
              <w:rPr>
                <w:rFonts w:ascii="Muli Regular" w:hAnsi="Muli Regular"/>
                <w:sz w:val="22"/>
                <w:szCs w:val="22"/>
              </w:rPr>
              <w:t>Organi</w:t>
            </w:r>
            <w:r w:rsidR="00527E9B">
              <w:rPr>
                <w:rFonts w:ascii="Muli Regular" w:hAnsi="Muli Regular"/>
                <w:sz w:val="22"/>
                <w:szCs w:val="22"/>
              </w:rPr>
              <w:t>s</w:t>
            </w:r>
            <w:r w:rsidRPr="00C03470">
              <w:rPr>
                <w:rFonts w:ascii="Muli Regular" w:hAnsi="Muli Regular"/>
                <w:sz w:val="22"/>
                <w:szCs w:val="22"/>
              </w:rPr>
              <w:t>ation</w:t>
            </w:r>
            <w:proofErr w:type="spellEnd"/>
            <w:r w:rsidRPr="00C03470">
              <w:rPr>
                <w:rFonts w:ascii="Muli Regular" w:hAnsi="Muli Regular"/>
                <w:sz w:val="22"/>
                <w:szCs w:val="22"/>
              </w:rPr>
              <w:t>:</w:t>
            </w:r>
          </w:p>
        </w:tc>
        <w:tc>
          <w:tcPr>
            <w:tcW w:w="7082" w:type="dxa"/>
          </w:tcPr>
          <w:p w14:paraId="4511AC3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ESRF</w:t>
            </w:r>
          </w:p>
        </w:tc>
      </w:tr>
      <w:tr w:rsidR="00793A83" w14:paraId="66A580B9" w14:textId="77777777" w:rsidTr="00C03470">
        <w:tc>
          <w:tcPr>
            <w:tcW w:w="2689" w:type="dxa"/>
          </w:tcPr>
          <w:p w14:paraId="10FB406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Website:</w:t>
            </w:r>
          </w:p>
        </w:tc>
        <w:tc>
          <w:tcPr>
            <w:tcW w:w="7082" w:type="dxa"/>
          </w:tcPr>
          <w:p w14:paraId="11E3AE61"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www.panosc.eu</w:t>
            </w:r>
          </w:p>
        </w:tc>
      </w:tr>
      <w:tr w:rsidR="00793A83" w14:paraId="229B0718" w14:textId="77777777" w:rsidTr="00C03470">
        <w:tc>
          <w:tcPr>
            <w:tcW w:w="2689" w:type="dxa"/>
          </w:tcPr>
          <w:p w14:paraId="76482FF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Deliverable No:</w:t>
            </w:r>
          </w:p>
        </w:tc>
        <w:tc>
          <w:tcPr>
            <w:tcW w:w="7082" w:type="dxa"/>
          </w:tcPr>
          <w:p w14:paraId="4A65131C" w14:textId="401E8823"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D8.</w:t>
            </w:r>
            <w:r w:rsidR="00EE4B5B">
              <w:rPr>
                <w:rFonts w:ascii="Muli Regular" w:hAnsi="Muli Regular"/>
                <w:sz w:val="22"/>
                <w:szCs w:val="22"/>
              </w:rPr>
              <w:t>4</w:t>
            </w:r>
          </w:p>
        </w:tc>
      </w:tr>
      <w:tr w:rsidR="00793A83" w14:paraId="746B48FF" w14:textId="77777777" w:rsidTr="00C03470">
        <w:tc>
          <w:tcPr>
            <w:tcW w:w="2689" w:type="dxa"/>
          </w:tcPr>
          <w:p w14:paraId="306BE91B"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Deliverable Type:</w:t>
            </w:r>
          </w:p>
        </w:tc>
        <w:tc>
          <w:tcPr>
            <w:tcW w:w="7082" w:type="dxa"/>
          </w:tcPr>
          <w:p w14:paraId="36DA6BEE" w14:textId="1F844A32" w:rsidR="00793A83" w:rsidRPr="00C03470" w:rsidRDefault="00C96D1E">
            <w:pPr>
              <w:widowControl w:val="0"/>
              <w:jc w:val="both"/>
              <w:rPr>
                <w:rFonts w:ascii="Muli Regular" w:hAnsi="Muli Regular"/>
                <w:sz w:val="22"/>
                <w:szCs w:val="22"/>
              </w:rPr>
            </w:pPr>
            <w:r>
              <w:rPr>
                <w:rFonts w:ascii="Muli Regular" w:hAnsi="Muli Regular"/>
                <w:sz w:val="22"/>
                <w:szCs w:val="22"/>
              </w:rPr>
              <w:t>Report</w:t>
            </w:r>
          </w:p>
        </w:tc>
      </w:tr>
      <w:tr w:rsidR="00793A83" w14:paraId="70B23CCD" w14:textId="77777777" w:rsidTr="00C03470">
        <w:tc>
          <w:tcPr>
            <w:tcW w:w="2689" w:type="dxa"/>
          </w:tcPr>
          <w:p w14:paraId="52DC6009"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Dissemination Level</w:t>
            </w:r>
          </w:p>
        </w:tc>
        <w:tc>
          <w:tcPr>
            <w:tcW w:w="7082" w:type="dxa"/>
          </w:tcPr>
          <w:p w14:paraId="6B5D2DC8"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Public</w:t>
            </w:r>
          </w:p>
        </w:tc>
      </w:tr>
      <w:tr w:rsidR="00793A83" w14:paraId="5FBC5F92" w14:textId="77777777" w:rsidTr="00C03470">
        <w:tc>
          <w:tcPr>
            <w:tcW w:w="2689" w:type="dxa"/>
          </w:tcPr>
          <w:p w14:paraId="00D37B1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Contractual Delivery Date:</w:t>
            </w:r>
          </w:p>
        </w:tc>
        <w:tc>
          <w:tcPr>
            <w:tcW w:w="7082" w:type="dxa"/>
          </w:tcPr>
          <w:p w14:paraId="4C25C326" w14:textId="2561886F" w:rsidR="00793A83" w:rsidRPr="00C03470" w:rsidRDefault="00951EEB">
            <w:pPr>
              <w:widowControl w:val="0"/>
              <w:jc w:val="both"/>
              <w:rPr>
                <w:rFonts w:ascii="Muli Regular" w:hAnsi="Muli Regular"/>
                <w:sz w:val="22"/>
                <w:szCs w:val="22"/>
              </w:rPr>
            </w:pPr>
            <w:r>
              <w:rPr>
                <w:rFonts w:ascii="Muli Regular" w:hAnsi="Muli Regular"/>
                <w:sz w:val="22"/>
                <w:szCs w:val="22"/>
              </w:rPr>
              <w:t>30/11</w:t>
            </w:r>
            <w:r w:rsidR="00E23420" w:rsidRPr="00C03470">
              <w:rPr>
                <w:rFonts w:ascii="Muli Regular" w:hAnsi="Muli Regular"/>
                <w:sz w:val="22"/>
                <w:szCs w:val="22"/>
              </w:rPr>
              <w:t>/2022</w:t>
            </w:r>
          </w:p>
        </w:tc>
      </w:tr>
      <w:tr w:rsidR="00793A83" w14:paraId="4CC781C8" w14:textId="77777777" w:rsidTr="00C03470">
        <w:trPr>
          <w:trHeight w:val="237"/>
        </w:trPr>
        <w:tc>
          <w:tcPr>
            <w:tcW w:w="2689" w:type="dxa"/>
          </w:tcPr>
          <w:p w14:paraId="58AB5661"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Actual Delivery Date:</w:t>
            </w:r>
          </w:p>
        </w:tc>
        <w:tc>
          <w:tcPr>
            <w:tcW w:w="7082" w:type="dxa"/>
          </w:tcPr>
          <w:p w14:paraId="401DA81F" w14:textId="64B90FC6"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05</w:t>
            </w:r>
            <w:r w:rsidR="00951EEB">
              <w:rPr>
                <w:rFonts w:ascii="Muli Regular" w:hAnsi="Muli Regular"/>
                <w:sz w:val="22"/>
                <w:szCs w:val="22"/>
              </w:rPr>
              <w:t>/12</w:t>
            </w:r>
            <w:r w:rsidRPr="00C03470">
              <w:rPr>
                <w:rFonts w:ascii="Muli Regular" w:hAnsi="Muli Regular"/>
                <w:sz w:val="22"/>
                <w:szCs w:val="22"/>
              </w:rPr>
              <w:t>/2022</w:t>
            </w:r>
          </w:p>
        </w:tc>
      </w:tr>
      <w:tr w:rsidR="00793A83" w14:paraId="5FE2F0B6" w14:textId="77777777" w:rsidTr="00C03470">
        <w:tc>
          <w:tcPr>
            <w:tcW w:w="2689" w:type="dxa"/>
          </w:tcPr>
          <w:p w14:paraId="1CCAAB4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EC project Officer:</w:t>
            </w:r>
          </w:p>
        </w:tc>
        <w:tc>
          <w:tcPr>
            <w:tcW w:w="7082" w:type="dxa"/>
          </w:tcPr>
          <w:p w14:paraId="261A740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Flavius </w:t>
            </w:r>
            <w:proofErr w:type="spellStart"/>
            <w:r w:rsidRPr="00C03470">
              <w:rPr>
                <w:rFonts w:ascii="Muli Regular" w:hAnsi="Muli Regular"/>
                <w:sz w:val="22"/>
                <w:szCs w:val="22"/>
              </w:rPr>
              <w:t>Alexandru</w:t>
            </w:r>
            <w:proofErr w:type="spellEnd"/>
            <w:r w:rsidRPr="00C03470">
              <w:rPr>
                <w:rFonts w:ascii="Muli Regular" w:hAnsi="Muli Regular"/>
                <w:sz w:val="22"/>
                <w:szCs w:val="22"/>
              </w:rPr>
              <w:t xml:space="preserve"> Pana</w:t>
            </w:r>
          </w:p>
        </w:tc>
      </w:tr>
    </w:tbl>
    <w:p w14:paraId="203955BA" w14:textId="77777777" w:rsidR="00793A83" w:rsidRDefault="00E23420">
      <w:pPr>
        <w:pStyle w:val="Heading2"/>
        <w:keepNext w:val="0"/>
        <w:keepLines w:val="0"/>
        <w:widowControl w:val="0"/>
        <w:spacing w:before="240" w:line="288" w:lineRule="auto"/>
        <w:jc w:val="both"/>
        <w:rPr>
          <w:rFonts w:ascii="Muli Regular" w:eastAsia="Muli Regular" w:hAnsi="Muli Regular" w:cs="Muli Regular"/>
          <w:b/>
          <w:color w:val="231F20"/>
          <w:sz w:val="30"/>
          <w:szCs w:val="30"/>
        </w:rPr>
      </w:pPr>
      <w:bookmarkStart w:id="1" w:name="_heading=h.1fob9te" w:colFirst="0" w:colLast="0"/>
      <w:bookmarkEnd w:id="1"/>
      <w:r>
        <w:rPr>
          <w:rFonts w:ascii="Muli Regular" w:eastAsia="Muli Regular" w:hAnsi="Muli Regular" w:cs="Muli Regular"/>
          <w:b/>
          <w:color w:val="231F20"/>
          <w:sz w:val="30"/>
          <w:szCs w:val="30"/>
        </w:rPr>
        <w:t>Document Control Sheet</w:t>
      </w: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476"/>
      </w:tblGrid>
      <w:tr w:rsidR="00793A83" w14:paraId="1EA65300" w14:textId="77777777" w:rsidTr="00C03470">
        <w:tc>
          <w:tcPr>
            <w:tcW w:w="1413" w:type="dxa"/>
            <w:vMerge w:val="restart"/>
          </w:tcPr>
          <w:p w14:paraId="529A91B8" w14:textId="77777777" w:rsidR="00793A83" w:rsidRPr="00C03470" w:rsidRDefault="00E23420">
            <w:pPr>
              <w:widowControl w:val="0"/>
              <w:jc w:val="both"/>
              <w:rPr>
                <w:rFonts w:ascii="Muli Regular" w:hAnsi="Muli Regular"/>
                <w:b/>
                <w:sz w:val="22"/>
                <w:szCs w:val="22"/>
              </w:rPr>
            </w:pPr>
            <w:r w:rsidRPr="00C03470">
              <w:rPr>
                <w:rFonts w:ascii="Muli Regular" w:hAnsi="Muli Regular"/>
                <w:b/>
                <w:sz w:val="22"/>
                <w:szCs w:val="22"/>
              </w:rPr>
              <w:t xml:space="preserve">Document </w:t>
            </w:r>
          </w:p>
        </w:tc>
        <w:tc>
          <w:tcPr>
            <w:tcW w:w="8476" w:type="dxa"/>
          </w:tcPr>
          <w:p w14:paraId="0ED50ED2" w14:textId="3867E485"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Title: </w:t>
            </w:r>
          </w:p>
        </w:tc>
      </w:tr>
      <w:tr w:rsidR="00793A83" w14:paraId="2DE9B324" w14:textId="77777777" w:rsidTr="00C03470">
        <w:tc>
          <w:tcPr>
            <w:tcW w:w="1413" w:type="dxa"/>
            <w:vMerge/>
          </w:tcPr>
          <w:p w14:paraId="6DCAF021" w14:textId="77777777" w:rsidR="00793A83" w:rsidRPr="00C03470" w:rsidRDefault="00793A83">
            <w:pPr>
              <w:widowControl w:val="0"/>
              <w:spacing w:line="276" w:lineRule="auto"/>
              <w:rPr>
                <w:rFonts w:ascii="Muli Regular" w:hAnsi="Muli Regular"/>
                <w:sz w:val="22"/>
                <w:szCs w:val="22"/>
              </w:rPr>
            </w:pPr>
          </w:p>
        </w:tc>
        <w:tc>
          <w:tcPr>
            <w:tcW w:w="8476" w:type="dxa"/>
          </w:tcPr>
          <w:p w14:paraId="1D6B069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Version: 1</w:t>
            </w:r>
          </w:p>
        </w:tc>
      </w:tr>
      <w:tr w:rsidR="00793A83" w14:paraId="3243A831" w14:textId="77777777" w:rsidTr="00C03470">
        <w:tc>
          <w:tcPr>
            <w:tcW w:w="1413" w:type="dxa"/>
            <w:vMerge/>
          </w:tcPr>
          <w:p w14:paraId="798A3A73" w14:textId="77777777" w:rsidR="00793A83" w:rsidRPr="00C03470" w:rsidRDefault="00793A83">
            <w:pPr>
              <w:widowControl w:val="0"/>
              <w:spacing w:line="276" w:lineRule="auto"/>
              <w:rPr>
                <w:rFonts w:ascii="Muli Regular" w:hAnsi="Muli Regular"/>
                <w:sz w:val="22"/>
                <w:szCs w:val="22"/>
              </w:rPr>
            </w:pPr>
          </w:p>
        </w:tc>
        <w:tc>
          <w:tcPr>
            <w:tcW w:w="8476" w:type="dxa"/>
          </w:tcPr>
          <w:p w14:paraId="46F14DD4"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Available at: https://github.com/panosc-eu/panosc</w:t>
            </w:r>
          </w:p>
        </w:tc>
      </w:tr>
      <w:tr w:rsidR="00793A83" w14:paraId="5C9F9714" w14:textId="77777777" w:rsidTr="00C03470">
        <w:tc>
          <w:tcPr>
            <w:tcW w:w="1413" w:type="dxa"/>
            <w:vMerge/>
          </w:tcPr>
          <w:p w14:paraId="68982209" w14:textId="77777777" w:rsidR="00793A83" w:rsidRPr="00C03470" w:rsidRDefault="00793A83">
            <w:pPr>
              <w:widowControl w:val="0"/>
              <w:spacing w:line="276" w:lineRule="auto"/>
              <w:rPr>
                <w:rFonts w:ascii="Muli Regular" w:hAnsi="Muli Regular"/>
                <w:sz w:val="22"/>
                <w:szCs w:val="22"/>
              </w:rPr>
            </w:pPr>
          </w:p>
        </w:tc>
        <w:tc>
          <w:tcPr>
            <w:tcW w:w="8476" w:type="dxa"/>
          </w:tcPr>
          <w:p w14:paraId="2F5EA2F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Files: 1</w:t>
            </w:r>
          </w:p>
        </w:tc>
      </w:tr>
      <w:tr w:rsidR="00793A83" w14:paraId="38416E4E" w14:textId="77777777" w:rsidTr="00C03470">
        <w:tc>
          <w:tcPr>
            <w:tcW w:w="1413" w:type="dxa"/>
            <w:vMerge w:val="restart"/>
          </w:tcPr>
          <w:p w14:paraId="7173CBEE" w14:textId="77777777" w:rsidR="00793A83" w:rsidRPr="00C03470" w:rsidRDefault="00E23420">
            <w:pPr>
              <w:widowControl w:val="0"/>
              <w:jc w:val="both"/>
              <w:rPr>
                <w:rFonts w:ascii="Muli Regular" w:hAnsi="Muli Regular"/>
                <w:b/>
                <w:sz w:val="22"/>
                <w:szCs w:val="22"/>
              </w:rPr>
            </w:pPr>
            <w:r w:rsidRPr="00C03470">
              <w:rPr>
                <w:rFonts w:ascii="Muli Regular" w:hAnsi="Muli Regular"/>
                <w:b/>
                <w:sz w:val="22"/>
                <w:szCs w:val="22"/>
              </w:rPr>
              <w:t>Authorship</w:t>
            </w:r>
          </w:p>
        </w:tc>
        <w:tc>
          <w:tcPr>
            <w:tcW w:w="8476" w:type="dxa"/>
          </w:tcPr>
          <w:p w14:paraId="0263585C" w14:textId="07F9FEA5"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Written by: </w:t>
            </w:r>
            <w:r w:rsidR="00E9442A">
              <w:rPr>
                <w:rFonts w:ascii="Muli Regular" w:hAnsi="Muli Regular"/>
                <w:sz w:val="22"/>
                <w:szCs w:val="22"/>
              </w:rPr>
              <w:t>Andrew McCluskey</w:t>
            </w:r>
            <w:r w:rsidR="00EE4B5B">
              <w:rPr>
                <w:rFonts w:ascii="Muli Regular" w:hAnsi="Muli Regular"/>
                <w:sz w:val="22"/>
                <w:szCs w:val="22"/>
              </w:rPr>
              <w:t xml:space="preserve"> &amp; Thomas Holm Rod</w:t>
            </w:r>
          </w:p>
        </w:tc>
      </w:tr>
      <w:tr w:rsidR="00793A83" w14:paraId="15911A8C" w14:textId="77777777" w:rsidTr="00C03470">
        <w:tc>
          <w:tcPr>
            <w:tcW w:w="1413" w:type="dxa"/>
            <w:vMerge/>
          </w:tcPr>
          <w:p w14:paraId="4131789C" w14:textId="77777777" w:rsidR="00793A83" w:rsidRPr="00C03470" w:rsidRDefault="00793A83">
            <w:pPr>
              <w:widowControl w:val="0"/>
              <w:spacing w:line="276" w:lineRule="auto"/>
              <w:rPr>
                <w:rFonts w:ascii="Muli Regular" w:hAnsi="Muli Regular"/>
                <w:sz w:val="22"/>
                <w:szCs w:val="22"/>
              </w:rPr>
            </w:pPr>
          </w:p>
        </w:tc>
        <w:tc>
          <w:tcPr>
            <w:tcW w:w="8476" w:type="dxa"/>
          </w:tcPr>
          <w:p w14:paraId="21ECD416" w14:textId="5B7F75AA"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Contributors:</w:t>
            </w:r>
            <w:r w:rsidR="00E005A4">
              <w:rPr>
                <w:rFonts w:ascii="Muli Regular" w:hAnsi="Muli Regular"/>
                <w:sz w:val="22"/>
                <w:szCs w:val="22"/>
              </w:rPr>
              <w:t xml:space="preserve"> Peter </w:t>
            </w:r>
            <w:proofErr w:type="spellStart"/>
            <w:r w:rsidR="00E005A4">
              <w:rPr>
                <w:rFonts w:ascii="Muli Regular" w:hAnsi="Muli Regular"/>
                <w:sz w:val="22"/>
                <w:szCs w:val="22"/>
              </w:rPr>
              <w:t>Willendrup</w:t>
            </w:r>
            <w:proofErr w:type="spellEnd"/>
            <w:r w:rsidR="00046F83" w:rsidRPr="00046F83">
              <w:rPr>
                <w:rFonts w:ascii="Muli Regular" w:hAnsi="Muli Regular"/>
                <w:sz w:val="22"/>
                <w:szCs w:val="22"/>
              </w:rPr>
              <w:t xml:space="preserve"> </w:t>
            </w:r>
          </w:p>
        </w:tc>
      </w:tr>
      <w:tr w:rsidR="00793A83" w14:paraId="00708B7A" w14:textId="77777777" w:rsidTr="00C03470">
        <w:tc>
          <w:tcPr>
            <w:tcW w:w="1413" w:type="dxa"/>
            <w:vMerge/>
          </w:tcPr>
          <w:p w14:paraId="7AB43C6E" w14:textId="77777777" w:rsidR="00793A83" w:rsidRPr="00C03470" w:rsidRDefault="00793A83">
            <w:pPr>
              <w:widowControl w:val="0"/>
              <w:spacing w:line="276" w:lineRule="auto"/>
              <w:rPr>
                <w:rFonts w:ascii="Muli Regular" w:hAnsi="Muli Regular"/>
                <w:sz w:val="22"/>
                <w:szCs w:val="22"/>
              </w:rPr>
            </w:pPr>
          </w:p>
        </w:tc>
        <w:tc>
          <w:tcPr>
            <w:tcW w:w="8476" w:type="dxa"/>
          </w:tcPr>
          <w:p w14:paraId="6F7F446A" w14:textId="5BE71A3B"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Reviewed by:</w:t>
            </w:r>
            <w:r w:rsidR="00E005A4">
              <w:rPr>
                <w:rFonts w:ascii="Muli Regular" w:hAnsi="Muli Regular"/>
                <w:sz w:val="22"/>
                <w:szCs w:val="22"/>
              </w:rPr>
              <w:t xml:space="preserve"> </w:t>
            </w:r>
            <w:r w:rsidR="00951EEB" w:rsidRPr="00C03470">
              <w:rPr>
                <w:rFonts w:ascii="Muli Regular" w:hAnsi="Muli Regular"/>
                <w:sz w:val="22"/>
                <w:szCs w:val="22"/>
              </w:rPr>
              <w:t>Andy Götz</w:t>
            </w:r>
          </w:p>
        </w:tc>
      </w:tr>
      <w:tr w:rsidR="00793A83" w14:paraId="0DAFD42C" w14:textId="77777777" w:rsidTr="00C03470">
        <w:tc>
          <w:tcPr>
            <w:tcW w:w="1413" w:type="dxa"/>
            <w:vMerge/>
          </w:tcPr>
          <w:p w14:paraId="78A36942" w14:textId="77777777" w:rsidR="00793A83" w:rsidRPr="00C03470" w:rsidRDefault="00793A83">
            <w:pPr>
              <w:widowControl w:val="0"/>
              <w:spacing w:line="276" w:lineRule="auto"/>
              <w:rPr>
                <w:rFonts w:ascii="Muli Regular" w:hAnsi="Muli Regular"/>
                <w:sz w:val="22"/>
                <w:szCs w:val="22"/>
              </w:rPr>
            </w:pPr>
          </w:p>
        </w:tc>
        <w:tc>
          <w:tcPr>
            <w:tcW w:w="8476" w:type="dxa"/>
          </w:tcPr>
          <w:p w14:paraId="300A140C" w14:textId="7F5760DD"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Approved: </w:t>
            </w:r>
            <w:r w:rsidR="00951EEB">
              <w:rPr>
                <w:rFonts w:ascii="Muli Regular" w:hAnsi="Muli Regular"/>
                <w:sz w:val="22"/>
                <w:szCs w:val="22"/>
              </w:rPr>
              <w:t>Jordi Bodera</w:t>
            </w:r>
          </w:p>
        </w:tc>
      </w:tr>
    </w:tbl>
    <w:p w14:paraId="2D6B5E39" w14:textId="77777777" w:rsidR="00793A83" w:rsidRDefault="00E23420">
      <w:pPr>
        <w:pStyle w:val="Heading2"/>
        <w:keepNext w:val="0"/>
        <w:keepLines w:val="0"/>
        <w:widowControl w:val="0"/>
        <w:spacing w:before="240" w:line="288" w:lineRule="auto"/>
        <w:jc w:val="both"/>
        <w:rPr>
          <w:rFonts w:ascii="Muli Regular" w:eastAsia="Muli Regular" w:hAnsi="Muli Regular" w:cs="Muli Regular"/>
          <w:b/>
          <w:color w:val="231F20"/>
          <w:sz w:val="30"/>
          <w:szCs w:val="30"/>
        </w:rPr>
      </w:pPr>
      <w:bookmarkStart w:id="2" w:name="_heading=h.3znysh7" w:colFirst="0" w:colLast="0"/>
      <w:bookmarkEnd w:id="2"/>
      <w:r>
        <w:rPr>
          <w:rFonts w:ascii="Muli Regular" w:eastAsia="Muli Regular" w:hAnsi="Muli Regular" w:cs="Muli Regular"/>
          <w:b/>
          <w:color w:val="231F20"/>
          <w:sz w:val="30"/>
          <w:szCs w:val="30"/>
        </w:rPr>
        <w:t>List of participants</w:t>
      </w:r>
    </w:p>
    <w:tbl>
      <w:tblPr>
        <w:tblStyle w:val="a1"/>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003"/>
        <w:gridCol w:w="1970"/>
      </w:tblGrid>
      <w:tr w:rsidR="00793A83" w14:paraId="356E63BA" w14:textId="77777777">
        <w:tc>
          <w:tcPr>
            <w:tcW w:w="1798" w:type="dxa"/>
          </w:tcPr>
          <w:p w14:paraId="0B0A7A11"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Participant No.</w:t>
            </w:r>
          </w:p>
        </w:tc>
        <w:tc>
          <w:tcPr>
            <w:tcW w:w="6003" w:type="dxa"/>
          </w:tcPr>
          <w:p w14:paraId="2BF98AFC" w14:textId="357B8DDF"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Participant name</w:t>
            </w:r>
          </w:p>
        </w:tc>
        <w:tc>
          <w:tcPr>
            <w:tcW w:w="1970" w:type="dxa"/>
          </w:tcPr>
          <w:p w14:paraId="1F55B0D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Country</w:t>
            </w:r>
          </w:p>
        </w:tc>
      </w:tr>
      <w:tr w:rsidR="00793A83" w14:paraId="331623CF" w14:textId="77777777">
        <w:tc>
          <w:tcPr>
            <w:tcW w:w="1798" w:type="dxa"/>
            <w:vAlign w:val="center"/>
          </w:tcPr>
          <w:p w14:paraId="66F4A9D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1</w:t>
            </w:r>
          </w:p>
        </w:tc>
        <w:tc>
          <w:tcPr>
            <w:tcW w:w="6003" w:type="dxa"/>
          </w:tcPr>
          <w:p w14:paraId="53238932"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European Synchrotron Radiation Facility (ESRF)</w:t>
            </w:r>
          </w:p>
        </w:tc>
        <w:tc>
          <w:tcPr>
            <w:tcW w:w="1970" w:type="dxa"/>
            <w:vAlign w:val="center"/>
          </w:tcPr>
          <w:p w14:paraId="15532DF1"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France</w:t>
            </w:r>
          </w:p>
        </w:tc>
      </w:tr>
      <w:tr w:rsidR="00793A83" w14:paraId="06955B88" w14:textId="77777777">
        <w:tc>
          <w:tcPr>
            <w:tcW w:w="1798" w:type="dxa"/>
            <w:vAlign w:val="center"/>
          </w:tcPr>
          <w:p w14:paraId="73688AF2"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2</w:t>
            </w:r>
          </w:p>
        </w:tc>
        <w:tc>
          <w:tcPr>
            <w:tcW w:w="6003" w:type="dxa"/>
          </w:tcPr>
          <w:p w14:paraId="0CA76273" w14:textId="77777777" w:rsidR="00793A83" w:rsidRPr="00C03470" w:rsidRDefault="00E23420">
            <w:pPr>
              <w:widowControl w:val="0"/>
              <w:spacing w:before="60" w:after="60"/>
              <w:jc w:val="both"/>
              <w:rPr>
                <w:rFonts w:ascii="Muli Regular" w:hAnsi="Muli Regular"/>
                <w:sz w:val="22"/>
                <w:szCs w:val="22"/>
              </w:rPr>
            </w:pPr>
            <w:proofErr w:type="spellStart"/>
            <w:r w:rsidRPr="00C03470">
              <w:rPr>
                <w:rFonts w:ascii="Muli Regular" w:hAnsi="Muli Regular"/>
                <w:sz w:val="22"/>
                <w:szCs w:val="22"/>
              </w:rPr>
              <w:t>Institut</w:t>
            </w:r>
            <w:proofErr w:type="spellEnd"/>
            <w:r w:rsidRPr="00C03470">
              <w:rPr>
                <w:rFonts w:ascii="Muli Regular" w:hAnsi="Muli Regular"/>
                <w:sz w:val="22"/>
                <w:szCs w:val="22"/>
              </w:rPr>
              <w:t xml:space="preserve"> Laue-Langevin (ILL)</w:t>
            </w:r>
          </w:p>
        </w:tc>
        <w:tc>
          <w:tcPr>
            <w:tcW w:w="1970" w:type="dxa"/>
            <w:vAlign w:val="center"/>
          </w:tcPr>
          <w:p w14:paraId="0C78851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France</w:t>
            </w:r>
          </w:p>
        </w:tc>
      </w:tr>
      <w:tr w:rsidR="00793A83" w14:paraId="628E1F6B" w14:textId="77777777">
        <w:tc>
          <w:tcPr>
            <w:tcW w:w="1798" w:type="dxa"/>
            <w:vAlign w:val="center"/>
          </w:tcPr>
          <w:p w14:paraId="2AE52409"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3</w:t>
            </w:r>
          </w:p>
        </w:tc>
        <w:tc>
          <w:tcPr>
            <w:tcW w:w="6003" w:type="dxa"/>
          </w:tcPr>
          <w:p w14:paraId="33A42684"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European XFEL (XFEL.EU)</w:t>
            </w:r>
          </w:p>
        </w:tc>
        <w:tc>
          <w:tcPr>
            <w:tcW w:w="1970" w:type="dxa"/>
            <w:vAlign w:val="center"/>
          </w:tcPr>
          <w:p w14:paraId="3B66671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Germany</w:t>
            </w:r>
          </w:p>
        </w:tc>
      </w:tr>
      <w:tr w:rsidR="00793A83" w14:paraId="4DEE424B" w14:textId="77777777">
        <w:tc>
          <w:tcPr>
            <w:tcW w:w="1798" w:type="dxa"/>
            <w:vAlign w:val="center"/>
          </w:tcPr>
          <w:p w14:paraId="015836F3"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4</w:t>
            </w:r>
          </w:p>
        </w:tc>
        <w:tc>
          <w:tcPr>
            <w:tcW w:w="6003" w:type="dxa"/>
          </w:tcPr>
          <w:p w14:paraId="3040AB0C"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The European Spallation Source (ESS)</w:t>
            </w:r>
          </w:p>
        </w:tc>
        <w:tc>
          <w:tcPr>
            <w:tcW w:w="1970" w:type="dxa"/>
            <w:vAlign w:val="center"/>
          </w:tcPr>
          <w:p w14:paraId="3BEEA9A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Sweden</w:t>
            </w:r>
          </w:p>
        </w:tc>
      </w:tr>
      <w:tr w:rsidR="00793A83" w14:paraId="52AEC6B0" w14:textId="77777777">
        <w:tc>
          <w:tcPr>
            <w:tcW w:w="1798" w:type="dxa"/>
            <w:vAlign w:val="center"/>
          </w:tcPr>
          <w:p w14:paraId="48720D43"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5</w:t>
            </w:r>
          </w:p>
        </w:tc>
        <w:tc>
          <w:tcPr>
            <w:tcW w:w="6003" w:type="dxa"/>
          </w:tcPr>
          <w:p w14:paraId="5A73B142" w14:textId="79CD92B8" w:rsidR="00793A83" w:rsidRPr="00C03470" w:rsidRDefault="00C03470">
            <w:pPr>
              <w:widowControl w:val="0"/>
              <w:spacing w:before="60" w:after="60"/>
              <w:jc w:val="both"/>
              <w:rPr>
                <w:rFonts w:ascii="Muli Regular" w:hAnsi="Muli Regular"/>
                <w:sz w:val="22"/>
                <w:szCs w:val="22"/>
              </w:rPr>
            </w:pPr>
            <w:r w:rsidRPr="00C03470">
              <w:rPr>
                <w:rFonts w:ascii="Muli Regular" w:hAnsi="Muli Regular"/>
                <w:sz w:val="22"/>
                <w:szCs w:val="22"/>
              </w:rPr>
              <w:t>ELI European Research Infrastructure Consortium (ELI-ERIC)</w:t>
            </w:r>
          </w:p>
        </w:tc>
        <w:tc>
          <w:tcPr>
            <w:tcW w:w="1970" w:type="dxa"/>
            <w:vAlign w:val="center"/>
          </w:tcPr>
          <w:p w14:paraId="23641CB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Belgium</w:t>
            </w:r>
          </w:p>
        </w:tc>
      </w:tr>
      <w:tr w:rsidR="00793A83" w14:paraId="1B71EB49" w14:textId="77777777">
        <w:tc>
          <w:tcPr>
            <w:tcW w:w="1798" w:type="dxa"/>
            <w:vAlign w:val="center"/>
          </w:tcPr>
          <w:p w14:paraId="160933D8"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6</w:t>
            </w:r>
          </w:p>
        </w:tc>
        <w:tc>
          <w:tcPr>
            <w:tcW w:w="6003" w:type="dxa"/>
          </w:tcPr>
          <w:p w14:paraId="7A169A24"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Central European Research Infrastructure Consortium (CERIC-ERIC)</w:t>
            </w:r>
          </w:p>
        </w:tc>
        <w:tc>
          <w:tcPr>
            <w:tcW w:w="1970" w:type="dxa"/>
            <w:vAlign w:val="center"/>
          </w:tcPr>
          <w:p w14:paraId="50244B84" w14:textId="77777777" w:rsidR="00793A83" w:rsidRPr="00C03470" w:rsidRDefault="00E23420">
            <w:pPr>
              <w:widowControl w:val="0"/>
              <w:spacing w:before="60" w:after="60"/>
              <w:jc w:val="center"/>
              <w:rPr>
                <w:rFonts w:ascii="Muli Regular" w:hAnsi="Muli Regular"/>
                <w:sz w:val="20"/>
                <w:szCs w:val="20"/>
              </w:rPr>
            </w:pPr>
            <w:r w:rsidRPr="00C03470">
              <w:rPr>
                <w:rFonts w:ascii="Muli Regular" w:hAnsi="Muli Regular"/>
                <w:sz w:val="22"/>
                <w:szCs w:val="22"/>
              </w:rPr>
              <w:t>Italy</w:t>
            </w:r>
          </w:p>
        </w:tc>
      </w:tr>
      <w:tr w:rsidR="00793A83" w14:paraId="0097290A" w14:textId="77777777">
        <w:tc>
          <w:tcPr>
            <w:tcW w:w="1798" w:type="dxa"/>
            <w:vAlign w:val="center"/>
          </w:tcPr>
          <w:p w14:paraId="7C5C0B4F"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7</w:t>
            </w:r>
          </w:p>
        </w:tc>
        <w:tc>
          <w:tcPr>
            <w:tcW w:w="6003" w:type="dxa"/>
          </w:tcPr>
          <w:p w14:paraId="722AD3F3"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EGI Foundation (EGI.eu)</w:t>
            </w:r>
          </w:p>
        </w:tc>
        <w:tc>
          <w:tcPr>
            <w:tcW w:w="1970" w:type="dxa"/>
            <w:vAlign w:val="center"/>
          </w:tcPr>
          <w:p w14:paraId="70121406"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The Netherlands</w:t>
            </w:r>
          </w:p>
        </w:tc>
      </w:tr>
    </w:tbl>
    <w:p w14:paraId="420E05AD" w14:textId="77777777" w:rsidR="00793A83" w:rsidRDefault="00793A83">
      <w:pPr>
        <w:pStyle w:val="Heading2"/>
        <w:keepNext w:val="0"/>
        <w:keepLines w:val="0"/>
        <w:widowControl w:val="0"/>
        <w:spacing w:before="240" w:line="288" w:lineRule="auto"/>
        <w:jc w:val="both"/>
        <w:rPr>
          <w:rFonts w:ascii="Muli Regular" w:eastAsia="Muli Regular" w:hAnsi="Muli Regular" w:cs="Muli Regular"/>
          <w:b/>
          <w:color w:val="231F20"/>
          <w:sz w:val="20"/>
          <w:szCs w:val="20"/>
        </w:rPr>
      </w:pPr>
      <w:bookmarkStart w:id="3" w:name="_heading=h.7rz9echnn7xi" w:colFirst="0" w:colLast="0"/>
      <w:bookmarkEnd w:id="3"/>
    </w:p>
    <w:p w14:paraId="6D9410A4" w14:textId="77777777" w:rsidR="001E439D" w:rsidRDefault="00E23420" w:rsidP="00E140D7">
      <w:r>
        <w:br w:type="page"/>
      </w:r>
      <w:bookmarkStart w:id="4" w:name="_heading=h.ljtwgo2a6lxo" w:colFirst="0" w:colLast="0"/>
      <w:bookmarkStart w:id="5" w:name="_heading=h.a2ealotxwb36" w:colFirst="0" w:colLast="0"/>
      <w:bookmarkEnd w:id="4"/>
      <w:bookmarkEnd w:id="5"/>
    </w:p>
    <w:p w14:paraId="2571BE5F" w14:textId="30115557" w:rsidR="001E439D" w:rsidRPr="00536A45" w:rsidRDefault="001E439D" w:rsidP="00AC5322">
      <w:pPr>
        <w:pStyle w:val="Heading1"/>
        <w:rPr>
          <w:rFonts w:ascii="Muli Black" w:hAnsi="Muli Black"/>
          <w:b/>
          <w:bCs/>
        </w:rPr>
      </w:pPr>
      <w:r w:rsidRPr="00536A45">
        <w:rPr>
          <w:rFonts w:ascii="Muli Black" w:hAnsi="Muli Black"/>
          <w:b/>
          <w:bCs/>
        </w:rPr>
        <w:lastRenderedPageBreak/>
        <w:t>Introduction</w:t>
      </w:r>
    </w:p>
    <w:p w14:paraId="50874F00" w14:textId="5A2F780C" w:rsidR="003800F3" w:rsidRPr="00D2228F" w:rsidRDefault="003800F3" w:rsidP="000615DE">
      <w:pPr>
        <w:pStyle w:val="NormalWeb"/>
        <w:rPr>
          <w:rFonts w:ascii="Muli Light" w:hAnsi="Muli Light"/>
          <w:sz w:val="20"/>
          <w:szCs w:val="20"/>
        </w:rPr>
      </w:pPr>
      <w:r w:rsidRPr="00D2228F">
        <w:rPr>
          <w:rFonts w:ascii="Muli Light" w:hAnsi="Muli Light"/>
          <w:sz w:val="20"/>
          <w:szCs w:val="20"/>
        </w:rPr>
        <w:t xml:space="preserve">This report encompasses </w:t>
      </w:r>
      <w:r w:rsidR="003B59A8" w:rsidRPr="00D2228F">
        <w:rPr>
          <w:rFonts w:ascii="Muli Light" w:hAnsi="Muli Light"/>
          <w:sz w:val="20"/>
          <w:szCs w:val="20"/>
        </w:rPr>
        <w:t>Deliverable D.8.4 “Closing report including report from summer school, task 8.8</w:t>
      </w:r>
      <w:r w:rsidR="005227F0" w:rsidRPr="00D2228F">
        <w:rPr>
          <w:rFonts w:ascii="Muli Light" w:hAnsi="Muli Light"/>
          <w:sz w:val="20"/>
          <w:szCs w:val="20"/>
        </w:rPr>
        <w:t>” where task 8.8 is “</w:t>
      </w:r>
      <w:r w:rsidR="005227F0" w:rsidRPr="00A33336">
        <w:rPr>
          <w:rFonts w:ascii="Muli Light" w:hAnsi="Muli Light"/>
          <w:b/>
          <w:bCs/>
          <w:sz w:val="20"/>
          <w:szCs w:val="20"/>
        </w:rPr>
        <w:t>PaNOSC schools for students</w:t>
      </w:r>
      <w:r w:rsidR="005227F0" w:rsidRPr="00D2228F">
        <w:rPr>
          <w:rFonts w:ascii="Muli Light" w:hAnsi="Muli Light"/>
          <w:sz w:val="20"/>
          <w:szCs w:val="20"/>
        </w:rPr>
        <w:t>”</w:t>
      </w:r>
      <w:r w:rsidR="00D2228F" w:rsidRPr="00D2228F">
        <w:rPr>
          <w:rFonts w:ascii="Muli Light" w:hAnsi="Muli Light"/>
          <w:sz w:val="20"/>
          <w:szCs w:val="20"/>
        </w:rPr>
        <w:t>.</w:t>
      </w:r>
    </w:p>
    <w:p w14:paraId="4748E4C5" w14:textId="68ABD612" w:rsidR="00C96D1E" w:rsidRPr="00D2228F" w:rsidRDefault="008A47B2" w:rsidP="00D2228F">
      <w:pPr>
        <w:pStyle w:val="NormalWeb"/>
        <w:rPr>
          <w:rFonts w:ascii="Muli Light" w:hAnsi="Muli Light"/>
          <w:sz w:val="20"/>
          <w:szCs w:val="20"/>
        </w:rPr>
      </w:pPr>
      <w:r w:rsidRPr="00D2228F">
        <w:rPr>
          <w:rFonts w:ascii="Muli Light" w:hAnsi="Muli Light"/>
          <w:sz w:val="20"/>
          <w:szCs w:val="20"/>
        </w:rPr>
        <w:t>The report</w:t>
      </w:r>
      <w:r w:rsidR="002738FE" w:rsidRPr="00D2228F">
        <w:rPr>
          <w:rFonts w:ascii="Muli Light" w:hAnsi="Muli Light"/>
          <w:sz w:val="20"/>
          <w:szCs w:val="20"/>
        </w:rPr>
        <w:t xml:space="preserve"> summarize</w:t>
      </w:r>
      <w:r w:rsidRPr="00512BC7">
        <w:rPr>
          <w:rFonts w:ascii="Muli Light" w:hAnsi="Muli Light"/>
          <w:sz w:val="20"/>
          <w:szCs w:val="20"/>
        </w:rPr>
        <w:t>s</w:t>
      </w:r>
      <w:r w:rsidR="002738FE">
        <w:rPr>
          <w:rFonts w:ascii="Muli Light" w:hAnsi="Muli Light"/>
          <w:sz w:val="20"/>
          <w:szCs w:val="20"/>
        </w:rPr>
        <w:t xml:space="preserve"> the work of PaNOSC Work Package 8 </w:t>
      </w:r>
      <w:r w:rsidR="00026CA2">
        <w:rPr>
          <w:rFonts w:ascii="Muli Light" w:hAnsi="Muli Light"/>
          <w:sz w:val="20"/>
          <w:szCs w:val="20"/>
        </w:rPr>
        <w:t xml:space="preserve">(WP8) </w:t>
      </w:r>
      <w:r w:rsidR="002738FE">
        <w:rPr>
          <w:rFonts w:ascii="Muli Light" w:hAnsi="Muli Light"/>
          <w:sz w:val="20"/>
          <w:szCs w:val="20"/>
        </w:rPr>
        <w:t>over the duration of the funding</w:t>
      </w:r>
      <w:r w:rsidR="000327E1">
        <w:rPr>
          <w:rFonts w:ascii="Muli Light" w:hAnsi="Muli Light"/>
          <w:sz w:val="20"/>
          <w:szCs w:val="20"/>
        </w:rPr>
        <w:t>, provid</w:t>
      </w:r>
      <w:r w:rsidR="009B0A65">
        <w:rPr>
          <w:rFonts w:ascii="Muli Light" w:hAnsi="Muli Light"/>
          <w:sz w:val="20"/>
          <w:szCs w:val="20"/>
        </w:rPr>
        <w:t>ing</w:t>
      </w:r>
      <w:r w:rsidR="000327E1">
        <w:rPr>
          <w:rFonts w:ascii="Muli Light" w:hAnsi="Muli Light"/>
          <w:sz w:val="20"/>
          <w:szCs w:val="20"/>
        </w:rPr>
        <w:t xml:space="preserve"> information about the future plans for the services developed, and </w:t>
      </w:r>
      <w:r w:rsidR="002738FE">
        <w:rPr>
          <w:rFonts w:ascii="Muli Light" w:hAnsi="Muli Light"/>
          <w:sz w:val="20"/>
          <w:szCs w:val="20"/>
        </w:rPr>
        <w:t>report</w:t>
      </w:r>
      <w:r w:rsidR="009B0A65">
        <w:rPr>
          <w:rFonts w:ascii="Muli Light" w:hAnsi="Muli Light"/>
          <w:sz w:val="20"/>
          <w:szCs w:val="20"/>
        </w:rPr>
        <w:t>ing</w:t>
      </w:r>
      <w:r w:rsidR="002738FE">
        <w:rPr>
          <w:rFonts w:ascii="Muli Light" w:hAnsi="Muli Light"/>
          <w:sz w:val="20"/>
          <w:szCs w:val="20"/>
        </w:rPr>
        <w:t xml:space="preserve"> </w:t>
      </w:r>
      <w:r w:rsidR="00EC58D9">
        <w:rPr>
          <w:rFonts w:ascii="Muli Light" w:hAnsi="Muli Light"/>
          <w:sz w:val="20"/>
          <w:szCs w:val="20"/>
        </w:rPr>
        <w:t>on</w:t>
      </w:r>
      <w:r w:rsidR="002738FE">
        <w:rPr>
          <w:rFonts w:ascii="Muli Light" w:hAnsi="Muli Light"/>
          <w:sz w:val="20"/>
          <w:szCs w:val="20"/>
        </w:rPr>
        <w:t xml:space="preserve"> the successful PaNOSC summer school held in Szeged, Hung</w:t>
      </w:r>
      <w:r w:rsidR="00317F0D">
        <w:rPr>
          <w:rFonts w:ascii="Muli Light" w:hAnsi="Muli Light"/>
          <w:sz w:val="20"/>
          <w:szCs w:val="20"/>
        </w:rPr>
        <w:t>a</w:t>
      </w:r>
      <w:r w:rsidR="002738FE">
        <w:rPr>
          <w:rFonts w:ascii="Muli Light" w:hAnsi="Muli Light"/>
          <w:sz w:val="20"/>
          <w:szCs w:val="20"/>
        </w:rPr>
        <w:t xml:space="preserve">ry in September 2022. </w:t>
      </w:r>
      <w:r w:rsidR="0055038C">
        <w:rPr>
          <w:rFonts w:ascii="Muli Light" w:hAnsi="Muli Light"/>
          <w:sz w:val="20"/>
          <w:szCs w:val="20"/>
        </w:rPr>
        <w:t xml:space="preserve">The focus of </w:t>
      </w:r>
      <w:r w:rsidR="00026CA2">
        <w:rPr>
          <w:rFonts w:ascii="Muli Light" w:hAnsi="Muli Light"/>
          <w:sz w:val="20"/>
          <w:szCs w:val="20"/>
        </w:rPr>
        <w:t>WP8</w:t>
      </w:r>
      <w:r w:rsidR="00C96D1E">
        <w:rPr>
          <w:rFonts w:ascii="Muli Light" w:hAnsi="Muli Light"/>
          <w:sz w:val="20"/>
          <w:szCs w:val="20"/>
        </w:rPr>
        <w:t xml:space="preserve"> was as follows:</w:t>
      </w:r>
    </w:p>
    <w:p w14:paraId="25CE499D" w14:textId="7ADFB5D1" w:rsidR="00C96D1E" w:rsidRDefault="00C96D1E" w:rsidP="00C96D1E">
      <w:pPr>
        <w:pStyle w:val="NormalWeb"/>
        <w:numPr>
          <w:ilvl w:val="0"/>
          <w:numId w:val="12"/>
        </w:numPr>
        <w:spacing w:after="120" w:afterAutospacing="0"/>
        <w:rPr>
          <w:rFonts w:ascii="Muli Light" w:hAnsi="Muli Light"/>
          <w:sz w:val="20"/>
          <w:szCs w:val="20"/>
        </w:rPr>
      </w:pPr>
      <w:r>
        <w:rPr>
          <w:rFonts w:ascii="Muli Light" w:hAnsi="Muli Light"/>
          <w:sz w:val="20"/>
          <w:szCs w:val="20"/>
        </w:rPr>
        <w:t xml:space="preserve">The development and delivery of an e-learning platform that can be used across the neutron and photon facilities. </w:t>
      </w:r>
    </w:p>
    <w:p w14:paraId="734F1D64" w14:textId="0DFB3218" w:rsidR="00C96D1E" w:rsidRDefault="00C96D1E" w:rsidP="00C96D1E">
      <w:pPr>
        <w:pStyle w:val="NormalWeb"/>
        <w:numPr>
          <w:ilvl w:val="0"/>
          <w:numId w:val="12"/>
        </w:numPr>
        <w:spacing w:after="120" w:afterAutospacing="0"/>
        <w:rPr>
          <w:rFonts w:ascii="Muli Light" w:hAnsi="Muli Light"/>
          <w:sz w:val="20"/>
          <w:szCs w:val="20"/>
        </w:rPr>
      </w:pPr>
      <w:r>
        <w:rPr>
          <w:rFonts w:ascii="Muli Light" w:hAnsi="Muli Light"/>
          <w:sz w:val="20"/>
          <w:szCs w:val="20"/>
        </w:rPr>
        <w:t xml:space="preserve">Staff training in data stewardship and the e-learning platform. </w:t>
      </w:r>
    </w:p>
    <w:p w14:paraId="78BD7AFD" w14:textId="548FBBBE" w:rsidR="00C96D1E" w:rsidRDefault="00C96D1E" w:rsidP="00C96D1E">
      <w:pPr>
        <w:pStyle w:val="NormalWeb"/>
        <w:numPr>
          <w:ilvl w:val="0"/>
          <w:numId w:val="12"/>
        </w:numPr>
        <w:spacing w:after="120" w:afterAutospacing="0"/>
        <w:rPr>
          <w:rFonts w:ascii="Muli Light" w:hAnsi="Muli Light"/>
          <w:sz w:val="20"/>
          <w:szCs w:val="20"/>
        </w:rPr>
      </w:pPr>
      <w:r>
        <w:rPr>
          <w:rFonts w:ascii="Muli Light" w:hAnsi="Muli Light"/>
          <w:sz w:val="20"/>
          <w:szCs w:val="20"/>
        </w:rPr>
        <w:t xml:space="preserve">User training in PaNOSC services and facilities. </w:t>
      </w:r>
    </w:p>
    <w:p w14:paraId="703AA62A" w14:textId="049A66DD" w:rsidR="00AF463C" w:rsidRDefault="007F77D5" w:rsidP="00484BF0">
      <w:pPr>
        <w:pStyle w:val="NormalWeb"/>
        <w:spacing w:after="120" w:afterAutospacing="0"/>
        <w:rPr>
          <w:rFonts w:ascii="Muli Light" w:hAnsi="Muli Light"/>
          <w:sz w:val="20"/>
          <w:szCs w:val="20"/>
        </w:rPr>
      </w:pPr>
      <w:r>
        <w:rPr>
          <w:rFonts w:ascii="Muli Light" w:hAnsi="Muli Light"/>
          <w:sz w:val="20"/>
          <w:szCs w:val="20"/>
        </w:rPr>
        <w:t xml:space="preserve">This work package has been co-led by the European Spallation Source (ESS) and Extreme Light Infrastructure (ELI), with input </w:t>
      </w:r>
      <w:r w:rsidR="00736C37">
        <w:rPr>
          <w:rFonts w:ascii="Muli Light" w:hAnsi="Muli Light"/>
          <w:sz w:val="20"/>
          <w:szCs w:val="20"/>
        </w:rPr>
        <w:t>from other partner facilities.</w:t>
      </w:r>
    </w:p>
    <w:p w14:paraId="4129809F" w14:textId="2CCAD9FC" w:rsidR="00A54733" w:rsidRPr="00591A66" w:rsidRDefault="00AF463C" w:rsidP="00AF463C">
      <w:pPr>
        <w:rPr>
          <w:rFonts w:ascii="Muli Light" w:hAnsi="Muli Light"/>
          <w:sz w:val="20"/>
          <w:szCs w:val="20"/>
        </w:rPr>
      </w:pPr>
      <w:r>
        <w:rPr>
          <w:rFonts w:ascii="Muli Light" w:hAnsi="Muli Light"/>
          <w:sz w:val="20"/>
          <w:szCs w:val="20"/>
        </w:rPr>
        <w:t xml:space="preserve">The e-learning platform based on e-neutrons.org has been developed and is available at </w:t>
      </w:r>
      <w:hyperlink r:id="rId10" w:history="1">
        <w:r w:rsidR="00185215" w:rsidRPr="00185215">
          <w:rPr>
            <w:rStyle w:val="Hyperlink"/>
            <w:rFonts w:ascii="Muli Light" w:hAnsi="Muli Light"/>
            <w:sz w:val="20"/>
            <w:szCs w:val="20"/>
          </w:rPr>
          <w:t>https://</w:t>
        </w:r>
        <w:r w:rsidRPr="00185215">
          <w:rPr>
            <w:rStyle w:val="Hyperlink"/>
            <w:rFonts w:ascii="Muli Light" w:hAnsi="Muli Light"/>
            <w:sz w:val="20"/>
            <w:szCs w:val="20"/>
          </w:rPr>
          <w:t>e-learning.pan-training.eu</w:t>
        </w:r>
      </w:hyperlink>
      <w:r>
        <w:rPr>
          <w:rFonts w:ascii="Muli Light" w:hAnsi="Muli Light"/>
          <w:sz w:val="20"/>
          <w:szCs w:val="20"/>
        </w:rPr>
        <w:t xml:space="preserve">. This platform is built on the open-source Moodle </w:t>
      </w:r>
      <w:r w:rsidR="00A0065F">
        <w:rPr>
          <w:rFonts w:ascii="Muli Light" w:hAnsi="Muli Light"/>
          <w:sz w:val="20"/>
          <w:szCs w:val="20"/>
        </w:rPr>
        <w:t>learning management system</w:t>
      </w:r>
      <w:r w:rsidR="00731BC5">
        <w:rPr>
          <w:rFonts w:ascii="Muli Light" w:hAnsi="Muli Light"/>
          <w:sz w:val="20"/>
          <w:szCs w:val="20"/>
        </w:rPr>
        <w:t xml:space="preserve"> and includes the integration of </w:t>
      </w:r>
      <w:proofErr w:type="spellStart"/>
      <w:r w:rsidR="00731BC5">
        <w:rPr>
          <w:rFonts w:ascii="Muli Light" w:hAnsi="Muli Light"/>
          <w:sz w:val="20"/>
          <w:szCs w:val="20"/>
        </w:rPr>
        <w:t>MediaWiki</w:t>
      </w:r>
      <w:proofErr w:type="spellEnd"/>
      <w:r w:rsidR="00731BC5">
        <w:rPr>
          <w:rFonts w:ascii="Muli Light" w:hAnsi="Muli Light"/>
          <w:sz w:val="20"/>
          <w:szCs w:val="20"/>
        </w:rPr>
        <w:t xml:space="preserve">. The Moodle and </w:t>
      </w:r>
      <w:proofErr w:type="spellStart"/>
      <w:r w:rsidR="00731BC5">
        <w:rPr>
          <w:rFonts w:ascii="Muli Light" w:hAnsi="Muli Light"/>
          <w:sz w:val="20"/>
          <w:szCs w:val="20"/>
        </w:rPr>
        <w:t>MediaWiki</w:t>
      </w:r>
      <w:proofErr w:type="spellEnd"/>
      <w:r w:rsidR="00731BC5">
        <w:rPr>
          <w:rFonts w:ascii="Muli Light" w:hAnsi="Muli Light"/>
          <w:sz w:val="20"/>
          <w:szCs w:val="20"/>
        </w:rPr>
        <w:t xml:space="preserve"> services are complimented by the integration of Jupyter Notebooks that can be launched from the learning material. The </w:t>
      </w:r>
      <w:proofErr w:type="spellStart"/>
      <w:r w:rsidR="00731BC5">
        <w:rPr>
          <w:rFonts w:ascii="Muli Light" w:hAnsi="Muli Light"/>
          <w:sz w:val="20"/>
          <w:szCs w:val="20"/>
        </w:rPr>
        <w:t>PaN</w:t>
      </w:r>
      <w:proofErr w:type="spellEnd"/>
      <w:r w:rsidR="00731BC5">
        <w:rPr>
          <w:rFonts w:ascii="Muli Light" w:hAnsi="Muli Light"/>
          <w:sz w:val="20"/>
          <w:szCs w:val="20"/>
        </w:rPr>
        <w:t xml:space="preserve">-Training catalogue (developed as a component of the </w:t>
      </w:r>
      <w:proofErr w:type="spellStart"/>
      <w:r w:rsidR="00731BC5">
        <w:rPr>
          <w:rFonts w:ascii="Muli Light" w:hAnsi="Muli Light"/>
          <w:sz w:val="20"/>
          <w:szCs w:val="20"/>
        </w:rPr>
        <w:t>ExPaNDs</w:t>
      </w:r>
      <w:proofErr w:type="spellEnd"/>
      <w:r w:rsidR="00731BC5">
        <w:rPr>
          <w:rFonts w:ascii="Muli Light" w:hAnsi="Muli Light"/>
          <w:sz w:val="20"/>
          <w:szCs w:val="20"/>
        </w:rPr>
        <w:t xml:space="preserve"> project) integrates courses developed in the e-learning platform, such that these automatically appear as </w:t>
      </w:r>
      <w:r w:rsidR="00591A66">
        <w:rPr>
          <w:rFonts w:ascii="Muli Light" w:hAnsi="Muli Light"/>
          <w:sz w:val="20"/>
          <w:szCs w:val="20"/>
        </w:rPr>
        <w:t xml:space="preserve">catalogue </w:t>
      </w:r>
      <w:r w:rsidR="00731BC5">
        <w:rPr>
          <w:rFonts w:ascii="Muli Light" w:hAnsi="Muli Light"/>
          <w:sz w:val="20"/>
          <w:szCs w:val="20"/>
        </w:rPr>
        <w:t>items.</w:t>
      </w:r>
    </w:p>
    <w:p w14:paraId="36F23657" w14:textId="149A87CA" w:rsidR="00A54733" w:rsidRPr="00A54733" w:rsidRDefault="00A54733" w:rsidP="00DA000C">
      <w:pPr>
        <w:pStyle w:val="Heading1"/>
        <w:rPr>
          <w:rFonts w:ascii="Muli Black" w:hAnsi="Muli Black"/>
          <w:b/>
          <w:bCs/>
        </w:rPr>
      </w:pPr>
      <w:r w:rsidRPr="00A54733">
        <w:rPr>
          <w:rFonts w:ascii="Muli Black" w:hAnsi="Muli Black"/>
          <w:b/>
          <w:bCs/>
        </w:rPr>
        <w:t>Closing report</w:t>
      </w:r>
    </w:p>
    <w:p w14:paraId="5D5D067C" w14:textId="70383265" w:rsidR="00591A66" w:rsidRPr="00A54733" w:rsidRDefault="004D45D0" w:rsidP="00DA000C">
      <w:pPr>
        <w:pStyle w:val="Heading1"/>
        <w:rPr>
          <w:rFonts w:ascii="Muli Black" w:hAnsi="Muli Black"/>
          <w:b/>
          <w:bCs/>
          <w:sz w:val="28"/>
          <w:szCs w:val="28"/>
        </w:rPr>
      </w:pPr>
      <w:r w:rsidRPr="00A54733">
        <w:rPr>
          <w:rFonts w:ascii="Muli Black" w:hAnsi="Muli Black"/>
          <w:b/>
          <w:bCs/>
          <w:sz w:val="28"/>
          <w:szCs w:val="28"/>
        </w:rPr>
        <w:t>S</w:t>
      </w:r>
      <w:r w:rsidR="00591A66" w:rsidRPr="00A54733">
        <w:rPr>
          <w:rFonts w:ascii="Muli Black" w:hAnsi="Muli Black"/>
          <w:b/>
          <w:bCs/>
          <w:sz w:val="28"/>
          <w:szCs w:val="28"/>
        </w:rPr>
        <w:t>ustainability and maintainability</w:t>
      </w:r>
    </w:p>
    <w:p w14:paraId="24B44D75" w14:textId="4418C126" w:rsidR="005B3B56" w:rsidRDefault="005542E4" w:rsidP="005B3B56">
      <w:pPr>
        <w:pStyle w:val="Heading1"/>
        <w:spacing w:after="120"/>
        <w:rPr>
          <w:rFonts w:ascii="Muli Light" w:hAnsi="Muli Light"/>
          <w:color w:val="000000" w:themeColor="text1"/>
          <w:sz w:val="20"/>
          <w:szCs w:val="20"/>
        </w:rPr>
      </w:pPr>
      <w:r>
        <w:rPr>
          <w:rFonts w:ascii="Muli Light" w:hAnsi="Muli Light"/>
          <w:color w:val="000000" w:themeColor="text1"/>
          <w:sz w:val="20"/>
          <w:szCs w:val="20"/>
        </w:rPr>
        <w:t xml:space="preserve">Task 8.1 (Sustainability and maintainability of e-learning platform) outlined the goal to transfer the e-neutrons.org service to ESS infrastructure and facilitate the long-term maintenance and support of the service. This has been achieved, with the e-learning platform (now known as </w:t>
      </w:r>
      <w:proofErr w:type="spellStart"/>
      <w:r>
        <w:rPr>
          <w:rFonts w:ascii="Muli Light" w:hAnsi="Muli Light"/>
          <w:color w:val="000000" w:themeColor="text1"/>
          <w:sz w:val="20"/>
          <w:szCs w:val="20"/>
        </w:rPr>
        <w:t>PaN</w:t>
      </w:r>
      <w:proofErr w:type="spellEnd"/>
      <w:r>
        <w:rPr>
          <w:rFonts w:ascii="Muli Light" w:hAnsi="Muli Light"/>
          <w:color w:val="000000" w:themeColor="text1"/>
          <w:sz w:val="20"/>
          <w:szCs w:val="20"/>
        </w:rPr>
        <w:t>-training e-learning) hosted fully at ESS’s Data Management and Software Centre. Furthermore, the responsibility for the long-term support of the e-learning platform has been taken on by the Scientific Web Applications (SWAP) subdivision of the DMSC</w:t>
      </w:r>
      <w:r w:rsidR="005B3B56">
        <w:rPr>
          <w:rFonts w:ascii="Muli Light" w:hAnsi="Muli Light"/>
          <w:color w:val="000000" w:themeColor="text1"/>
          <w:sz w:val="20"/>
          <w:szCs w:val="20"/>
        </w:rPr>
        <w:t>.</w:t>
      </w:r>
      <w:r w:rsidR="0080472F">
        <w:rPr>
          <w:rFonts w:ascii="Muli Light" w:hAnsi="Muli Light"/>
          <w:color w:val="000000" w:themeColor="text1"/>
          <w:sz w:val="20"/>
          <w:szCs w:val="20"/>
        </w:rPr>
        <w:t xml:space="preserve"> We note that the domain name, e-learning.pan-training.eu is used to provide a single landing page for the e-learning platform and </w:t>
      </w:r>
      <w:proofErr w:type="spellStart"/>
      <w:r w:rsidR="0080472F">
        <w:rPr>
          <w:rFonts w:ascii="Muli Light" w:hAnsi="Muli Light"/>
          <w:color w:val="000000" w:themeColor="text1"/>
          <w:sz w:val="20"/>
          <w:szCs w:val="20"/>
        </w:rPr>
        <w:t>PaN</w:t>
      </w:r>
      <w:proofErr w:type="spellEnd"/>
      <w:r w:rsidR="0080472F">
        <w:rPr>
          <w:rFonts w:ascii="Muli Light" w:hAnsi="Muli Light"/>
          <w:color w:val="000000" w:themeColor="text1"/>
          <w:sz w:val="20"/>
          <w:szCs w:val="20"/>
        </w:rPr>
        <w:t>-training catalogue</w:t>
      </w:r>
      <w:r w:rsidR="00133599">
        <w:rPr>
          <w:rFonts w:ascii="Muli Light" w:hAnsi="Muli Light"/>
          <w:color w:val="000000" w:themeColor="text1"/>
          <w:sz w:val="20"/>
          <w:szCs w:val="20"/>
        </w:rPr>
        <w:t xml:space="preserve"> from ExPaNDS</w:t>
      </w:r>
      <w:r w:rsidR="0080472F">
        <w:rPr>
          <w:rFonts w:ascii="Muli Light" w:hAnsi="Muli Light"/>
          <w:color w:val="000000" w:themeColor="text1"/>
          <w:sz w:val="20"/>
          <w:szCs w:val="20"/>
        </w:rPr>
        <w:t xml:space="preserve">. </w:t>
      </w:r>
    </w:p>
    <w:p w14:paraId="66B845D1" w14:textId="28B0F48C" w:rsidR="00B77CA8" w:rsidRDefault="00DA000C" w:rsidP="009C4F3D">
      <w:pPr>
        <w:pStyle w:val="Heading1"/>
        <w:spacing w:after="120"/>
        <w:rPr>
          <w:rFonts w:ascii="Muli Light" w:hAnsi="Muli Light"/>
          <w:color w:val="000000" w:themeColor="text1"/>
          <w:sz w:val="20"/>
          <w:szCs w:val="20"/>
        </w:rPr>
      </w:pPr>
      <w:r>
        <w:rPr>
          <w:rFonts w:ascii="Muli Light" w:hAnsi="Muli Light"/>
          <w:color w:val="000000" w:themeColor="text1"/>
          <w:sz w:val="20"/>
          <w:szCs w:val="20"/>
        </w:rPr>
        <w:t>The integration of the e-learning platform into the SWAP subdivision will ensure the long</w:t>
      </w:r>
      <w:r w:rsidR="00C047BD">
        <w:rPr>
          <w:rFonts w:ascii="Muli Light" w:hAnsi="Muli Light"/>
          <w:color w:val="000000" w:themeColor="text1"/>
          <w:sz w:val="20"/>
          <w:szCs w:val="20"/>
        </w:rPr>
        <w:t>-</w:t>
      </w:r>
      <w:r>
        <w:rPr>
          <w:rFonts w:ascii="Muli Light" w:hAnsi="Muli Light"/>
          <w:color w:val="000000" w:themeColor="text1"/>
          <w:sz w:val="20"/>
          <w:szCs w:val="20"/>
        </w:rPr>
        <w:t xml:space="preserve">term </w:t>
      </w:r>
      <w:r w:rsidR="008F3612">
        <w:rPr>
          <w:rFonts w:ascii="Muli Light" w:hAnsi="Muli Light"/>
          <w:color w:val="000000" w:themeColor="text1"/>
          <w:sz w:val="20"/>
          <w:szCs w:val="20"/>
        </w:rPr>
        <w:t>maintenance</w:t>
      </w:r>
      <w:r>
        <w:rPr>
          <w:rFonts w:ascii="Muli Light" w:hAnsi="Muli Light"/>
          <w:color w:val="000000" w:themeColor="text1"/>
          <w:sz w:val="20"/>
          <w:szCs w:val="20"/>
        </w:rPr>
        <w:t xml:space="preserve"> of the platform</w:t>
      </w:r>
      <w:r w:rsidR="00C047BD">
        <w:rPr>
          <w:rFonts w:ascii="Muli Light" w:hAnsi="Muli Light"/>
          <w:color w:val="000000" w:themeColor="text1"/>
          <w:sz w:val="20"/>
          <w:szCs w:val="20"/>
        </w:rPr>
        <w:t>. Furthermore, when the ESS facility is operational the e-learning platform will be used for user training, in particular on subjects of data reduction and analysis. Additionally, this will help to resource future developments of the e-learning platform based on the needs of the training provided.</w:t>
      </w:r>
      <w:r w:rsidR="00B77CA8">
        <w:rPr>
          <w:rFonts w:ascii="Muli Light" w:hAnsi="Muli Light"/>
          <w:color w:val="000000" w:themeColor="text1"/>
          <w:sz w:val="20"/>
          <w:szCs w:val="20"/>
        </w:rPr>
        <w:t xml:space="preserve"> The LEAPS Data Strategy for 2023-2030 states that LEAPS facilities should adopt the </w:t>
      </w:r>
      <w:proofErr w:type="spellStart"/>
      <w:r w:rsidR="00B77CA8">
        <w:rPr>
          <w:rFonts w:ascii="Muli Light" w:hAnsi="Muli Light"/>
          <w:color w:val="000000" w:themeColor="text1"/>
          <w:sz w:val="20"/>
          <w:szCs w:val="20"/>
        </w:rPr>
        <w:t>PaN</w:t>
      </w:r>
      <w:proofErr w:type="spellEnd"/>
      <w:r w:rsidR="00B77CA8">
        <w:rPr>
          <w:rFonts w:ascii="Muli Light" w:hAnsi="Muli Light"/>
          <w:color w:val="000000" w:themeColor="text1"/>
          <w:sz w:val="20"/>
          <w:szCs w:val="20"/>
        </w:rPr>
        <w:t xml:space="preserve">-training portal, including where relevant the e-learning platform. We believe that demand for the e-learning platform will be a driving force for future developments.  </w:t>
      </w:r>
    </w:p>
    <w:p w14:paraId="757502BE" w14:textId="63A5075E" w:rsidR="00591A66" w:rsidRDefault="00591A66" w:rsidP="00591A66">
      <w:pPr>
        <w:pStyle w:val="Heading1"/>
        <w:spacing w:after="120"/>
        <w:rPr>
          <w:rFonts w:ascii="Muli Black" w:hAnsi="Muli Black"/>
          <w:b/>
          <w:bCs/>
          <w:sz w:val="28"/>
          <w:szCs w:val="28"/>
        </w:rPr>
      </w:pPr>
      <w:r>
        <w:rPr>
          <w:rFonts w:ascii="Muli Black" w:hAnsi="Muli Black"/>
          <w:b/>
          <w:bCs/>
          <w:sz w:val="28"/>
          <w:szCs w:val="28"/>
        </w:rPr>
        <w:t>Jupyter integration</w:t>
      </w:r>
    </w:p>
    <w:p w14:paraId="6E1B57A8" w14:textId="72241243" w:rsidR="004B6234" w:rsidRPr="00A33336" w:rsidRDefault="009C4F3D" w:rsidP="00A33336">
      <w:pPr>
        <w:pStyle w:val="Heading1"/>
        <w:spacing w:after="120"/>
        <w:rPr>
          <w:rFonts w:ascii="Muli Light" w:hAnsi="Muli Light"/>
          <w:color w:val="000000" w:themeColor="text1"/>
          <w:sz w:val="20"/>
          <w:szCs w:val="20"/>
        </w:rPr>
      </w:pPr>
      <w:r>
        <w:rPr>
          <w:rFonts w:ascii="Muli Light" w:hAnsi="Muli Light"/>
          <w:color w:val="000000" w:themeColor="text1"/>
          <w:sz w:val="20"/>
          <w:szCs w:val="20"/>
        </w:rPr>
        <w:t xml:space="preserve">One of the most unique deliverables of this project is enabling integration between the </w:t>
      </w:r>
      <w:proofErr w:type="spellStart"/>
      <w:r>
        <w:rPr>
          <w:rFonts w:ascii="Muli Light" w:hAnsi="Muli Light"/>
          <w:color w:val="000000" w:themeColor="text1"/>
          <w:sz w:val="20"/>
          <w:szCs w:val="20"/>
        </w:rPr>
        <w:t>JupyterHub</w:t>
      </w:r>
      <w:proofErr w:type="spellEnd"/>
      <w:r>
        <w:rPr>
          <w:rFonts w:ascii="Muli Light" w:hAnsi="Muli Light"/>
          <w:color w:val="000000" w:themeColor="text1"/>
          <w:sz w:val="20"/>
          <w:szCs w:val="20"/>
        </w:rPr>
        <w:t xml:space="preserve"> instance and the </w:t>
      </w:r>
      <w:r w:rsidR="00182EE8">
        <w:rPr>
          <w:rFonts w:ascii="Muli Light" w:hAnsi="Muli Light"/>
          <w:color w:val="000000" w:themeColor="text1"/>
          <w:sz w:val="20"/>
          <w:szCs w:val="20"/>
        </w:rPr>
        <w:t xml:space="preserve">Moodle platform. </w:t>
      </w:r>
      <w:r w:rsidR="00CD633D">
        <w:rPr>
          <w:rFonts w:ascii="Muli Light" w:hAnsi="Muli Light"/>
          <w:color w:val="000000" w:themeColor="text1"/>
          <w:sz w:val="20"/>
          <w:szCs w:val="20"/>
        </w:rPr>
        <w:t xml:space="preserve">The integration of the e-learning platform at ESS has in turn facilitated the availability of access to a </w:t>
      </w:r>
      <w:proofErr w:type="spellStart"/>
      <w:r w:rsidR="00CD633D">
        <w:rPr>
          <w:rFonts w:ascii="Muli Light" w:hAnsi="Muli Light"/>
          <w:color w:val="000000" w:themeColor="text1"/>
          <w:sz w:val="20"/>
          <w:szCs w:val="20"/>
        </w:rPr>
        <w:t>JupyterHub</w:t>
      </w:r>
      <w:proofErr w:type="spellEnd"/>
      <w:r w:rsidR="00CD633D">
        <w:rPr>
          <w:rFonts w:ascii="Muli Light" w:hAnsi="Muli Light"/>
          <w:color w:val="000000" w:themeColor="text1"/>
          <w:sz w:val="20"/>
          <w:szCs w:val="20"/>
        </w:rPr>
        <w:t xml:space="preserve"> system that runs on ESS compute resources. The </w:t>
      </w:r>
      <w:proofErr w:type="spellStart"/>
      <w:r w:rsidR="00CD633D">
        <w:rPr>
          <w:rFonts w:ascii="Muli Light" w:hAnsi="Muli Light"/>
          <w:color w:val="000000" w:themeColor="text1"/>
          <w:sz w:val="20"/>
          <w:szCs w:val="20"/>
        </w:rPr>
        <w:t>JupyterHub</w:t>
      </w:r>
      <w:proofErr w:type="spellEnd"/>
      <w:r w:rsidR="00CD633D">
        <w:rPr>
          <w:rFonts w:ascii="Muli Light" w:hAnsi="Muli Light"/>
          <w:color w:val="000000" w:themeColor="text1"/>
          <w:sz w:val="20"/>
          <w:szCs w:val="20"/>
        </w:rPr>
        <w:t xml:space="preserve"> is integrated in the authentication of the e-learning platform, meaning that a seamless transition from the Moodle content to the </w:t>
      </w:r>
      <w:proofErr w:type="spellStart"/>
      <w:r w:rsidR="00CD633D">
        <w:rPr>
          <w:rFonts w:ascii="Muli Light" w:hAnsi="Muli Light"/>
          <w:color w:val="000000" w:themeColor="text1"/>
          <w:sz w:val="20"/>
          <w:szCs w:val="20"/>
        </w:rPr>
        <w:t>JupyterHub</w:t>
      </w:r>
      <w:proofErr w:type="spellEnd"/>
      <w:r w:rsidR="00CD633D">
        <w:rPr>
          <w:rFonts w:ascii="Muli Light" w:hAnsi="Muli Light"/>
          <w:color w:val="000000" w:themeColor="text1"/>
          <w:sz w:val="20"/>
          <w:szCs w:val="20"/>
        </w:rPr>
        <w:t xml:space="preserve"> is possible in courses. This integration has been used extensively in courses, including the </w:t>
      </w:r>
      <w:r w:rsidR="00CD633D">
        <w:rPr>
          <w:rFonts w:ascii="Muli Light" w:hAnsi="Muli Light"/>
          <w:color w:val="000000" w:themeColor="text1"/>
          <w:sz w:val="20"/>
          <w:szCs w:val="20"/>
        </w:rPr>
        <w:lastRenderedPageBreak/>
        <w:t>recent PaNOSC summer school (discussed below). This integration provides a “unique selling point” for the e-learning platform to integration technical Jupyter-based content in the course enabling a greater level of active learning for the student</w:t>
      </w:r>
      <w:r w:rsidR="004B6234">
        <w:rPr>
          <w:rFonts w:ascii="Muli Light" w:hAnsi="Muli Light"/>
          <w:color w:val="000000" w:themeColor="text1"/>
          <w:sz w:val="20"/>
          <w:szCs w:val="20"/>
        </w:rPr>
        <w:t xml:space="preserve"> and was very positively reviewed by students at the PaNOSC summer school</w:t>
      </w:r>
      <w:r w:rsidR="00CB3A1A">
        <w:rPr>
          <w:rFonts w:ascii="Muli Light" w:hAnsi="Muli Light"/>
          <w:color w:val="000000" w:themeColor="text1"/>
          <w:sz w:val="20"/>
          <w:szCs w:val="20"/>
        </w:rPr>
        <w:t>.</w:t>
      </w:r>
      <w:r w:rsidR="00A33336">
        <w:rPr>
          <w:rFonts w:ascii="Muli Light" w:hAnsi="Muli Light"/>
          <w:color w:val="000000" w:themeColor="text1"/>
          <w:sz w:val="20"/>
          <w:szCs w:val="20"/>
        </w:rPr>
        <w:t xml:space="preserve"> Finally, there are plans for future user experience enhancements that will be pursued in upcoming projects (see Future plans for the e-learning platform section below).</w:t>
      </w:r>
    </w:p>
    <w:p w14:paraId="6D7F3741" w14:textId="4C6FB02E" w:rsidR="00D2228F" w:rsidRDefault="00D2228F" w:rsidP="00CD633D">
      <w:pPr>
        <w:pStyle w:val="Heading1"/>
        <w:tabs>
          <w:tab w:val="left" w:pos="964"/>
        </w:tabs>
        <w:spacing w:after="120"/>
        <w:rPr>
          <w:rFonts w:ascii="Muli Black" w:hAnsi="Muli Black"/>
          <w:b/>
          <w:bCs/>
          <w:sz w:val="28"/>
          <w:szCs w:val="28"/>
        </w:rPr>
      </w:pPr>
      <w:r>
        <w:rPr>
          <w:rFonts w:ascii="Muli Black" w:hAnsi="Muli Black"/>
          <w:b/>
          <w:bCs/>
          <w:sz w:val="28"/>
          <w:szCs w:val="28"/>
        </w:rPr>
        <w:t>Collaboration</w:t>
      </w:r>
    </w:p>
    <w:p w14:paraId="2724531A" w14:textId="60502EE2" w:rsidR="00BB2CD9" w:rsidRDefault="00BB2CD9" w:rsidP="00CD633D">
      <w:pPr>
        <w:pStyle w:val="Heading1"/>
        <w:tabs>
          <w:tab w:val="left" w:pos="964"/>
        </w:tabs>
        <w:spacing w:after="120"/>
        <w:rPr>
          <w:rFonts w:ascii="Muli Black" w:hAnsi="Muli Black"/>
          <w:b/>
          <w:bCs/>
          <w:sz w:val="28"/>
          <w:szCs w:val="28"/>
        </w:rPr>
      </w:pPr>
      <w:r>
        <w:rPr>
          <w:rFonts w:ascii="Muli Light" w:hAnsi="Muli Light"/>
          <w:color w:val="000000" w:themeColor="text1"/>
          <w:sz w:val="20"/>
          <w:szCs w:val="20"/>
        </w:rPr>
        <w:t>Throughout the PaNOSC and ExPaNDS projects, there has been a close collaboration between PaNOSC WP8 and ExPaNDS WP5</w:t>
      </w:r>
      <w:r w:rsidR="0039165D">
        <w:rPr>
          <w:rFonts w:ascii="Muli Light" w:hAnsi="Muli Light"/>
          <w:color w:val="000000" w:themeColor="text1"/>
          <w:sz w:val="20"/>
          <w:szCs w:val="20"/>
        </w:rPr>
        <w:t xml:space="preserve">. </w:t>
      </w:r>
      <w:r w:rsidR="00C63550">
        <w:rPr>
          <w:rFonts w:ascii="Muli Light" w:hAnsi="Muli Light"/>
          <w:color w:val="000000" w:themeColor="text1"/>
          <w:sz w:val="20"/>
          <w:szCs w:val="20"/>
        </w:rPr>
        <w:t xml:space="preserve">ExPaNDS WP5 has been responsible for the delivery of the </w:t>
      </w:r>
      <w:proofErr w:type="spellStart"/>
      <w:r w:rsidR="00C63550">
        <w:rPr>
          <w:rFonts w:ascii="Muli Light" w:hAnsi="Muli Light"/>
          <w:color w:val="000000" w:themeColor="text1"/>
          <w:sz w:val="20"/>
          <w:szCs w:val="20"/>
        </w:rPr>
        <w:t>PaN</w:t>
      </w:r>
      <w:proofErr w:type="spellEnd"/>
      <w:r w:rsidR="00C63550">
        <w:rPr>
          <w:rFonts w:ascii="Muli Light" w:hAnsi="Muli Light"/>
          <w:color w:val="000000" w:themeColor="text1"/>
          <w:sz w:val="20"/>
          <w:szCs w:val="20"/>
        </w:rPr>
        <w:t xml:space="preserve">-training catalogue. Through this close collaboration, it has been possible to include e-learning courses within the </w:t>
      </w:r>
      <w:proofErr w:type="spellStart"/>
      <w:r w:rsidR="00C63550">
        <w:rPr>
          <w:rFonts w:ascii="Muli Light" w:hAnsi="Muli Light"/>
          <w:color w:val="000000" w:themeColor="text1"/>
          <w:sz w:val="20"/>
          <w:szCs w:val="20"/>
        </w:rPr>
        <w:t>PaN</w:t>
      </w:r>
      <w:proofErr w:type="spellEnd"/>
      <w:r w:rsidR="00C63550">
        <w:rPr>
          <w:rFonts w:ascii="Muli Light" w:hAnsi="Muli Light"/>
          <w:color w:val="000000" w:themeColor="text1"/>
          <w:sz w:val="20"/>
          <w:szCs w:val="20"/>
        </w:rPr>
        <w:t xml:space="preserve">-training catalogue in an automated fashion and enable a shared brand identity across both the training catalogue and the e-learning platform. This has been achieved with weekly joint technical meetings. We plan to sustain this collaboration beyond the current project given the clear complementary nature of the two projects. </w:t>
      </w:r>
    </w:p>
    <w:p w14:paraId="455C0AE3" w14:textId="503BF49F" w:rsidR="004D45D0" w:rsidRDefault="004D45D0" w:rsidP="00CD633D">
      <w:pPr>
        <w:pStyle w:val="Heading1"/>
        <w:tabs>
          <w:tab w:val="left" w:pos="964"/>
        </w:tabs>
        <w:spacing w:after="120"/>
        <w:rPr>
          <w:rFonts w:ascii="Muli Black" w:hAnsi="Muli Black"/>
          <w:b/>
          <w:bCs/>
          <w:sz w:val="28"/>
          <w:szCs w:val="28"/>
        </w:rPr>
      </w:pPr>
      <w:r>
        <w:rPr>
          <w:rFonts w:ascii="Muli Black" w:hAnsi="Muli Black"/>
          <w:b/>
          <w:bCs/>
          <w:sz w:val="28"/>
          <w:szCs w:val="28"/>
        </w:rPr>
        <w:t>Training</w:t>
      </w:r>
    </w:p>
    <w:p w14:paraId="61F9E7B4" w14:textId="77777777" w:rsidR="00A54733" w:rsidRDefault="0012050D" w:rsidP="00960775">
      <w:pPr>
        <w:pStyle w:val="Heading1"/>
        <w:spacing w:after="120"/>
        <w:rPr>
          <w:rFonts w:ascii="Muli Light" w:hAnsi="Muli Light"/>
          <w:color w:val="000000" w:themeColor="text1"/>
          <w:sz w:val="20"/>
          <w:szCs w:val="20"/>
        </w:rPr>
      </w:pPr>
      <w:r>
        <w:rPr>
          <w:rFonts w:ascii="Muli Light" w:hAnsi="Muli Light"/>
          <w:color w:val="000000" w:themeColor="text1"/>
          <w:sz w:val="20"/>
          <w:szCs w:val="20"/>
        </w:rPr>
        <w:t xml:space="preserve">In early 2021, among COVID restrictions, a two-part online workshop was held, organised by Prof. Jesper </w:t>
      </w:r>
      <w:proofErr w:type="spellStart"/>
      <w:r>
        <w:rPr>
          <w:rFonts w:ascii="Muli Light" w:hAnsi="Muli Light"/>
          <w:color w:val="000000" w:themeColor="text1"/>
          <w:sz w:val="20"/>
          <w:szCs w:val="20"/>
        </w:rPr>
        <w:t>Bruun</w:t>
      </w:r>
      <w:proofErr w:type="spellEnd"/>
      <w:r>
        <w:rPr>
          <w:rFonts w:ascii="Muli Light" w:hAnsi="Muli Light"/>
          <w:color w:val="000000" w:themeColor="text1"/>
          <w:sz w:val="20"/>
          <w:szCs w:val="20"/>
        </w:rPr>
        <w:t xml:space="preserve"> from the Department of Science Education University of Copenhagen. The aim for this workshop was to introduce those within the photon and neutron community to pedagogical concepts that would be relevant in creating content for the e-learning resource. Details regarding the workshop can be found in the deliverable 8.2 report entitled “Lessons learned and future prospects for adopting the e-learning platform pan-learning”</w:t>
      </w:r>
      <w:r w:rsidR="00A54733">
        <w:rPr>
          <w:rFonts w:ascii="Muli Light" w:hAnsi="Muli Light"/>
          <w:color w:val="000000" w:themeColor="text1"/>
          <w:sz w:val="20"/>
          <w:szCs w:val="20"/>
        </w:rPr>
        <w:t>.</w:t>
      </w:r>
    </w:p>
    <w:p w14:paraId="2D9088FE" w14:textId="6D6632CF" w:rsidR="00A54733" w:rsidRPr="00A54733" w:rsidRDefault="00A54733" w:rsidP="00A54733">
      <w:pPr>
        <w:pStyle w:val="Heading1"/>
        <w:spacing w:after="120"/>
        <w:rPr>
          <w:rFonts w:ascii="Muli Light" w:hAnsi="Muli Light"/>
          <w:color w:val="000000" w:themeColor="text1"/>
          <w:sz w:val="20"/>
          <w:szCs w:val="20"/>
        </w:rPr>
      </w:pPr>
      <w:r>
        <w:rPr>
          <w:rFonts w:ascii="Muli Light" w:hAnsi="Muli Light"/>
          <w:color w:val="000000" w:themeColor="text1"/>
          <w:sz w:val="20"/>
          <w:szCs w:val="20"/>
        </w:rPr>
        <w:t>In addition to th</w:t>
      </w:r>
      <w:r w:rsidR="00F02031">
        <w:rPr>
          <w:rFonts w:ascii="Muli Light" w:hAnsi="Muli Light"/>
          <w:color w:val="000000" w:themeColor="text1"/>
          <w:sz w:val="20"/>
          <w:szCs w:val="20"/>
        </w:rPr>
        <w:t>is</w:t>
      </w:r>
      <w:r>
        <w:rPr>
          <w:rFonts w:ascii="Muli Light" w:hAnsi="Muli Light"/>
          <w:color w:val="000000" w:themeColor="text1"/>
          <w:sz w:val="20"/>
          <w:szCs w:val="20"/>
        </w:rPr>
        <w:t xml:space="preserve"> formalized workshop, training of content creators has been conducted regularly by the maintainers of the platform to engage the use</w:t>
      </w:r>
      <w:r w:rsidR="0012050D">
        <w:rPr>
          <w:rFonts w:ascii="Muli Light" w:hAnsi="Muli Light"/>
          <w:color w:val="000000" w:themeColor="text1"/>
          <w:sz w:val="20"/>
          <w:szCs w:val="20"/>
        </w:rPr>
        <w:t>.</w:t>
      </w:r>
      <w:r>
        <w:rPr>
          <w:rFonts w:ascii="Muli Light" w:hAnsi="Muli Light"/>
          <w:color w:val="000000" w:themeColor="text1"/>
          <w:sz w:val="20"/>
          <w:szCs w:val="20"/>
        </w:rPr>
        <w:t xml:space="preserve"> To this end there are courses available on the e-learning platform that introduce simple topics that may be of interest to those working to develop new material, such as “</w:t>
      </w:r>
      <w:hyperlink r:id="rId11" w:history="1">
        <w:r w:rsidRPr="00A54733">
          <w:rPr>
            <w:rStyle w:val="Hyperlink"/>
            <w:rFonts w:ascii="Muli Light" w:hAnsi="Muli Light"/>
            <w:sz w:val="20"/>
            <w:szCs w:val="20"/>
          </w:rPr>
          <w:t>Creating a Video Mini-Lecture</w:t>
        </w:r>
      </w:hyperlink>
      <w:r>
        <w:rPr>
          <w:rFonts w:ascii="Muli Light" w:hAnsi="Muli Light"/>
          <w:color w:val="000000" w:themeColor="text1"/>
          <w:sz w:val="20"/>
          <w:szCs w:val="20"/>
        </w:rPr>
        <w:t>” and “</w:t>
      </w:r>
      <w:hyperlink r:id="rId12" w:history="1">
        <w:r w:rsidRPr="00A54733">
          <w:rPr>
            <w:rStyle w:val="Hyperlink"/>
            <w:rFonts w:ascii="Muli Light" w:hAnsi="Muli Light"/>
            <w:sz w:val="20"/>
            <w:szCs w:val="20"/>
          </w:rPr>
          <w:t>Including Jupyter Notebooks in your Course</w:t>
        </w:r>
      </w:hyperlink>
      <w:r>
        <w:rPr>
          <w:rFonts w:ascii="Muli Light" w:hAnsi="Muli Light"/>
          <w:color w:val="000000" w:themeColor="text1"/>
          <w:sz w:val="20"/>
          <w:szCs w:val="20"/>
        </w:rPr>
        <w:t>”.</w:t>
      </w:r>
      <w:r w:rsidR="0012050D">
        <w:rPr>
          <w:rFonts w:ascii="Muli Light" w:hAnsi="Muli Light"/>
          <w:color w:val="000000" w:themeColor="text1"/>
          <w:sz w:val="20"/>
          <w:szCs w:val="20"/>
        </w:rPr>
        <w:t xml:space="preserve"> </w:t>
      </w:r>
    </w:p>
    <w:p w14:paraId="6D71B719" w14:textId="52789941" w:rsidR="00960775" w:rsidRDefault="00960775" w:rsidP="00960775">
      <w:pPr>
        <w:pStyle w:val="Heading1"/>
        <w:spacing w:after="120"/>
        <w:rPr>
          <w:rFonts w:ascii="Muli Black" w:hAnsi="Muli Black"/>
          <w:b/>
          <w:bCs/>
          <w:sz w:val="28"/>
          <w:szCs w:val="28"/>
        </w:rPr>
      </w:pPr>
      <w:r>
        <w:rPr>
          <w:rFonts w:ascii="Muli Black" w:hAnsi="Muli Black"/>
          <w:b/>
          <w:bCs/>
          <w:sz w:val="28"/>
          <w:szCs w:val="28"/>
        </w:rPr>
        <w:t>Usage</w:t>
      </w:r>
    </w:p>
    <w:p w14:paraId="4C854BAB" w14:textId="7C4FF9D5" w:rsidR="00E568D1" w:rsidRDefault="003D2364" w:rsidP="00BB56B4">
      <w:pPr>
        <w:pStyle w:val="NormalWeb"/>
        <w:spacing w:after="120" w:afterAutospacing="0"/>
        <w:rPr>
          <w:rFonts w:ascii="Muli Light" w:hAnsi="Muli Light"/>
          <w:sz w:val="20"/>
          <w:szCs w:val="20"/>
        </w:rPr>
      </w:pPr>
      <w:r>
        <w:rPr>
          <w:rFonts w:ascii="Muli Light" w:hAnsi="Muli Light"/>
          <w:sz w:val="20"/>
          <w:szCs w:val="20"/>
        </w:rPr>
        <w:t xml:space="preserve">A detailed report on the usage is given in the deliverable report 8.2, however, here we will provide and update on the usage of the e-learning platform by the photon and neutron community. </w:t>
      </w:r>
      <w:r w:rsidR="00F421E4">
        <w:rPr>
          <w:rFonts w:ascii="Muli Light" w:hAnsi="Muli Light"/>
          <w:sz w:val="20"/>
          <w:szCs w:val="20"/>
        </w:rPr>
        <w:t xml:space="preserve">It was previously reported that the e-learning platform had 707 registered user account. Since this time (deliverable report submitted at the end of May 2022), the number of registered accounts has increased to 925. Currently, there are 55 courses hosted at the e-learning platform and another 17 “Under Construction”, although not all courses are publicly available. </w:t>
      </w:r>
      <w:r w:rsidR="00D95C2A">
        <w:rPr>
          <w:rFonts w:ascii="Muli Light" w:hAnsi="Muli Light"/>
          <w:sz w:val="20"/>
          <w:szCs w:val="20"/>
        </w:rPr>
        <w:t xml:space="preserve">The subjects covered by these courses range from Python programming to publication guidelines and cover the range of photon and neutron science. </w:t>
      </w:r>
      <w:r w:rsidR="00A33336">
        <w:rPr>
          <w:rFonts w:ascii="Muli Light" w:hAnsi="Muli Light"/>
          <w:sz w:val="20"/>
          <w:szCs w:val="20"/>
        </w:rPr>
        <w:t>In</w:t>
      </w:r>
      <w:r w:rsidR="00D41DB1">
        <w:rPr>
          <w:rFonts w:ascii="Muli Light" w:hAnsi="Muli Light"/>
          <w:sz w:val="20"/>
          <w:szCs w:val="20"/>
        </w:rPr>
        <w:t xml:space="preserve"> approximately</w:t>
      </w:r>
      <w:r w:rsidR="00A33336">
        <w:rPr>
          <w:rFonts w:ascii="Muli Light" w:hAnsi="Muli Light"/>
          <w:sz w:val="20"/>
          <w:szCs w:val="20"/>
        </w:rPr>
        <w:t xml:space="preserve"> the </w:t>
      </w:r>
      <w:r w:rsidR="00D41DB1">
        <w:rPr>
          <w:rFonts w:ascii="Muli Light" w:hAnsi="Muli Light"/>
          <w:sz w:val="20"/>
          <w:szCs w:val="20"/>
        </w:rPr>
        <w:t>last</w:t>
      </w:r>
      <w:r w:rsidR="00A33336">
        <w:rPr>
          <w:rFonts w:ascii="Muli Light" w:hAnsi="Muli Light"/>
          <w:sz w:val="20"/>
          <w:szCs w:val="20"/>
        </w:rPr>
        <w:t xml:space="preserve"> year, these have included workshops on:</w:t>
      </w:r>
    </w:p>
    <w:p w14:paraId="28345330" w14:textId="7A33A5FA" w:rsidR="00A33336" w:rsidRDefault="00A33336" w:rsidP="00A33336">
      <w:pPr>
        <w:pStyle w:val="NormalWeb"/>
        <w:numPr>
          <w:ilvl w:val="0"/>
          <w:numId w:val="15"/>
        </w:numPr>
        <w:spacing w:after="120" w:afterAutospacing="0"/>
        <w:rPr>
          <w:rFonts w:ascii="Muli Light" w:hAnsi="Muli Light"/>
          <w:sz w:val="20"/>
          <w:szCs w:val="20"/>
        </w:rPr>
      </w:pPr>
      <w:r>
        <w:rPr>
          <w:rFonts w:ascii="Muli Light" w:hAnsi="Muli Light"/>
          <w:sz w:val="20"/>
          <w:szCs w:val="20"/>
        </w:rPr>
        <w:t>Neutron scattering delivered at the University of Copenhagen</w:t>
      </w:r>
      <w:r w:rsidR="00D41DB1">
        <w:rPr>
          <w:rFonts w:ascii="Muli Light" w:hAnsi="Muli Light"/>
          <w:sz w:val="20"/>
          <w:szCs w:val="20"/>
        </w:rPr>
        <w:t>;</w:t>
      </w:r>
    </w:p>
    <w:p w14:paraId="032E7601" w14:textId="40AAF988" w:rsidR="00A33336" w:rsidRDefault="00A33336" w:rsidP="00A33336">
      <w:pPr>
        <w:pStyle w:val="NormalWeb"/>
        <w:numPr>
          <w:ilvl w:val="0"/>
          <w:numId w:val="15"/>
        </w:numPr>
        <w:spacing w:after="120" w:afterAutospacing="0"/>
        <w:rPr>
          <w:rFonts w:ascii="Muli Light" w:hAnsi="Muli Light"/>
          <w:sz w:val="20"/>
          <w:szCs w:val="20"/>
        </w:rPr>
      </w:pPr>
      <w:r>
        <w:rPr>
          <w:rFonts w:ascii="Muli Light" w:hAnsi="Muli Light"/>
          <w:sz w:val="20"/>
          <w:szCs w:val="20"/>
        </w:rPr>
        <w:t xml:space="preserve">Small angle neutron scattering delivered by ESS staff as a component of the </w:t>
      </w:r>
      <w:proofErr w:type="spellStart"/>
      <w:r>
        <w:rPr>
          <w:rFonts w:ascii="Muli Light" w:hAnsi="Muli Light"/>
          <w:sz w:val="20"/>
          <w:szCs w:val="20"/>
        </w:rPr>
        <w:t>Swedness</w:t>
      </w:r>
      <w:proofErr w:type="spellEnd"/>
      <w:r>
        <w:rPr>
          <w:rFonts w:ascii="Muli Light" w:hAnsi="Muli Light"/>
          <w:sz w:val="20"/>
          <w:szCs w:val="20"/>
        </w:rPr>
        <w:t xml:space="preserve"> PhD Training</w:t>
      </w:r>
      <w:r w:rsidR="00D41DB1">
        <w:rPr>
          <w:rFonts w:ascii="Muli Light" w:hAnsi="Muli Light"/>
          <w:sz w:val="20"/>
          <w:szCs w:val="20"/>
        </w:rPr>
        <w:t>;</w:t>
      </w:r>
    </w:p>
    <w:p w14:paraId="46D2F7CF" w14:textId="66AAC741" w:rsidR="00A33336" w:rsidRPr="00A33336" w:rsidRDefault="00A33336" w:rsidP="00A33336">
      <w:pPr>
        <w:pStyle w:val="NormalWeb"/>
        <w:numPr>
          <w:ilvl w:val="0"/>
          <w:numId w:val="15"/>
        </w:numPr>
        <w:spacing w:after="120" w:afterAutospacing="0"/>
        <w:rPr>
          <w:rFonts w:ascii="Muli Light" w:hAnsi="Muli Light"/>
          <w:bCs/>
          <w:sz w:val="20"/>
          <w:szCs w:val="20"/>
        </w:rPr>
      </w:pPr>
      <w:r w:rsidRPr="00A33336">
        <w:rPr>
          <w:rFonts w:ascii="Muli Light" w:eastAsia="Muli Regular" w:hAnsi="Muli Light" w:cs="Muli Regular"/>
          <w:bCs/>
          <w:color w:val="231F20"/>
          <w:sz w:val="20"/>
          <w:szCs w:val="20"/>
        </w:rPr>
        <w:t>Material Science at European Large-Scale Infrastructures using Open and FAIR data</w:t>
      </w:r>
      <w:r>
        <w:rPr>
          <w:rFonts w:ascii="Muli Light" w:eastAsia="Muli Regular" w:hAnsi="Muli Light" w:cs="Muli Regular"/>
          <w:bCs/>
          <w:color w:val="231F20"/>
          <w:sz w:val="20"/>
          <w:szCs w:val="20"/>
        </w:rPr>
        <w:t>, i.e. the PaNOSC Summer School (discussed in detail below)</w:t>
      </w:r>
      <w:r w:rsidR="00D41DB1">
        <w:rPr>
          <w:rFonts w:ascii="Muli Light" w:eastAsia="Muli Regular" w:hAnsi="Muli Light" w:cs="Muli Regular"/>
          <w:bCs/>
          <w:color w:val="231F20"/>
          <w:sz w:val="20"/>
          <w:szCs w:val="20"/>
        </w:rPr>
        <w:t>;</w:t>
      </w:r>
    </w:p>
    <w:p w14:paraId="081BD191" w14:textId="562C053B" w:rsidR="00A33336" w:rsidRPr="00D41DB1" w:rsidRDefault="00A33336" w:rsidP="00A33336">
      <w:pPr>
        <w:pStyle w:val="NormalWeb"/>
        <w:numPr>
          <w:ilvl w:val="0"/>
          <w:numId w:val="15"/>
        </w:numPr>
        <w:spacing w:after="120" w:afterAutospacing="0"/>
        <w:rPr>
          <w:rFonts w:ascii="Muli Light" w:hAnsi="Muli Light"/>
          <w:bCs/>
          <w:sz w:val="20"/>
          <w:szCs w:val="20"/>
        </w:rPr>
      </w:pPr>
      <w:r>
        <w:rPr>
          <w:rFonts w:ascii="Muli Light" w:eastAsia="Muli Regular" w:hAnsi="Muli Light" w:cs="Muli Regular"/>
          <w:bCs/>
          <w:color w:val="231F20"/>
          <w:sz w:val="20"/>
          <w:szCs w:val="20"/>
        </w:rPr>
        <w:t>Photosynth</w:t>
      </w:r>
      <w:r w:rsidR="00DC1F87">
        <w:rPr>
          <w:rFonts w:ascii="Muli Light" w:eastAsia="Muli Regular" w:hAnsi="Muli Light" w:cs="Muli Regular"/>
          <w:bCs/>
          <w:color w:val="231F20"/>
          <w:sz w:val="20"/>
          <w:szCs w:val="20"/>
        </w:rPr>
        <w:t>e</w:t>
      </w:r>
      <w:r>
        <w:rPr>
          <w:rFonts w:ascii="Muli Light" w:eastAsia="Muli Regular" w:hAnsi="Muli Light" w:cs="Muli Regular"/>
          <w:bCs/>
          <w:color w:val="231F20"/>
          <w:sz w:val="20"/>
          <w:szCs w:val="20"/>
        </w:rPr>
        <w:t>sis and Energy delivered at the University of Amsterdam</w:t>
      </w:r>
      <w:r w:rsidR="00D41DB1">
        <w:rPr>
          <w:rFonts w:ascii="Muli Light" w:eastAsia="Muli Regular" w:hAnsi="Muli Light" w:cs="Muli Regular"/>
          <w:bCs/>
          <w:color w:val="231F20"/>
          <w:sz w:val="20"/>
          <w:szCs w:val="20"/>
        </w:rPr>
        <w:t>;</w:t>
      </w:r>
    </w:p>
    <w:p w14:paraId="13EA2F60" w14:textId="78BEB246" w:rsidR="00D41DB1" w:rsidRPr="00D60A8E" w:rsidRDefault="00D41DB1" w:rsidP="00A33336">
      <w:pPr>
        <w:pStyle w:val="NormalWeb"/>
        <w:numPr>
          <w:ilvl w:val="0"/>
          <w:numId w:val="15"/>
        </w:numPr>
        <w:spacing w:after="120" w:afterAutospacing="0"/>
        <w:rPr>
          <w:rFonts w:ascii="Muli Light" w:hAnsi="Muli Light"/>
          <w:bCs/>
          <w:sz w:val="20"/>
          <w:szCs w:val="20"/>
        </w:rPr>
      </w:pPr>
      <w:r>
        <w:rPr>
          <w:rFonts w:ascii="Muli Light" w:eastAsia="Muli Regular" w:hAnsi="Muli Light" w:cs="Muli Regular"/>
          <w:bCs/>
          <w:color w:val="231F20"/>
          <w:sz w:val="20"/>
          <w:szCs w:val="20"/>
        </w:rPr>
        <w:t xml:space="preserve">ISIS Virtual Reflectometry Training Course delivered by the ISIS Neutron and Photon Source, with input from other facilities. </w:t>
      </w:r>
    </w:p>
    <w:p w14:paraId="46CA17D2" w14:textId="455E3B76" w:rsidR="002D4465" w:rsidRPr="00D60A8E" w:rsidRDefault="002D4465" w:rsidP="00D60A8E">
      <w:pPr>
        <w:pStyle w:val="NormalWeb"/>
        <w:numPr>
          <w:ilvl w:val="0"/>
          <w:numId w:val="15"/>
        </w:numPr>
        <w:spacing w:after="120"/>
        <w:rPr>
          <w:rFonts w:ascii="Muli Light" w:eastAsia="Muli Regular" w:hAnsi="Muli Light" w:cs="Muli Regular"/>
          <w:bCs/>
          <w:color w:val="231F20"/>
          <w:sz w:val="20"/>
          <w:szCs w:val="20"/>
        </w:rPr>
      </w:pPr>
      <w:r>
        <w:rPr>
          <w:rFonts w:ascii="Muli Light" w:eastAsia="Muli Regular" w:hAnsi="Muli Light" w:cs="Muli Regular"/>
          <w:bCs/>
          <w:color w:val="231F20"/>
          <w:sz w:val="20"/>
          <w:szCs w:val="20"/>
        </w:rPr>
        <w:t xml:space="preserve">TU Delft course on </w:t>
      </w:r>
      <w:r w:rsidRPr="002D4465">
        <w:rPr>
          <w:rFonts w:ascii="Muli Light" w:eastAsia="Muli Regular" w:hAnsi="Muli Light" w:cs="Muli Regular"/>
          <w:bCs/>
          <w:color w:val="231F20"/>
          <w:sz w:val="20"/>
          <w:szCs w:val="20"/>
        </w:rPr>
        <w:t>Neutrons, X-rays and Positrons for studying microscopic structures and dynamics</w:t>
      </w:r>
      <w:r w:rsidRPr="00D60A8E">
        <w:rPr>
          <w:rFonts w:ascii="Muli Light" w:eastAsia="Muli Regular" w:hAnsi="Muli Light" w:cs="Muli Regular"/>
          <w:bCs/>
          <w:color w:val="231F20"/>
          <w:sz w:val="20"/>
          <w:szCs w:val="20"/>
        </w:rPr>
        <w:t>.</w:t>
      </w:r>
    </w:p>
    <w:p w14:paraId="001FB570" w14:textId="32FAC330" w:rsidR="00C35061" w:rsidRDefault="00C35061" w:rsidP="00C35061">
      <w:pPr>
        <w:pStyle w:val="NormalWeb"/>
        <w:spacing w:after="120" w:afterAutospacing="0"/>
        <w:rPr>
          <w:rFonts w:ascii="Muli Light" w:eastAsia="Muli Regular" w:hAnsi="Muli Light" w:cs="Muli Regular"/>
          <w:bCs/>
          <w:color w:val="231F20"/>
          <w:sz w:val="20"/>
          <w:szCs w:val="20"/>
        </w:rPr>
      </w:pPr>
      <w:r>
        <w:rPr>
          <w:rFonts w:ascii="Muli Light" w:eastAsia="Muli Regular" w:hAnsi="Muli Light" w:cs="Muli Regular"/>
          <w:bCs/>
          <w:color w:val="231F20"/>
          <w:sz w:val="20"/>
          <w:szCs w:val="20"/>
        </w:rPr>
        <w:t xml:space="preserve">In the figure below, we show the cumulative logins to the e-learning platform (blue) and cumulative course enrollments (green) both as a function of time. </w:t>
      </w:r>
    </w:p>
    <w:p w14:paraId="591EDB28" w14:textId="5158E356" w:rsidR="009627A6" w:rsidRPr="00A33336" w:rsidRDefault="009627A6" w:rsidP="00C35061">
      <w:pPr>
        <w:pStyle w:val="NormalWeb"/>
        <w:spacing w:after="120" w:afterAutospacing="0"/>
        <w:rPr>
          <w:rFonts w:ascii="Muli Light" w:hAnsi="Muli Light"/>
          <w:bCs/>
          <w:sz w:val="20"/>
          <w:szCs w:val="20"/>
        </w:rPr>
      </w:pPr>
      <w:r>
        <w:rPr>
          <w:rFonts w:ascii="Muli Light" w:hAnsi="Muli Light"/>
          <w:bCs/>
          <w:noProof/>
          <w:sz w:val="20"/>
          <w:szCs w:val="20"/>
        </w:rPr>
        <w:lastRenderedPageBreak/>
        <w:drawing>
          <wp:inline distT="0" distB="0" distL="0" distR="0" wp14:anchorId="5A162D56" wp14:editId="6276C040">
            <wp:extent cx="5726334" cy="338777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4175" t="6721" r="3850" b="2591"/>
                    <a:stretch/>
                  </pic:blipFill>
                  <pic:spPr bwMode="auto">
                    <a:xfrm>
                      <a:off x="0" y="0"/>
                      <a:ext cx="5729011" cy="3389361"/>
                    </a:xfrm>
                    <a:prstGeom prst="rect">
                      <a:avLst/>
                    </a:prstGeom>
                    <a:ln>
                      <a:noFill/>
                    </a:ln>
                    <a:extLst>
                      <a:ext uri="{53640926-AAD7-44D8-BBD7-CCE9431645EC}">
                        <a14:shadowObscured xmlns:a14="http://schemas.microsoft.com/office/drawing/2010/main"/>
                      </a:ext>
                    </a:extLst>
                  </pic:spPr>
                </pic:pic>
              </a:graphicData>
            </a:graphic>
          </wp:inline>
        </w:drawing>
      </w:r>
    </w:p>
    <w:p w14:paraId="29C91265" w14:textId="195D891F" w:rsidR="00825564" w:rsidRPr="00E67D54" w:rsidRDefault="00825564" w:rsidP="00825564">
      <w:pPr>
        <w:pStyle w:val="Heading1"/>
        <w:spacing w:after="120"/>
        <w:rPr>
          <w:rFonts w:ascii="Muli Black" w:hAnsi="Muli Black"/>
          <w:b/>
          <w:bCs/>
        </w:rPr>
      </w:pPr>
      <w:r>
        <w:rPr>
          <w:rFonts w:ascii="Muli Black" w:hAnsi="Muli Black"/>
          <w:b/>
          <w:bCs/>
        </w:rPr>
        <w:t>Future plans for the e-learning platform</w:t>
      </w:r>
    </w:p>
    <w:p w14:paraId="02C60DC4" w14:textId="7B466892" w:rsidR="00046A7C" w:rsidRDefault="00046A7C" w:rsidP="00046A7C">
      <w:pPr>
        <w:pStyle w:val="NormalWeb"/>
        <w:spacing w:after="120" w:afterAutospacing="0"/>
        <w:rPr>
          <w:rFonts w:ascii="Muli Light" w:hAnsi="Muli Light"/>
          <w:sz w:val="20"/>
          <w:szCs w:val="20"/>
        </w:rPr>
      </w:pPr>
      <w:r>
        <w:rPr>
          <w:rFonts w:ascii="Muli Light" w:hAnsi="Muli Light"/>
          <w:sz w:val="20"/>
          <w:szCs w:val="20"/>
        </w:rPr>
        <w:t xml:space="preserve">Some aspects of the future plans for the e-learning platform are discussed above. Here, we will give more detail on them individually: </w:t>
      </w:r>
    </w:p>
    <w:p w14:paraId="5726A15F" w14:textId="2A1DB1D5" w:rsidR="00046A7C" w:rsidRDefault="00046A7C" w:rsidP="00046A7C">
      <w:pPr>
        <w:pStyle w:val="NormalWeb"/>
        <w:numPr>
          <w:ilvl w:val="0"/>
          <w:numId w:val="14"/>
        </w:numPr>
        <w:spacing w:after="120" w:afterAutospacing="0"/>
        <w:rPr>
          <w:rFonts w:ascii="Muli Light" w:hAnsi="Muli Light"/>
          <w:sz w:val="20"/>
          <w:szCs w:val="20"/>
        </w:rPr>
      </w:pPr>
      <w:r>
        <w:rPr>
          <w:rFonts w:ascii="Muli Light" w:hAnsi="Muli Light"/>
          <w:sz w:val="20"/>
          <w:szCs w:val="20"/>
        </w:rPr>
        <w:t>Continued support from the SWAP team at ESS’s DMSC.</w:t>
      </w:r>
      <w:r w:rsidR="002A0422">
        <w:rPr>
          <w:rFonts w:ascii="Muli Light" w:hAnsi="Muli Light"/>
          <w:sz w:val="20"/>
          <w:szCs w:val="20"/>
        </w:rPr>
        <w:t xml:space="preserve"> The SWAP </w:t>
      </w:r>
      <w:r w:rsidR="00937DCE">
        <w:rPr>
          <w:rFonts w:ascii="Muli Light" w:hAnsi="Muli Light"/>
          <w:sz w:val="20"/>
          <w:szCs w:val="20"/>
        </w:rPr>
        <w:t>team</w:t>
      </w:r>
      <w:r w:rsidR="002A0422">
        <w:rPr>
          <w:rFonts w:ascii="Muli Light" w:hAnsi="Muli Light"/>
          <w:sz w:val="20"/>
          <w:szCs w:val="20"/>
        </w:rPr>
        <w:t xml:space="preserve"> have recently worked to simpl</w:t>
      </w:r>
      <w:r w:rsidR="00937DCE">
        <w:rPr>
          <w:rFonts w:ascii="Muli Light" w:hAnsi="Muli Light"/>
          <w:sz w:val="20"/>
          <w:szCs w:val="20"/>
        </w:rPr>
        <w:t>ify</w:t>
      </w:r>
      <w:r w:rsidR="002A0422">
        <w:rPr>
          <w:rFonts w:ascii="Muli Light" w:hAnsi="Muli Light"/>
          <w:sz w:val="20"/>
          <w:szCs w:val="20"/>
        </w:rPr>
        <w:t xml:space="preserve"> the technology stack for the e-learning platform</w:t>
      </w:r>
      <w:r w:rsidR="00BB2CD9">
        <w:rPr>
          <w:rFonts w:ascii="Muli Light" w:hAnsi="Muli Light"/>
          <w:sz w:val="20"/>
          <w:szCs w:val="20"/>
        </w:rPr>
        <w:t xml:space="preserve"> even further than achieved in MS8.1,</w:t>
      </w:r>
      <w:r w:rsidR="002A0422">
        <w:rPr>
          <w:rFonts w:ascii="Muli Light" w:hAnsi="Muli Light"/>
          <w:sz w:val="20"/>
          <w:szCs w:val="20"/>
        </w:rPr>
        <w:t xml:space="preserve"> while keeping the same functionality </w:t>
      </w:r>
      <w:r w:rsidR="00937DCE">
        <w:rPr>
          <w:rFonts w:ascii="Muli Light" w:hAnsi="Muli Light"/>
          <w:sz w:val="20"/>
          <w:szCs w:val="20"/>
        </w:rPr>
        <w:t>available. In addition to reducing the maintenance load, this has helped to develop competency in working with the e-learning platform within the SWAP team.</w:t>
      </w:r>
      <w:r w:rsidR="00DB17B7">
        <w:rPr>
          <w:rFonts w:ascii="Muli Light" w:hAnsi="Muli Light"/>
          <w:sz w:val="20"/>
          <w:szCs w:val="20"/>
        </w:rPr>
        <w:t xml:space="preserve"> The SWAP team will continue to maintain the platform long-term.</w:t>
      </w:r>
    </w:p>
    <w:p w14:paraId="615E4F65" w14:textId="4698D66A" w:rsidR="00046A7C" w:rsidRDefault="00046A7C" w:rsidP="00E02496">
      <w:pPr>
        <w:pStyle w:val="NormalWeb"/>
        <w:numPr>
          <w:ilvl w:val="0"/>
          <w:numId w:val="14"/>
        </w:numPr>
        <w:spacing w:after="120" w:afterAutospacing="0"/>
        <w:rPr>
          <w:rFonts w:ascii="Muli Light" w:hAnsi="Muli Light"/>
          <w:sz w:val="20"/>
          <w:szCs w:val="20"/>
        </w:rPr>
      </w:pPr>
      <w:r w:rsidRPr="00046A7C">
        <w:rPr>
          <w:rFonts w:ascii="Muli Light" w:hAnsi="Muli Light"/>
          <w:sz w:val="20"/>
          <w:szCs w:val="20"/>
        </w:rPr>
        <w:t xml:space="preserve">Improvements to Jupyter integration. </w:t>
      </w:r>
      <w:r w:rsidR="000A34A9">
        <w:rPr>
          <w:rFonts w:ascii="Muli Light" w:hAnsi="Muli Light"/>
          <w:sz w:val="20"/>
          <w:szCs w:val="20"/>
        </w:rPr>
        <w:t xml:space="preserve">The current integration of the </w:t>
      </w:r>
      <w:proofErr w:type="spellStart"/>
      <w:r w:rsidR="000A34A9">
        <w:rPr>
          <w:rFonts w:ascii="Muli Light" w:hAnsi="Muli Light"/>
          <w:sz w:val="20"/>
          <w:szCs w:val="20"/>
        </w:rPr>
        <w:t>JupyterHub</w:t>
      </w:r>
      <w:proofErr w:type="spellEnd"/>
      <w:r w:rsidR="000A34A9">
        <w:rPr>
          <w:rFonts w:ascii="Muli Light" w:hAnsi="Muli Light"/>
          <w:sz w:val="20"/>
          <w:szCs w:val="20"/>
        </w:rPr>
        <w:t xml:space="preserve"> within the e-learning platform is very powerful for engaging students in active learning. However, there are additional improvements that can be made. These include the transfer of data between the </w:t>
      </w:r>
      <w:proofErr w:type="spellStart"/>
      <w:r w:rsidR="000A34A9">
        <w:rPr>
          <w:rFonts w:ascii="Muli Light" w:hAnsi="Muli Light"/>
          <w:sz w:val="20"/>
          <w:szCs w:val="20"/>
        </w:rPr>
        <w:t>Jupyter</w:t>
      </w:r>
      <w:r w:rsidR="00014A7D">
        <w:rPr>
          <w:rFonts w:ascii="Muli Light" w:hAnsi="Muli Light"/>
          <w:sz w:val="20"/>
          <w:szCs w:val="20"/>
        </w:rPr>
        <w:t>H</w:t>
      </w:r>
      <w:r w:rsidR="000A34A9">
        <w:rPr>
          <w:rFonts w:ascii="Muli Light" w:hAnsi="Muli Light"/>
          <w:sz w:val="20"/>
          <w:szCs w:val="20"/>
        </w:rPr>
        <w:t>ub</w:t>
      </w:r>
      <w:proofErr w:type="spellEnd"/>
      <w:r w:rsidR="000A34A9">
        <w:rPr>
          <w:rFonts w:ascii="Muli Light" w:hAnsi="Muli Light"/>
          <w:sz w:val="20"/>
          <w:szCs w:val="20"/>
        </w:rPr>
        <w:t xml:space="preserve"> and the e-learning platform (this would </w:t>
      </w:r>
      <w:r w:rsidR="00CA6235">
        <w:rPr>
          <w:rFonts w:ascii="Muli Light" w:hAnsi="Muli Light"/>
          <w:sz w:val="20"/>
          <w:szCs w:val="20"/>
        </w:rPr>
        <w:t xml:space="preserve">be </w:t>
      </w:r>
      <w:r w:rsidR="000A34A9">
        <w:rPr>
          <w:rFonts w:ascii="Muli Light" w:hAnsi="Muli Light"/>
          <w:sz w:val="20"/>
          <w:szCs w:val="20"/>
        </w:rPr>
        <w:t xml:space="preserve">a powerful feature </w:t>
      </w:r>
      <w:r w:rsidR="00014A7D">
        <w:rPr>
          <w:rFonts w:ascii="Muli Light" w:hAnsi="Muli Light"/>
          <w:sz w:val="20"/>
          <w:szCs w:val="20"/>
        </w:rPr>
        <w:t xml:space="preserve">when applied to grading results from the </w:t>
      </w:r>
      <w:proofErr w:type="spellStart"/>
      <w:r w:rsidR="00014A7D">
        <w:rPr>
          <w:rFonts w:ascii="Muli Light" w:hAnsi="Muli Light"/>
          <w:sz w:val="20"/>
          <w:szCs w:val="20"/>
        </w:rPr>
        <w:t>JupyterHub</w:t>
      </w:r>
      <w:proofErr w:type="spellEnd"/>
      <w:r w:rsidR="00014A7D">
        <w:rPr>
          <w:rFonts w:ascii="Muli Light" w:hAnsi="Muli Light"/>
          <w:sz w:val="20"/>
          <w:szCs w:val="20"/>
        </w:rPr>
        <w:t xml:space="preserve"> using Moodle’s gradebook functionality) and enabling the launching of a specific single </w:t>
      </w:r>
      <w:r w:rsidR="000A3C9A">
        <w:rPr>
          <w:rFonts w:ascii="Muli Light" w:hAnsi="Muli Light"/>
          <w:sz w:val="20"/>
          <w:szCs w:val="20"/>
        </w:rPr>
        <w:t xml:space="preserve">Jupyter </w:t>
      </w:r>
      <w:r w:rsidR="00014A7D">
        <w:rPr>
          <w:rFonts w:ascii="Muli Light" w:hAnsi="Muli Light"/>
          <w:sz w:val="20"/>
          <w:szCs w:val="20"/>
        </w:rPr>
        <w:t>notebook document directly from Moodle. Both of these features are of interest to the SWAP team as a component of ESS operational readiness.</w:t>
      </w:r>
    </w:p>
    <w:p w14:paraId="0D68356E" w14:textId="4A5A31AF" w:rsidR="00046A7C" w:rsidRDefault="00046A7C" w:rsidP="00E02496">
      <w:pPr>
        <w:pStyle w:val="NormalWeb"/>
        <w:numPr>
          <w:ilvl w:val="0"/>
          <w:numId w:val="14"/>
        </w:numPr>
        <w:spacing w:after="120" w:afterAutospacing="0"/>
        <w:rPr>
          <w:rFonts w:ascii="Muli Light" w:hAnsi="Muli Light"/>
          <w:sz w:val="20"/>
          <w:szCs w:val="20"/>
        </w:rPr>
      </w:pPr>
      <w:r>
        <w:rPr>
          <w:rFonts w:ascii="Muli Light" w:hAnsi="Muli Light"/>
          <w:sz w:val="20"/>
          <w:szCs w:val="20"/>
        </w:rPr>
        <w:t xml:space="preserve">Institution of policy requiring courses to be kept up to date. </w:t>
      </w:r>
    </w:p>
    <w:p w14:paraId="5ABB3262" w14:textId="3324E10C" w:rsidR="00046A7C" w:rsidRPr="00046A7C" w:rsidRDefault="00046A7C" w:rsidP="00C618D5">
      <w:pPr>
        <w:pStyle w:val="NormalWeb"/>
        <w:numPr>
          <w:ilvl w:val="0"/>
          <w:numId w:val="14"/>
        </w:numPr>
        <w:spacing w:after="120" w:afterAutospacing="0"/>
        <w:rPr>
          <w:rFonts w:ascii="Muli Light" w:hAnsi="Muli Light"/>
          <w:sz w:val="20"/>
          <w:szCs w:val="20"/>
        </w:rPr>
      </w:pPr>
      <w:r w:rsidRPr="00046A7C">
        <w:rPr>
          <w:rFonts w:ascii="Muli Light" w:hAnsi="Muli Light"/>
          <w:sz w:val="20"/>
          <w:szCs w:val="20"/>
        </w:rPr>
        <w:t>Continued engagement with potential content creators.</w:t>
      </w:r>
    </w:p>
    <w:p w14:paraId="30BE41CE" w14:textId="5D99545A" w:rsidR="00EE4B5B" w:rsidRPr="00E67D54" w:rsidRDefault="00EE4B5B" w:rsidP="00BB56B4">
      <w:pPr>
        <w:pStyle w:val="Heading1"/>
        <w:spacing w:after="120"/>
        <w:rPr>
          <w:rFonts w:ascii="Muli Black" w:hAnsi="Muli Black"/>
          <w:b/>
          <w:bCs/>
        </w:rPr>
      </w:pPr>
      <w:r w:rsidRPr="00536A45">
        <w:rPr>
          <w:rFonts w:ascii="Muli Black" w:hAnsi="Muli Black"/>
          <w:b/>
          <w:bCs/>
        </w:rPr>
        <w:t>Report from Summer School</w:t>
      </w:r>
    </w:p>
    <w:p w14:paraId="022A2160" w14:textId="4DCE8FBE" w:rsidR="006A5BDD" w:rsidRPr="00536A45" w:rsidRDefault="00EE4B5B"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PaNOSC summer school </w:t>
      </w:r>
      <w:r w:rsidRPr="00536A45">
        <w:rPr>
          <w:rFonts w:ascii="Muli Light" w:eastAsia="Muli Regular" w:hAnsi="Muli Light" w:cs="Muli Regular"/>
          <w:b/>
          <w:color w:val="231F20"/>
          <w:sz w:val="20"/>
          <w:szCs w:val="20"/>
        </w:rPr>
        <w:t>Material Science at European Large-Scale Infrastructures us</w:t>
      </w:r>
      <w:r w:rsidR="00EF6877" w:rsidRPr="00536A45">
        <w:rPr>
          <w:rFonts w:ascii="Muli Light" w:eastAsia="Muli Regular" w:hAnsi="Muli Light" w:cs="Muli Regular"/>
          <w:b/>
          <w:color w:val="231F20"/>
          <w:sz w:val="20"/>
          <w:szCs w:val="20"/>
        </w:rPr>
        <w:t>ing</w:t>
      </w:r>
      <w:r w:rsidRPr="00536A45">
        <w:rPr>
          <w:rFonts w:ascii="Muli Light" w:eastAsia="Muli Regular" w:hAnsi="Muli Light" w:cs="Muli Regular"/>
          <w:b/>
          <w:color w:val="231F20"/>
          <w:sz w:val="20"/>
          <w:szCs w:val="20"/>
        </w:rPr>
        <w:t xml:space="preserve"> Open and FAIR data</w:t>
      </w:r>
      <w:r w:rsidRPr="00536A45">
        <w:rPr>
          <w:rFonts w:ascii="Muli Light" w:eastAsia="Muli Regular" w:hAnsi="Muli Light" w:cs="Muli Regular"/>
          <w:bCs/>
          <w:color w:val="231F20"/>
          <w:sz w:val="20"/>
          <w:szCs w:val="20"/>
        </w:rPr>
        <w:t xml:space="preserve"> was held September 12-16 in Szeged</w:t>
      </w:r>
      <w:r w:rsidR="002738FE">
        <w:rPr>
          <w:rFonts w:ascii="Muli Light" w:eastAsia="Muli Regular" w:hAnsi="Muli Light" w:cs="Muli Regular"/>
          <w:bCs/>
          <w:color w:val="231F20"/>
          <w:sz w:val="20"/>
          <w:szCs w:val="20"/>
        </w:rPr>
        <w:t>,</w:t>
      </w:r>
      <w:r w:rsidRPr="00536A45">
        <w:rPr>
          <w:rFonts w:ascii="Muli Light" w:eastAsia="Muli Regular" w:hAnsi="Muli Light" w:cs="Muli Regular"/>
          <w:bCs/>
          <w:color w:val="231F20"/>
          <w:sz w:val="20"/>
          <w:szCs w:val="20"/>
        </w:rPr>
        <w:t xml:space="preserve"> Hung</w:t>
      </w:r>
      <w:r w:rsidR="00C75EE6">
        <w:rPr>
          <w:rFonts w:ascii="Muli Light" w:eastAsia="Muli Regular" w:hAnsi="Muli Light" w:cs="Muli Regular"/>
          <w:bCs/>
          <w:color w:val="231F20"/>
          <w:sz w:val="20"/>
          <w:szCs w:val="20"/>
        </w:rPr>
        <w:t>a</w:t>
      </w:r>
      <w:r w:rsidRPr="00536A45">
        <w:rPr>
          <w:rFonts w:ascii="Muli Light" w:eastAsia="Muli Regular" w:hAnsi="Muli Light" w:cs="Muli Regular"/>
          <w:bCs/>
          <w:color w:val="231F20"/>
          <w:sz w:val="20"/>
          <w:szCs w:val="20"/>
        </w:rPr>
        <w:t xml:space="preserve">ry. This summer school was aimed at introducing participants to </w:t>
      </w:r>
      <w:r w:rsidR="00184717" w:rsidRPr="00536A45">
        <w:rPr>
          <w:rFonts w:ascii="Muli Light" w:eastAsia="Muli Regular" w:hAnsi="Muli Light" w:cs="Muli Regular"/>
          <w:bCs/>
          <w:color w:val="231F20"/>
          <w:sz w:val="20"/>
          <w:szCs w:val="20"/>
        </w:rPr>
        <w:t>o</w:t>
      </w:r>
      <w:r w:rsidRPr="00536A45">
        <w:rPr>
          <w:rFonts w:ascii="Muli Light" w:eastAsia="Muli Regular" w:hAnsi="Muli Light" w:cs="Muli Regular"/>
          <w:bCs/>
          <w:color w:val="231F20"/>
          <w:sz w:val="20"/>
          <w:szCs w:val="20"/>
        </w:rPr>
        <w:t>pen and FAIR data and highlighting the role of these in materials science studies at large</w:t>
      </w:r>
      <w:r w:rsidR="002462C3">
        <w:rPr>
          <w:rFonts w:ascii="Muli Light" w:eastAsia="Muli Regular" w:hAnsi="Muli Light" w:cs="Muli Regular"/>
          <w:bCs/>
          <w:color w:val="231F20"/>
          <w:sz w:val="20"/>
          <w:szCs w:val="20"/>
        </w:rPr>
        <w:t>-</w:t>
      </w:r>
      <w:r w:rsidRPr="00536A45">
        <w:rPr>
          <w:rFonts w:ascii="Muli Light" w:eastAsia="Muli Regular" w:hAnsi="Muli Light" w:cs="Muli Regular"/>
          <w:bCs/>
          <w:color w:val="231F20"/>
          <w:sz w:val="20"/>
          <w:szCs w:val="20"/>
        </w:rPr>
        <w:t xml:space="preserve">scale infrastructures. </w:t>
      </w:r>
    </w:p>
    <w:p w14:paraId="290E454B" w14:textId="4E2D9768" w:rsidR="007C1186" w:rsidRPr="006A5BDD" w:rsidRDefault="002D4465" w:rsidP="00BB56B4">
      <w:pPr>
        <w:pStyle w:val="Heading1"/>
        <w:spacing w:after="120"/>
        <w:rPr>
          <w:rFonts w:ascii="Muli Black" w:hAnsi="Muli Black"/>
          <w:b/>
          <w:bCs/>
          <w:sz w:val="28"/>
          <w:szCs w:val="28"/>
        </w:rPr>
      </w:pPr>
      <w:r>
        <w:rPr>
          <w:rFonts w:ascii="Muli Black" w:hAnsi="Muli Black"/>
          <w:b/>
          <w:bCs/>
          <w:sz w:val="28"/>
          <w:szCs w:val="28"/>
        </w:rPr>
        <w:lastRenderedPageBreak/>
        <w:br/>
      </w:r>
      <w:r w:rsidR="00232011" w:rsidRPr="00536A45">
        <w:rPr>
          <w:rFonts w:ascii="Muli Black" w:hAnsi="Muli Black"/>
          <w:b/>
          <w:bCs/>
          <w:sz w:val="28"/>
          <w:szCs w:val="28"/>
        </w:rPr>
        <w:t>Summary</w:t>
      </w:r>
    </w:p>
    <w:p w14:paraId="46206882" w14:textId="7360CF86" w:rsidR="007C1186" w:rsidRPr="00536A45" w:rsidRDefault="007C1186"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motivation behind the </w:t>
      </w:r>
      <w:proofErr w:type="spellStart"/>
      <w:r w:rsidRPr="00536A45">
        <w:rPr>
          <w:rFonts w:ascii="Muli Light" w:eastAsia="Muli Regular" w:hAnsi="Muli Light" w:cs="Muli Regular"/>
          <w:bCs/>
          <w:color w:val="231F20"/>
          <w:sz w:val="20"/>
          <w:szCs w:val="20"/>
        </w:rPr>
        <w:t>organi</w:t>
      </w:r>
      <w:r w:rsidR="002462C3">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ation</w:t>
      </w:r>
      <w:proofErr w:type="spellEnd"/>
      <w:r w:rsidRPr="00536A45">
        <w:rPr>
          <w:rFonts w:ascii="Muli Light" w:eastAsia="Muli Regular" w:hAnsi="Muli Light" w:cs="Muli Regular"/>
          <w:bCs/>
          <w:color w:val="231F20"/>
          <w:sz w:val="20"/>
          <w:szCs w:val="20"/>
        </w:rPr>
        <w:t xml:space="preserve"> of a PaNOSC summer school was </w:t>
      </w:r>
      <w:r w:rsidR="00C60C91" w:rsidRPr="00536A45">
        <w:rPr>
          <w:rFonts w:ascii="Muli Light" w:eastAsia="Muli Regular" w:hAnsi="Muli Light" w:cs="Muli Regular"/>
          <w:bCs/>
          <w:color w:val="231F20"/>
          <w:sz w:val="20"/>
          <w:szCs w:val="20"/>
        </w:rPr>
        <w:t>to promote the importance of data, in particular FAIR data, within the user communities of the large-scale facilities in Europ</w:t>
      </w:r>
      <w:r w:rsidR="009443A7">
        <w:rPr>
          <w:rFonts w:ascii="Muli Light" w:eastAsia="Muli Regular" w:hAnsi="Muli Light" w:cs="Muli Regular"/>
          <w:bCs/>
          <w:color w:val="231F20"/>
          <w:sz w:val="20"/>
          <w:szCs w:val="20"/>
        </w:rPr>
        <w:t>e</w:t>
      </w:r>
      <w:r w:rsidR="006D3B7F" w:rsidRPr="00536A45">
        <w:rPr>
          <w:rFonts w:ascii="Muli Light" w:eastAsia="Muli Regular" w:hAnsi="Muli Light" w:cs="Muli Regular"/>
          <w:bCs/>
          <w:color w:val="231F20"/>
          <w:sz w:val="20"/>
          <w:szCs w:val="20"/>
        </w:rPr>
        <w:t xml:space="preserve"> and to emphasi</w:t>
      </w:r>
      <w:r w:rsidR="00651E6C">
        <w:rPr>
          <w:rFonts w:ascii="Muli Light" w:eastAsia="Muli Regular" w:hAnsi="Muli Light" w:cs="Muli Regular"/>
          <w:bCs/>
          <w:color w:val="231F20"/>
          <w:sz w:val="20"/>
          <w:szCs w:val="20"/>
        </w:rPr>
        <w:t>z</w:t>
      </w:r>
      <w:r w:rsidR="006D3B7F" w:rsidRPr="00536A45">
        <w:rPr>
          <w:rFonts w:ascii="Muli Light" w:eastAsia="Muli Regular" w:hAnsi="Muli Light" w:cs="Muli Regular"/>
          <w:bCs/>
          <w:color w:val="231F20"/>
          <w:sz w:val="20"/>
          <w:szCs w:val="20"/>
        </w:rPr>
        <w:t xml:space="preserve">e the role of data reduction, analysis, modelling and management as a fundamental component of a large-scale </w:t>
      </w:r>
      <w:r w:rsidR="00EF6877" w:rsidRPr="00536A45">
        <w:rPr>
          <w:rFonts w:ascii="Muli Light" w:eastAsia="Muli Regular" w:hAnsi="Muli Light" w:cs="Muli Regular"/>
          <w:bCs/>
          <w:color w:val="231F20"/>
          <w:sz w:val="20"/>
          <w:szCs w:val="20"/>
        </w:rPr>
        <w:t>infrastructure</w:t>
      </w:r>
      <w:r w:rsidR="006D3B7F" w:rsidRPr="00536A45">
        <w:rPr>
          <w:rFonts w:ascii="Muli Light" w:eastAsia="Muli Regular" w:hAnsi="Muli Light" w:cs="Muli Regular"/>
          <w:bCs/>
          <w:color w:val="231F20"/>
          <w:sz w:val="20"/>
          <w:szCs w:val="20"/>
        </w:rPr>
        <w:t xml:space="preserve"> experiment.</w:t>
      </w:r>
      <w:r w:rsidR="00573357" w:rsidRPr="00536A45">
        <w:rPr>
          <w:rFonts w:ascii="Muli Light" w:eastAsia="Muli Regular" w:hAnsi="Muli Light" w:cs="Muli Regular"/>
          <w:bCs/>
          <w:color w:val="231F20"/>
          <w:sz w:val="20"/>
          <w:szCs w:val="20"/>
        </w:rPr>
        <w:t xml:space="preserve"> Fu</w:t>
      </w:r>
      <w:r w:rsidR="007C5FA8" w:rsidRPr="00536A45">
        <w:rPr>
          <w:rFonts w:ascii="Muli Light" w:eastAsia="Muli Regular" w:hAnsi="Muli Light" w:cs="Muli Regular"/>
          <w:bCs/>
          <w:color w:val="231F20"/>
          <w:sz w:val="20"/>
          <w:szCs w:val="20"/>
        </w:rPr>
        <w:t>r</w:t>
      </w:r>
      <w:r w:rsidR="00573357" w:rsidRPr="00536A45">
        <w:rPr>
          <w:rFonts w:ascii="Muli Light" w:eastAsia="Muli Regular" w:hAnsi="Muli Light" w:cs="Muli Regular"/>
          <w:bCs/>
          <w:color w:val="231F20"/>
          <w:sz w:val="20"/>
          <w:szCs w:val="20"/>
        </w:rPr>
        <w:t>thermore, this summer school would draw attention to the work conducted within the PaNOSC project.</w:t>
      </w:r>
      <w:r w:rsidR="006D3B7F" w:rsidRPr="00536A45">
        <w:rPr>
          <w:rFonts w:ascii="Muli Light" w:eastAsia="Muli Regular" w:hAnsi="Muli Light" w:cs="Muli Regular"/>
          <w:bCs/>
          <w:color w:val="231F20"/>
          <w:sz w:val="20"/>
          <w:szCs w:val="20"/>
        </w:rPr>
        <w:t xml:space="preserve"> </w:t>
      </w:r>
      <w:r w:rsidR="00C60C91" w:rsidRPr="00536A45">
        <w:rPr>
          <w:rFonts w:ascii="Muli Light" w:eastAsia="Muli Regular" w:hAnsi="Muli Light" w:cs="Muli Regular"/>
          <w:bCs/>
          <w:color w:val="231F20"/>
          <w:sz w:val="20"/>
          <w:szCs w:val="20"/>
        </w:rPr>
        <w:t xml:space="preserve">To this end we aimed to: </w:t>
      </w:r>
    </w:p>
    <w:p w14:paraId="3ECC2550" w14:textId="3B230F98" w:rsidR="00C60C91" w:rsidRPr="00536A45" w:rsidRDefault="00C60C91" w:rsidP="00BB56B4">
      <w:pPr>
        <w:pStyle w:val="ListParagraph"/>
        <w:numPr>
          <w:ilvl w:val="0"/>
          <w:numId w:val="4"/>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enable scientists to better leverage the European Research Area by guiding scientists towards the facility where the cost-benefit is the highest, </w:t>
      </w:r>
    </w:p>
    <w:p w14:paraId="0492BD41" w14:textId="73284941" w:rsidR="00C60C91" w:rsidRPr="00536A45" w:rsidRDefault="00C60C91" w:rsidP="00BB56B4">
      <w:pPr>
        <w:pStyle w:val="ListParagraph"/>
        <w:numPr>
          <w:ilvl w:val="0"/>
          <w:numId w:val="4"/>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promote the FAIR principles, and </w:t>
      </w:r>
    </w:p>
    <w:p w14:paraId="1CC0B3AE" w14:textId="39790CB3" w:rsidR="00C60C91" w:rsidRPr="00536A45" w:rsidRDefault="00C60C91" w:rsidP="00BB56B4">
      <w:pPr>
        <w:pStyle w:val="ListParagraph"/>
        <w:numPr>
          <w:ilvl w:val="0"/>
          <w:numId w:val="4"/>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introduce students to the services concepts developed in PaNOSC.</w:t>
      </w:r>
    </w:p>
    <w:p w14:paraId="5DD60F05" w14:textId="0CE65D9B" w:rsidR="00184717" w:rsidRPr="00536A45" w:rsidRDefault="00184717"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We chose to focus the summer school around a single scientific application area, namely Energy Materials, to help direct users of the PaNOSC facilities to engage in the event. </w:t>
      </w:r>
    </w:p>
    <w:p w14:paraId="6E2C99C0" w14:textId="2B3849B6" w:rsidR="00184717" w:rsidRPr="00536A45" w:rsidRDefault="00184717"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content for the school included: </w:t>
      </w:r>
    </w:p>
    <w:p w14:paraId="29709419" w14:textId="033614C2" w:rsidR="00184717" w:rsidRPr="00536A45" w:rsidRDefault="00184717" w:rsidP="00BB56B4">
      <w:pPr>
        <w:pStyle w:val="ListParagraph"/>
        <w:numPr>
          <w:ilvl w:val="0"/>
          <w:numId w:val="6"/>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training in Python programming (important for accessing many FAIR data tooling</w:t>
      </w:r>
      <w:r w:rsidR="00573357" w:rsidRPr="00536A45">
        <w:rPr>
          <w:rFonts w:ascii="Muli Light" w:eastAsia="Muli Regular" w:hAnsi="Muli Light" w:cs="Muli Regular"/>
          <w:bCs/>
          <w:color w:val="231F20"/>
          <w:sz w:val="20"/>
          <w:szCs w:val="20"/>
        </w:rPr>
        <w:t>,</w:t>
      </w:r>
      <w:r w:rsidR="00573357" w:rsidRPr="00536A45">
        <w:rPr>
          <w:rFonts w:ascii="Muli Light" w:eastAsia="Muli Regular" w:hAnsi="Muli Light" w:cs="Muli Regular"/>
          <w:color w:val="231F20"/>
          <w:sz w:val="20"/>
          <w:szCs w:val="20"/>
        </w:rPr>
        <w:t xml:space="preserve"> </w:t>
      </w:r>
      <w:hyperlink r:id="rId14" w:history="1">
        <w:r w:rsidR="00573357" w:rsidRPr="00536A45">
          <w:rPr>
            <w:rStyle w:val="Hyperlink"/>
            <w:rFonts w:ascii="Muli Light" w:eastAsia="Muli Regular" w:hAnsi="Muli Light" w:cs="Muli Regular"/>
            <w:sz w:val="20"/>
            <w:szCs w:val="20"/>
          </w:rPr>
          <w:t>https://e-learning.pan-training.eu/moodle/course/view.php?id=108</w:t>
        </w:r>
      </w:hyperlink>
      <w:r w:rsidRPr="00536A45">
        <w:rPr>
          <w:rFonts w:ascii="Muli Light" w:eastAsia="Muli Regular" w:hAnsi="Muli Light" w:cs="Muli Regular"/>
          <w:bCs/>
          <w:color w:val="231F20"/>
          <w:sz w:val="20"/>
          <w:szCs w:val="20"/>
        </w:rPr>
        <w:t>),</w:t>
      </w:r>
    </w:p>
    <w:p w14:paraId="29F6B7C7" w14:textId="1C63B652" w:rsidR="00184717" w:rsidRPr="00536A45" w:rsidRDefault="00184717" w:rsidP="00BB56B4">
      <w:pPr>
        <w:pStyle w:val="ListParagraph"/>
        <w:numPr>
          <w:ilvl w:val="0"/>
          <w:numId w:val="6"/>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an introduction to FAIR data and FAIR data management</w:t>
      </w:r>
      <w:r w:rsidR="00573357" w:rsidRPr="00536A45">
        <w:rPr>
          <w:rFonts w:ascii="Muli Light" w:eastAsia="Muli Regular" w:hAnsi="Muli Light" w:cs="Muli Regular"/>
          <w:bCs/>
          <w:color w:val="231F20"/>
          <w:sz w:val="20"/>
          <w:szCs w:val="20"/>
        </w:rPr>
        <w:t xml:space="preserve"> (</w:t>
      </w:r>
      <w:hyperlink r:id="rId15" w:history="1">
        <w:r w:rsidR="00573357" w:rsidRPr="00536A45">
          <w:rPr>
            <w:rStyle w:val="Hyperlink"/>
            <w:rFonts w:ascii="Muli Light" w:eastAsia="Muli Regular" w:hAnsi="Muli Light" w:cs="Muli Regular"/>
            <w:bCs/>
            <w:sz w:val="20"/>
            <w:szCs w:val="20"/>
          </w:rPr>
          <w:t>https://e-learning.pan-training.eu/moodle/course/view.php?id=114</w:t>
        </w:r>
      </w:hyperlink>
      <w:r w:rsidR="00573357" w:rsidRPr="00536A45">
        <w:rPr>
          <w:rFonts w:ascii="Muli Light" w:eastAsia="Muli Regular" w:hAnsi="Muli Light" w:cs="Muli Regular"/>
          <w:bCs/>
          <w:color w:val="231F20"/>
          <w:sz w:val="20"/>
          <w:szCs w:val="20"/>
        </w:rPr>
        <w:t>)</w:t>
      </w:r>
      <w:r w:rsidRPr="00536A45">
        <w:rPr>
          <w:rFonts w:ascii="Muli Light" w:eastAsia="Muli Regular" w:hAnsi="Muli Light" w:cs="Muli Regular"/>
          <w:bCs/>
          <w:color w:val="231F20"/>
          <w:sz w:val="20"/>
          <w:szCs w:val="20"/>
        </w:rPr>
        <w:t xml:space="preserve">, </w:t>
      </w:r>
    </w:p>
    <w:p w14:paraId="66B091E8" w14:textId="41E6A6CF" w:rsidR="00184717" w:rsidRPr="00536A45" w:rsidRDefault="00184717" w:rsidP="00BB56B4">
      <w:pPr>
        <w:pStyle w:val="ListParagraph"/>
        <w:numPr>
          <w:ilvl w:val="0"/>
          <w:numId w:val="6"/>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three science focus days (laser, neutron and X-ray) looking at the importance of FAIR data in application of these techniques to materials science</w:t>
      </w:r>
      <w:r w:rsidR="00573357" w:rsidRPr="00536A45">
        <w:rPr>
          <w:rFonts w:ascii="Muli Light" w:eastAsia="Muli Regular" w:hAnsi="Muli Light" w:cs="Muli Regular"/>
          <w:bCs/>
          <w:color w:val="231F20"/>
          <w:sz w:val="20"/>
          <w:szCs w:val="20"/>
        </w:rPr>
        <w:t xml:space="preserve"> (</w:t>
      </w:r>
      <w:hyperlink r:id="rId16" w:history="1">
        <w:r w:rsidR="00573357" w:rsidRPr="00536A45">
          <w:rPr>
            <w:rStyle w:val="Hyperlink"/>
            <w:rFonts w:ascii="Muli Light" w:eastAsia="Muli Regular" w:hAnsi="Muli Light" w:cs="Muli Regular"/>
            <w:bCs/>
            <w:sz w:val="20"/>
            <w:szCs w:val="20"/>
          </w:rPr>
          <w:t>https://e-learning.pan-training.eu/moodle/course/view.php?id=111</w:t>
        </w:r>
      </w:hyperlink>
      <w:r w:rsidR="00573357" w:rsidRPr="00536A45">
        <w:rPr>
          <w:rFonts w:ascii="Muli Light" w:eastAsia="Muli Regular" w:hAnsi="Muli Light" w:cs="Muli Regular"/>
          <w:bCs/>
          <w:color w:val="231F20"/>
          <w:sz w:val="20"/>
          <w:szCs w:val="20"/>
        </w:rPr>
        <w:t xml:space="preserve">, </w:t>
      </w:r>
      <w:hyperlink r:id="rId17" w:history="1">
        <w:r w:rsidR="00573357" w:rsidRPr="00536A45">
          <w:rPr>
            <w:rStyle w:val="Hyperlink"/>
            <w:rFonts w:ascii="Muli Light" w:eastAsia="Muli Regular" w:hAnsi="Muli Light" w:cs="Muli Regular"/>
            <w:bCs/>
            <w:sz w:val="20"/>
            <w:szCs w:val="20"/>
          </w:rPr>
          <w:t>https://e-learning.pan-training.eu/moodle/course/view.php?id=109</w:t>
        </w:r>
      </w:hyperlink>
      <w:r w:rsidR="00573357" w:rsidRPr="00536A45">
        <w:rPr>
          <w:rFonts w:ascii="Muli Light" w:eastAsia="Muli Regular" w:hAnsi="Muli Light" w:cs="Muli Regular"/>
          <w:bCs/>
          <w:color w:val="231F20"/>
          <w:sz w:val="20"/>
          <w:szCs w:val="20"/>
        </w:rPr>
        <w:t xml:space="preserve">, and </w:t>
      </w:r>
      <w:hyperlink r:id="rId18" w:tgtFrame="_blank" w:history="1">
        <w:r w:rsidR="00573357" w:rsidRPr="00536A45">
          <w:rPr>
            <w:rStyle w:val="Hyperlink"/>
            <w:rFonts w:ascii="Muli Light" w:eastAsia="Muli Regular" w:hAnsi="Muli Light" w:cs="Muli Regular"/>
            <w:bCs/>
            <w:sz w:val="20"/>
            <w:szCs w:val="20"/>
          </w:rPr>
          <w:t>https://e-learning.pan-training.eu/moodle/course/view.php?id=110</w:t>
        </w:r>
      </w:hyperlink>
      <w:r w:rsidR="00573357" w:rsidRPr="00536A45">
        <w:rPr>
          <w:rFonts w:ascii="Muli Light" w:eastAsia="Muli Regular" w:hAnsi="Muli Light" w:cs="Muli Regular"/>
          <w:bCs/>
          <w:color w:val="231F20"/>
          <w:sz w:val="20"/>
          <w:szCs w:val="20"/>
        </w:rPr>
        <w:t>, respectively</w:t>
      </w:r>
      <w:r w:rsidR="00573357" w:rsidRPr="00536A45">
        <w:rPr>
          <w:rFonts w:ascii="Muli Light" w:eastAsia="Muli Regular" w:hAnsi="Muli Light" w:cs="Muli Regular"/>
          <w:color w:val="231F20"/>
          <w:sz w:val="20"/>
          <w:szCs w:val="20"/>
        </w:rPr>
        <w:t>)</w:t>
      </w:r>
      <w:r w:rsidRPr="00536A45">
        <w:rPr>
          <w:rFonts w:ascii="Muli Light" w:eastAsia="Muli Regular" w:hAnsi="Muli Light" w:cs="Muli Regular"/>
          <w:bCs/>
          <w:color w:val="231F20"/>
          <w:sz w:val="20"/>
          <w:szCs w:val="20"/>
        </w:rPr>
        <w:t xml:space="preserve">, and </w:t>
      </w:r>
    </w:p>
    <w:p w14:paraId="025EA62F" w14:textId="06BFDDF8" w:rsidR="00184717" w:rsidRPr="00536A45" w:rsidRDefault="00184717" w:rsidP="00BB56B4">
      <w:pPr>
        <w:pStyle w:val="ListParagraph"/>
        <w:numPr>
          <w:ilvl w:val="0"/>
          <w:numId w:val="6"/>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a final day where the students were grouped into teams to prepare a beamtime proposal. </w:t>
      </w:r>
    </w:p>
    <w:p w14:paraId="775F4D02" w14:textId="7C9C228C" w:rsidR="002B6B50" w:rsidRPr="00536A45" w:rsidRDefault="002B6B50"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All of the training (except the more conceptual final day) made use of the </w:t>
      </w:r>
      <w:proofErr w:type="spellStart"/>
      <w:r w:rsidRPr="00536A45">
        <w:rPr>
          <w:rFonts w:ascii="Muli Light" w:eastAsia="Muli Regular" w:hAnsi="Muli Light" w:cs="Muli Regular"/>
          <w:bCs/>
          <w:color w:val="231F20"/>
          <w:sz w:val="20"/>
          <w:szCs w:val="20"/>
        </w:rPr>
        <w:t>PaN</w:t>
      </w:r>
      <w:proofErr w:type="spellEnd"/>
      <w:r w:rsidRPr="00536A45">
        <w:rPr>
          <w:rFonts w:ascii="Muli Light" w:eastAsia="Muli Regular" w:hAnsi="Muli Light" w:cs="Muli Regular"/>
          <w:bCs/>
          <w:color w:val="231F20"/>
          <w:sz w:val="20"/>
          <w:szCs w:val="20"/>
        </w:rPr>
        <w:t>-training e-</w:t>
      </w:r>
      <w:r w:rsidR="006B6C6D" w:rsidRPr="00536A45">
        <w:rPr>
          <w:rFonts w:ascii="Muli Light" w:eastAsia="Muli Regular" w:hAnsi="Muli Light" w:cs="Muli Regular"/>
          <w:bCs/>
          <w:color w:val="231F20"/>
          <w:sz w:val="20"/>
          <w:szCs w:val="20"/>
        </w:rPr>
        <w:t>L</w:t>
      </w:r>
      <w:r w:rsidRPr="00536A45">
        <w:rPr>
          <w:rFonts w:ascii="Muli Light" w:eastAsia="Muli Regular" w:hAnsi="Muli Light" w:cs="Muli Regular"/>
          <w:bCs/>
          <w:color w:val="231F20"/>
          <w:sz w:val="20"/>
          <w:szCs w:val="20"/>
        </w:rPr>
        <w:t xml:space="preserve">earning platform as well as the </w:t>
      </w:r>
      <w:proofErr w:type="spellStart"/>
      <w:r w:rsidRPr="00536A45">
        <w:rPr>
          <w:rFonts w:ascii="Muli Light" w:eastAsia="Muli Regular" w:hAnsi="Muli Light" w:cs="Muli Regular"/>
          <w:bCs/>
          <w:color w:val="231F20"/>
          <w:sz w:val="20"/>
          <w:szCs w:val="20"/>
        </w:rPr>
        <w:t>JupyterHub</w:t>
      </w:r>
      <w:proofErr w:type="spellEnd"/>
      <w:r w:rsidRPr="00536A45">
        <w:rPr>
          <w:rFonts w:ascii="Muli Light" w:eastAsia="Muli Regular" w:hAnsi="Muli Light" w:cs="Muli Regular"/>
          <w:bCs/>
          <w:color w:val="231F20"/>
          <w:sz w:val="20"/>
          <w:szCs w:val="20"/>
        </w:rPr>
        <w:t xml:space="preserve"> integration that is available through this. Both of these products are the result of the PaNOSC project. </w:t>
      </w:r>
    </w:p>
    <w:p w14:paraId="76FAEBE7" w14:textId="783AA36A" w:rsidR="00184717" w:rsidRPr="00536A45" w:rsidRDefault="00575B9B"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w:t>
      </w:r>
      <w:proofErr w:type="spellStart"/>
      <w:r w:rsidRPr="00536A45">
        <w:rPr>
          <w:rFonts w:ascii="Muli Light" w:eastAsia="Muli Regular" w:hAnsi="Muli Light" w:cs="Muli Regular"/>
          <w:bCs/>
          <w:color w:val="231F20"/>
          <w:sz w:val="20"/>
          <w:szCs w:val="20"/>
        </w:rPr>
        <w:t>organi</w:t>
      </w:r>
      <w:r w:rsidR="009443A7">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ation</w:t>
      </w:r>
      <w:proofErr w:type="spellEnd"/>
      <w:r w:rsidRPr="00536A45">
        <w:rPr>
          <w:rFonts w:ascii="Muli Light" w:eastAsia="Muli Regular" w:hAnsi="Muli Light" w:cs="Muli Regular"/>
          <w:bCs/>
          <w:color w:val="231F20"/>
          <w:sz w:val="20"/>
          <w:szCs w:val="20"/>
        </w:rPr>
        <w:t xml:space="preserve"> of the school was performed by staff from ELI-ERIC, ESS, and CERIC-ERIC (via WP9). The school took place at the Szeged Art Hotel and the ELI-ALPS campus and included a tour of the ELI-ALPS facility with introductions to the laser facilities present there. </w:t>
      </w:r>
    </w:p>
    <w:p w14:paraId="4FD3D90E" w14:textId="091B528D" w:rsidR="00B0293A" w:rsidRPr="00536A45" w:rsidRDefault="00573357"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Python training aimed to introduce the students that were unfamiliar with the Python language in a clear and concise manner. This built on training previously performed at the European Spallation Source and was led by Mads </w:t>
      </w:r>
      <w:proofErr w:type="spellStart"/>
      <w:r w:rsidRPr="00536A45">
        <w:rPr>
          <w:rFonts w:ascii="Muli Light" w:eastAsia="Muli Regular" w:hAnsi="Muli Light" w:cs="Muli Regular"/>
          <w:bCs/>
          <w:color w:val="231F20"/>
          <w:sz w:val="20"/>
          <w:szCs w:val="20"/>
        </w:rPr>
        <w:t>Bertelsen</w:t>
      </w:r>
      <w:proofErr w:type="spellEnd"/>
      <w:r w:rsidRPr="00536A45">
        <w:rPr>
          <w:rFonts w:ascii="Muli Light" w:eastAsia="Muli Regular" w:hAnsi="Muli Light" w:cs="Muli Regular"/>
          <w:bCs/>
          <w:color w:val="231F20"/>
          <w:sz w:val="20"/>
          <w:szCs w:val="20"/>
        </w:rPr>
        <w:t xml:space="preserve"> (ESS). The FAIR data introduction was delivered by Andy Götz (ESRF) representing the PaNOSC project at large. </w:t>
      </w:r>
    </w:p>
    <w:p w14:paraId="7BEB326F" w14:textId="3850A6CA" w:rsidR="00514DE2" w:rsidRPr="00536A45" w:rsidRDefault="00B0293A"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laser</w:t>
      </w:r>
      <w:r w:rsidR="00514DE2" w:rsidRPr="00536A45">
        <w:rPr>
          <w:rFonts w:ascii="Muli Light" w:eastAsia="Muli Regular" w:hAnsi="Muli Light" w:cs="Muli Regular"/>
          <w:bCs/>
          <w:color w:val="231F20"/>
          <w:sz w:val="20"/>
          <w:szCs w:val="20"/>
        </w:rPr>
        <w:t xml:space="preserve"> focus</w:t>
      </w:r>
      <w:r w:rsidRPr="00536A45">
        <w:rPr>
          <w:rFonts w:ascii="Muli Light" w:eastAsia="Muli Regular" w:hAnsi="Muli Light" w:cs="Muli Regular"/>
          <w:bCs/>
          <w:color w:val="231F20"/>
          <w:sz w:val="20"/>
          <w:szCs w:val="20"/>
        </w:rPr>
        <w:t xml:space="preserve"> day was organised by Dr </w:t>
      </w:r>
      <w:proofErr w:type="spellStart"/>
      <w:r w:rsidRPr="00536A45">
        <w:rPr>
          <w:rFonts w:ascii="Muli Light" w:eastAsia="Muli Regular" w:hAnsi="Muli Light" w:cs="Muli Regular"/>
          <w:bCs/>
          <w:color w:val="231F20"/>
          <w:sz w:val="20"/>
          <w:szCs w:val="20"/>
        </w:rPr>
        <w:t>Mousumi</w:t>
      </w:r>
      <w:proofErr w:type="spellEnd"/>
      <w:r w:rsidRPr="00536A45">
        <w:rPr>
          <w:rFonts w:ascii="Muli Light" w:eastAsia="Muli Regular" w:hAnsi="Muli Light" w:cs="Muli Regular"/>
          <w:bCs/>
          <w:color w:val="231F20"/>
          <w:sz w:val="20"/>
          <w:szCs w:val="20"/>
        </w:rPr>
        <w:t xml:space="preserve"> Upadhyay </w:t>
      </w:r>
      <w:proofErr w:type="spellStart"/>
      <w:r w:rsidRPr="00536A45">
        <w:rPr>
          <w:rFonts w:ascii="Muli Light" w:eastAsia="Muli Regular" w:hAnsi="Muli Light" w:cs="Muli Regular"/>
          <w:bCs/>
          <w:color w:val="231F20"/>
          <w:sz w:val="20"/>
          <w:szCs w:val="20"/>
        </w:rPr>
        <w:t>Kahaly</w:t>
      </w:r>
      <w:proofErr w:type="spellEnd"/>
      <w:r w:rsidRPr="00536A45">
        <w:rPr>
          <w:rFonts w:ascii="Muli Light" w:eastAsia="Muli Regular" w:hAnsi="Muli Light" w:cs="Muli Regular"/>
          <w:bCs/>
          <w:color w:val="231F20"/>
          <w:sz w:val="20"/>
          <w:szCs w:val="20"/>
        </w:rPr>
        <w:t xml:space="preserve"> (ELI-ALPS) and offered a broad introduction to laser science before looking in detail into how measurements at the high-intensity light sources may be interpreted.</w:t>
      </w:r>
      <w:r w:rsidR="00514DE2" w:rsidRPr="00536A45">
        <w:rPr>
          <w:rFonts w:ascii="Muli Light" w:eastAsia="Muli Regular" w:hAnsi="Muli Light" w:cs="Muli Regular"/>
          <w:bCs/>
          <w:color w:val="231F20"/>
          <w:sz w:val="20"/>
          <w:szCs w:val="20"/>
        </w:rPr>
        <w:t xml:space="preserve"> </w:t>
      </w:r>
      <w:r w:rsidRPr="00536A45">
        <w:rPr>
          <w:rFonts w:ascii="Muli Light" w:eastAsia="Muli Regular" w:hAnsi="Muli Light" w:cs="Muli Regular"/>
          <w:bCs/>
          <w:color w:val="231F20"/>
          <w:sz w:val="20"/>
          <w:szCs w:val="20"/>
        </w:rPr>
        <w:t xml:space="preserve">The students were introduced to </w:t>
      </w:r>
      <w:r w:rsidR="00514DE2" w:rsidRPr="00536A45">
        <w:rPr>
          <w:rFonts w:ascii="Muli Light" w:eastAsia="Muli Regular" w:hAnsi="Muli Light" w:cs="Muli Regular"/>
          <w:bCs/>
          <w:color w:val="231F20"/>
          <w:sz w:val="20"/>
          <w:szCs w:val="20"/>
        </w:rPr>
        <w:t xml:space="preserve">simple modelling approaches to analyse laser pulse datasets before moving on to focus on how time-dependent density functional calculations of molecular systems could be used to complement these measurements. The laser focus day was followed by a tour of the ELI-ALPS facility. </w:t>
      </w:r>
    </w:p>
    <w:p w14:paraId="58D88248" w14:textId="2CC1A601" w:rsidR="008B3C8C" w:rsidRPr="00536A45" w:rsidRDefault="00514DE2"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neutron focus day was organised by Dr Andrew McCluskey (ESS), who started the day with and introduction to quasi-elastic neutron scattering (QENS) and its importance in the study of battery materials. The students where then tasked with finding literature values for diffusion in lithium containing materials and modelling the resulting QENS data (guided by Jupyter</w:t>
      </w:r>
      <w:bookmarkStart w:id="6" w:name="_GoBack"/>
      <w:bookmarkEnd w:id="6"/>
      <w:r w:rsidRPr="00536A45">
        <w:rPr>
          <w:rFonts w:ascii="Muli Light" w:eastAsia="Muli Regular" w:hAnsi="Muli Light" w:cs="Muli Regular"/>
          <w:bCs/>
          <w:color w:val="231F20"/>
          <w:sz w:val="20"/>
          <w:szCs w:val="20"/>
        </w:rPr>
        <w:t xml:space="preserve"> Notebooks). The student</w:t>
      </w:r>
      <w:r w:rsidR="00DC1F87">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 xml:space="preserve"> then prepared </w:t>
      </w:r>
      <w:r w:rsidR="009D6C0E" w:rsidRPr="00536A45">
        <w:rPr>
          <w:rFonts w:ascii="Muli Light" w:eastAsia="Muli Regular" w:hAnsi="Muli Light" w:cs="Muli Regular"/>
          <w:bCs/>
          <w:color w:val="231F20"/>
          <w:sz w:val="20"/>
          <w:szCs w:val="20"/>
        </w:rPr>
        <w:t xml:space="preserve">open and FAIR datasets of these modelled results and shared them with their colleagues. An open session was run where the group investigated each dataset (using the </w:t>
      </w:r>
      <w:r w:rsidR="006709AB">
        <w:rPr>
          <w:rFonts w:ascii="Muli Light" w:eastAsia="Muli Regular" w:hAnsi="Muli Light" w:cs="Muli Regular"/>
          <w:bCs/>
          <w:color w:val="231F20"/>
          <w:sz w:val="20"/>
          <w:szCs w:val="20"/>
        </w:rPr>
        <w:t>HDF</w:t>
      </w:r>
      <w:r w:rsidR="009D6C0E" w:rsidRPr="00536A45">
        <w:rPr>
          <w:rFonts w:ascii="Muli Light" w:eastAsia="Muli Regular" w:hAnsi="Muli Light" w:cs="Muli Regular"/>
          <w:bCs/>
          <w:color w:val="231F20"/>
          <w:sz w:val="20"/>
          <w:szCs w:val="20"/>
        </w:rPr>
        <w:t xml:space="preserve">5 viewer developed within PaNOSC WP4) and commented on </w:t>
      </w:r>
      <w:proofErr w:type="gramStart"/>
      <w:r w:rsidR="009D6C0E" w:rsidRPr="00536A45">
        <w:rPr>
          <w:rFonts w:ascii="Muli Light" w:eastAsia="Muli Regular" w:hAnsi="Muli Light" w:cs="Muli Regular"/>
          <w:bCs/>
          <w:color w:val="231F20"/>
          <w:sz w:val="20"/>
          <w:szCs w:val="20"/>
        </w:rPr>
        <w:lastRenderedPageBreak/>
        <w:t>the ”</w:t>
      </w:r>
      <w:proofErr w:type="spellStart"/>
      <w:r w:rsidR="009D6C0E" w:rsidRPr="00536A45">
        <w:rPr>
          <w:rFonts w:ascii="Muli Light" w:eastAsia="Muli Regular" w:hAnsi="Muli Light" w:cs="Muli Regular"/>
          <w:bCs/>
          <w:color w:val="231F20"/>
          <w:sz w:val="20"/>
          <w:szCs w:val="20"/>
        </w:rPr>
        <w:t>FAIRness</w:t>
      </w:r>
      <w:proofErr w:type="spellEnd"/>
      <w:proofErr w:type="gramEnd"/>
      <w:r w:rsidR="009D6C0E" w:rsidRPr="00536A45">
        <w:rPr>
          <w:rFonts w:ascii="Muli Light" w:eastAsia="Muli Regular" w:hAnsi="Muli Light" w:cs="Muli Regular"/>
          <w:bCs/>
          <w:color w:val="231F20"/>
          <w:sz w:val="20"/>
          <w:szCs w:val="20"/>
        </w:rPr>
        <w:t xml:space="preserve">” of each dataset. Finally, the students were presented with a real dataset for a lithium containing material and tasked with analysing this using what they learned. The results of these analyses were also shared </w:t>
      </w:r>
      <w:proofErr w:type="spellStart"/>
      <w:r w:rsidR="009D6C0E" w:rsidRPr="00536A45">
        <w:rPr>
          <w:rFonts w:ascii="Muli Light" w:eastAsia="Muli Regular" w:hAnsi="Muli Light" w:cs="Muli Regular"/>
          <w:bCs/>
          <w:color w:val="231F20"/>
          <w:sz w:val="20"/>
          <w:szCs w:val="20"/>
        </w:rPr>
        <w:t>FAIRly</w:t>
      </w:r>
      <w:proofErr w:type="spellEnd"/>
      <w:r w:rsidR="009D6C0E" w:rsidRPr="00536A45">
        <w:rPr>
          <w:rFonts w:ascii="Muli Light" w:eastAsia="Muli Regular" w:hAnsi="Muli Light" w:cs="Muli Regular"/>
          <w:bCs/>
          <w:color w:val="231F20"/>
          <w:sz w:val="20"/>
          <w:szCs w:val="20"/>
        </w:rPr>
        <w:t xml:space="preserve">. </w:t>
      </w:r>
    </w:p>
    <w:p w14:paraId="49AAC4B8" w14:textId="33F37787" w:rsidR="00B5711B" w:rsidRPr="00536A45" w:rsidRDefault="008B3C8C"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X-ray focus day was organised by Marius </w:t>
      </w:r>
      <w:proofErr w:type="spellStart"/>
      <w:r w:rsidRPr="00536A45">
        <w:rPr>
          <w:rFonts w:ascii="Muli Light" w:eastAsia="Muli Regular" w:hAnsi="Muli Light" w:cs="Muli Regular"/>
          <w:bCs/>
          <w:color w:val="231F20"/>
          <w:sz w:val="20"/>
          <w:szCs w:val="20"/>
        </w:rPr>
        <w:t>Retegan</w:t>
      </w:r>
      <w:proofErr w:type="spellEnd"/>
      <w:r w:rsidRPr="00536A45">
        <w:rPr>
          <w:rFonts w:ascii="Muli Light" w:eastAsia="Muli Regular" w:hAnsi="Muli Light" w:cs="Muli Regular"/>
          <w:bCs/>
          <w:color w:val="231F20"/>
          <w:sz w:val="20"/>
          <w:szCs w:val="20"/>
        </w:rPr>
        <w:t xml:space="preserve"> (ESRF)</w:t>
      </w:r>
      <w:r w:rsidR="00C129BA" w:rsidRPr="00536A45">
        <w:rPr>
          <w:rFonts w:ascii="Muli Light" w:eastAsia="Muli Regular" w:hAnsi="Muli Light" w:cs="Muli Regular"/>
          <w:bCs/>
          <w:color w:val="231F20"/>
          <w:sz w:val="20"/>
          <w:szCs w:val="20"/>
        </w:rPr>
        <w:t xml:space="preserve">. This began with a lecture from Pieter </w:t>
      </w:r>
      <w:proofErr w:type="spellStart"/>
      <w:r w:rsidR="00C129BA" w:rsidRPr="00536A45">
        <w:rPr>
          <w:rFonts w:ascii="Muli Light" w:eastAsia="Muli Regular" w:hAnsi="Muli Light" w:cs="Muli Regular"/>
          <w:bCs/>
          <w:color w:val="231F20"/>
          <w:sz w:val="20"/>
          <w:szCs w:val="20"/>
        </w:rPr>
        <w:t>Glatzel</w:t>
      </w:r>
      <w:proofErr w:type="spellEnd"/>
      <w:r w:rsidR="00C129BA" w:rsidRPr="00536A45">
        <w:rPr>
          <w:rFonts w:ascii="Muli Light" w:eastAsia="Muli Regular" w:hAnsi="Muli Light" w:cs="Muli Regular"/>
          <w:bCs/>
          <w:color w:val="231F20"/>
          <w:sz w:val="20"/>
          <w:szCs w:val="20"/>
        </w:rPr>
        <w:t xml:space="preserve"> (ESRF) introducing synchrotron radiation and the fundamentals of X-ray spectroscopy, focusing on the importance of data and modelling in this technique.</w:t>
      </w:r>
      <w:r w:rsidR="00351ED9" w:rsidRPr="00536A45">
        <w:rPr>
          <w:rFonts w:ascii="Muli Light" w:eastAsia="Muli Regular" w:hAnsi="Muli Light" w:cs="Muli Regular"/>
          <w:bCs/>
          <w:color w:val="231F20"/>
          <w:sz w:val="20"/>
          <w:szCs w:val="20"/>
        </w:rPr>
        <w:t xml:space="preserve"> </w:t>
      </w:r>
      <w:r w:rsidR="00B60773" w:rsidRPr="00536A45">
        <w:rPr>
          <w:rFonts w:ascii="Muli Light" w:eastAsia="Muli Regular" w:hAnsi="Muli Light" w:cs="Muli Regular"/>
          <w:bCs/>
          <w:color w:val="231F20"/>
          <w:sz w:val="20"/>
          <w:szCs w:val="20"/>
        </w:rPr>
        <w:t xml:space="preserve">Following this introduction, the students were shown an overview of data analysis tools for X-ray spectroscopy before being allowed to reduce and analyse experimental dataset. Finally theoretical approaches to interpret X-ray spectra were used to complement the previous analysis. All of this was performed on FAIR data, that is shared via the ESRF open data portal. </w:t>
      </w:r>
    </w:p>
    <w:p w14:paraId="211BAEED" w14:textId="77777777" w:rsidR="00B5711B" w:rsidRPr="00536A45" w:rsidRDefault="00B5711B" w:rsidP="00BB56B4">
      <w:pPr>
        <w:spacing w:after="120"/>
        <w:rPr>
          <w:rFonts w:ascii="Muli Light" w:eastAsia="Muli Regular" w:hAnsi="Muli Light" w:cs="Muli Regular"/>
          <w:bCs/>
          <w:color w:val="231F20"/>
          <w:sz w:val="20"/>
          <w:szCs w:val="20"/>
        </w:rPr>
      </w:pPr>
    </w:p>
    <w:p w14:paraId="2B48C082" w14:textId="536C798D" w:rsidR="00B60773" w:rsidRDefault="00B5711B"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final day involves the students being split into groups to prepare a short beamtime proposal. The focus of this proposal was not scientific but rather to enable the students to understand the importance of considering the data pipeline in their proposal, showing that they understood </w:t>
      </w:r>
      <w:r w:rsidR="002855BD">
        <w:rPr>
          <w:rFonts w:ascii="Muli Light" w:eastAsia="Muli Regular" w:hAnsi="Muli Light" w:cs="Muli Regular"/>
          <w:bCs/>
          <w:color w:val="231F20"/>
          <w:sz w:val="20"/>
          <w:szCs w:val="20"/>
        </w:rPr>
        <w:t xml:space="preserve">the </w:t>
      </w:r>
      <w:r w:rsidRPr="00536A45">
        <w:rPr>
          <w:rFonts w:ascii="Muli Light" w:eastAsia="Muli Regular" w:hAnsi="Muli Light" w:cs="Muli Regular"/>
          <w:bCs/>
          <w:color w:val="231F20"/>
          <w:sz w:val="20"/>
          <w:szCs w:val="20"/>
        </w:rPr>
        <w:t xml:space="preserve">role of data in large-scale infrastructure experiments. Throughout this session all of the lecturers were on hand to assist the students in this work. This resulted in three exciting proposals from the students, where the importance of data analysis and management was playing a leading role. The students ended the day with a pitch session for their proposals, where short </w:t>
      </w:r>
      <w:r w:rsidR="00232011" w:rsidRPr="00536A45">
        <w:rPr>
          <w:rFonts w:ascii="Muli Light" w:eastAsia="Muli Regular" w:hAnsi="Muli Light" w:cs="Muli Regular"/>
          <w:bCs/>
          <w:color w:val="231F20"/>
          <w:sz w:val="20"/>
          <w:szCs w:val="20"/>
        </w:rPr>
        <w:t>five-minute</w:t>
      </w:r>
      <w:r w:rsidRPr="00536A45">
        <w:rPr>
          <w:rFonts w:ascii="Muli Light" w:eastAsia="Muli Regular" w:hAnsi="Muli Light" w:cs="Muli Regular"/>
          <w:bCs/>
          <w:color w:val="231F20"/>
          <w:sz w:val="20"/>
          <w:szCs w:val="20"/>
        </w:rPr>
        <w:t xml:space="preserve"> presentations were given. </w:t>
      </w:r>
    </w:p>
    <w:p w14:paraId="0F58FC30" w14:textId="51D1AF28" w:rsidR="00AF463C" w:rsidRDefault="00AF463C" w:rsidP="00AF463C">
      <w:pPr>
        <w:pStyle w:val="Heading1"/>
        <w:spacing w:after="120"/>
        <w:jc w:val="center"/>
        <w:rPr>
          <w:rFonts w:ascii="Muli Black" w:hAnsi="Muli Black"/>
          <w:b/>
          <w:bCs/>
          <w:sz w:val="28"/>
          <w:szCs w:val="28"/>
        </w:rPr>
      </w:pPr>
      <w:r>
        <w:rPr>
          <w:rFonts w:ascii="Muli Black" w:hAnsi="Muli Black"/>
          <w:b/>
          <w:bCs/>
          <w:noProof/>
          <w:sz w:val="28"/>
          <w:szCs w:val="28"/>
        </w:rPr>
        <w:drawing>
          <wp:inline distT="0" distB="0" distL="0" distR="0" wp14:anchorId="74396EE4" wp14:editId="05E31F0E">
            <wp:extent cx="3894193" cy="2230171"/>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9">
                      <a:extLst>
                        <a:ext uri="{28A0092B-C50C-407E-A947-70E740481C1C}">
                          <a14:useLocalDpi xmlns:a14="http://schemas.microsoft.com/office/drawing/2010/main" val="0"/>
                        </a:ext>
                      </a:extLst>
                    </a:blip>
                    <a:srcRect l="20523" t="29488" r="21762" b="20930"/>
                    <a:stretch/>
                  </pic:blipFill>
                  <pic:spPr bwMode="auto">
                    <a:xfrm>
                      <a:off x="0" y="0"/>
                      <a:ext cx="3916424" cy="2242903"/>
                    </a:xfrm>
                    <a:prstGeom prst="rect">
                      <a:avLst/>
                    </a:prstGeom>
                    <a:ln>
                      <a:noFill/>
                    </a:ln>
                    <a:extLst>
                      <a:ext uri="{53640926-AAD7-44D8-BBD7-CCE9431645EC}">
                        <a14:shadowObscured xmlns:a14="http://schemas.microsoft.com/office/drawing/2010/main"/>
                      </a:ext>
                    </a:extLst>
                  </pic:spPr>
                </pic:pic>
              </a:graphicData>
            </a:graphic>
          </wp:inline>
        </w:drawing>
      </w:r>
    </w:p>
    <w:p w14:paraId="3304AB6E" w14:textId="2192FF0C" w:rsidR="00AF463C" w:rsidRPr="00AF463C" w:rsidRDefault="00AF463C" w:rsidP="00AF463C">
      <w:pPr>
        <w:pStyle w:val="Heading1"/>
        <w:spacing w:before="0" w:after="120"/>
        <w:jc w:val="center"/>
        <w:rPr>
          <w:rFonts w:ascii="Muli Light" w:hAnsi="Muli Light"/>
          <w:color w:val="000000" w:themeColor="text1"/>
          <w:sz w:val="16"/>
          <w:szCs w:val="16"/>
        </w:rPr>
      </w:pPr>
      <w:r>
        <w:rPr>
          <w:rFonts w:ascii="Muli Light" w:hAnsi="Muli Light"/>
          <w:color w:val="000000" w:themeColor="text1"/>
          <w:sz w:val="16"/>
          <w:szCs w:val="16"/>
        </w:rPr>
        <w:t>Summer school group photo</w:t>
      </w:r>
    </w:p>
    <w:p w14:paraId="102479C8" w14:textId="7CA1C9D0" w:rsidR="00232011" w:rsidRPr="00A54733" w:rsidRDefault="00232011" w:rsidP="00BB56B4">
      <w:pPr>
        <w:pStyle w:val="Heading1"/>
        <w:spacing w:after="120"/>
        <w:rPr>
          <w:rFonts w:ascii="Muli Black" w:hAnsi="Muli Black"/>
          <w:b/>
          <w:bCs/>
          <w:sz w:val="28"/>
          <w:szCs w:val="28"/>
        </w:rPr>
      </w:pPr>
      <w:r w:rsidRPr="00536A45">
        <w:rPr>
          <w:rFonts w:ascii="Muli Black" w:hAnsi="Muli Black"/>
          <w:b/>
          <w:bCs/>
          <w:sz w:val="28"/>
          <w:szCs w:val="28"/>
        </w:rPr>
        <w:t>Feedback</w:t>
      </w:r>
    </w:p>
    <w:p w14:paraId="2310F840" w14:textId="7E6B7BC3" w:rsidR="00AD6C1D" w:rsidRPr="00536A45" w:rsidRDefault="00232011"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In total 28 participants </w:t>
      </w:r>
      <w:r w:rsidR="003E73A0">
        <w:rPr>
          <w:rFonts w:ascii="Muli Light" w:eastAsia="Muli Regular" w:hAnsi="Muli Light" w:cs="Muli Regular"/>
          <w:bCs/>
          <w:color w:val="231F20"/>
          <w:sz w:val="20"/>
          <w:szCs w:val="20"/>
        </w:rPr>
        <w:t xml:space="preserve">(21 attended) </w:t>
      </w:r>
      <w:r w:rsidR="00AD6C1D" w:rsidRPr="00536A45">
        <w:rPr>
          <w:rFonts w:ascii="Muli Light" w:eastAsia="Muli Regular" w:hAnsi="Muli Light" w:cs="Muli Regular"/>
          <w:bCs/>
          <w:color w:val="231F20"/>
          <w:sz w:val="20"/>
          <w:szCs w:val="20"/>
        </w:rPr>
        <w:t xml:space="preserve">were selected from over 60 applications to participate in the </w:t>
      </w:r>
      <w:r w:rsidRPr="00536A45">
        <w:rPr>
          <w:rFonts w:ascii="Muli Light" w:eastAsia="Muli Regular" w:hAnsi="Muli Light" w:cs="Muli Regular"/>
          <w:bCs/>
          <w:color w:val="231F20"/>
          <w:sz w:val="20"/>
          <w:szCs w:val="20"/>
        </w:rPr>
        <w:t>five</w:t>
      </w:r>
      <w:r w:rsidR="004A4F79" w:rsidRPr="00536A45">
        <w:rPr>
          <w:rFonts w:ascii="Muli Light" w:eastAsia="Muli Regular" w:hAnsi="Muli Light" w:cs="Muli Regular"/>
          <w:bCs/>
          <w:color w:val="231F20"/>
          <w:sz w:val="20"/>
          <w:szCs w:val="20"/>
        </w:rPr>
        <w:t>-</w:t>
      </w:r>
      <w:r w:rsidRPr="00536A45">
        <w:rPr>
          <w:rFonts w:ascii="Muli Light" w:eastAsia="Muli Regular" w:hAnsi="Muli Light" w:cs="Muli Regular"/>
          <w:bCs/>
          <w:color w:val="231F20"/>
          <w:sz w:val="20"/>
          <w:szCs w:val="20"/>
        </w:rPr>
        <w:t>day school</w:t>
      </w:r>
      <w:r w:rsidR="00AD6C1D" w:rsidRPr="00536A45">
        <w:rPr>
          <w:rFonts w:ascii="Muli Light" w:eastAsia="Muli Regular" w:hAnsi="Muli Light" w:cs="Muli Regular"/>
          <w:bCs/>
          <w:color w:val="231F20"/>
          <w:sz w:val="20"/>
          <w:szCs w:val="20"/>
        </w:rPr>
        <w:t>, a breakdown of nationality of the participants is shown in the Figure below.</w:t>
      </w:r>
    </w:p>
    <w:p w14:paraId="5A93D520" w14:textId="58847EB7" w:rsidR="00AD6C1D" w:rsidRDefault="00AD6C1D" w:rsidP="00BB56B4">
      <w:pPr>
        <w:spacing w:after="120"/>
        <w:jc w:val="center"/>
        <w:rPr>
          <w:rFonts w:ascii="Muli Regular" w:eastAsia="Muli Regular" w:hAnsi="Muli Regular" w:cs="Muli Regular"/>
          <w:bCs/>
          <w:color w:val="231F20"/>
          <w:sz w:val="20"/>
          <w:szCs w:val="20"/>
        </w:rPr>
      </w:pPr>
      <w:r>
        <w:rPr>
          <w:rFonts w:ascii="Muli Regular" w:eastAsia="Muli Regular" w:hAnsi="Muli Regular" w:cs="Muli Regular"/>
          <w:bCs/>
          <w:noProof/>
          <w:color w:val="231F20"/>
          <w:sz w:val="20"/>
          <w:szCs w:val="20"/>
        </w:rPr>
        <w:lastRenderedPageBreak/>
        <w:drawing>
          <wp:inline distT="0" distB="0" distL="0" distR="0" wp14:anchorId="6DFE2232" wp14:editId="6BD75145">
            <wp:extent cx="4334400" cy="288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34400" cy="2889600"/>
                    </a:xfrm>
                    <a:prstGeom prst="rect">
                      <a:avLst/>
                    </a:prstGeom>
                  </pic:spPr>
                </pic:pic>
              </a:graphicData>
            </a:graphic>
          </wp:inline>
        </w:drawing>
      </w:r>
    </w:p>
    <w:p w14:paraId="469F59F4" w14:textId="65C82DD7" w:rsidR="00190694" w:rsidRPr="00536A45" w:rsidRDefault="00232011"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Following summer school </w:t>
      </w:r>
      <w:r w:rsidR="00954746" w:rsidRPr="00536A45">
        <w:rPr>
          <w:rFonts w:ascii="Muli Light" w:eastAsia="Muli Regular" w:hAnsi="Muli Light" w:cs="Muli Regular"/>
          <w:bCs/>
          <w:color w:val="231F20"/>
          <w:sz w:val="20"/>
          <w:szCs w:val="20"/>
        </w:rPr>
        <w:t>attendance,</w:t>
      </w:r>
      <w:r w:rsidRPr="00536A45">
        <w:rPr>
          <w:rFonts w:ascii="Muli Light" w:eastAsia="Muli Regular" w:hAnsi="Muli Light" w:cs="Muli Regular"/>
          <w:bCs/>
          <w:color w:val="231F20"/>
          <w:sz w:val="20"/>
          <w:szCs w:val="20"/>
        </w:rPr>
        <w:t xml:space="preserve"> the students were asked to provide feedback on their experience, with </w:t>
      </w:r>
      <w:r w:rsidR="00190694" w:rsidRPr="00536A45">
        <w:rPr>
          <w:rFonts w:ascii="Muli Light" w:eastAsia="Muli Regular" w:hAnsi="Muli Light" w:cs="Muli Regular"/>
          <w:bCs/>
          <w:color w:val="231F20"/>
          <w:sz w:val="20"/>
          <w:szCs w:val="20"/>
        </w:rPr>
        <w:t>10 responses received. The table below shows the questions that were asked in the feedback form and the average rating of agreement and standard deviation (from 1 to 5).</w:t>
      </w:r>
    </w:p>
    <w:tbl>
      <w:tblPr>
        <w:tblStyle w:val="TableGrid"/>
        <w:tblW w:w="0" w:type="auto"/>
        <w:tblCellMar>
          <w:top w:w="28" w:type="dxa"/>
          <w:bottom w:w="28" w:type="dxa"/>
        </w:tblCellMar>
        <w:tblLook w:val="04A0" w:firstRow="1" w:lastRow="0" w:firstColumn="1" w:lastColumn="0" w:noHBand="0" w:noVBand="1"/>
      </w:tblPr>
      <w:tblGrid>
        <w:gridCol w:w="7933"/>
        <w:gridCol w:w="1083"/>
      </w:tblGrid>
      <w:tr w:rsidR="00190694" w:rsidRPr="00536A45" w14:paraId="2443030E" w14:textId="77777777" w:rsidTr="00EE7EB6">
        <w:tc>
          <w:tcPr>
            <w:tcW w:w="7933" w:type="dxa"/>
          </w:tcPr>
          <w:p w14:paraId="5B9AFEDC" w14:textId="15EE705B" w:rsidR="00190694" w:rsidRPr="00536A45" w:rsidRDefault="00190694" w:rsidP="00BB56B4">
            <w:pPr>
              <w:spacing w:after="120"/>
              <w:rPr>
                <w:rFonts w:ascii="Muli Light" w:eastAsia="Muli Regular" w:hAnsi="Muli Light" w:cs="Muli Regular"/>
                <w:b/>
                <w:color w:val="231F20"/>
                <w:sz w:val="20"/>
                <w:szCs w:val="20"/>
              </w:rPr>
            </w:pPr>
            <w:r w:rsidRPr="00536A45">
              <w:rPr>
                <w:rFonts w:ascii="Muli Light" w:eastAsia="Muli Regular" w:hAnsi="Muli Light" w:cs="Muli Regular"/>
                <w:b/>
                <w:color w:val="231F20"/>
                <w:sz w:val="20"/>
                <w:szCs w:val="20"/>
              </w:rPr>
              <w:t>Question</w:t>
            </w:r>
          </w:p>
        </w:tc>
        <w:tc>
          <w:tcPr>
            <w:tcW w:w="1083" w:type="dxa"/>
          </w:tcPr>
          <w:p w14:paraId="6430192F" w14:textId="2ACEDEF3" w:rsidR="00190694" w:rsidRPr="00536A45" w:rsidRDefault="00190694" w:rsidP="00BB56B4">
            <w:pPr>
              <w:spacing w:after="120"/>
              <w:rPr>
                <w:rFonts w:ascii="Muli Light" w:eastAsia="Muli Regular" w:hAnsi="Muli Light" w:cs="Muli Regular"/>
                <w:b/>
                <w:color w:val="231F20"/>
                <w:sz w:val="20"/>
                <w:szCs w:val="20"/>
              </w:rPr>
            </w:pPr>
            <w:r w:rsidRPr="00536A45">
              <w:rPr>
                <w:rFonts w:ascii="Muli Light" w:eastAsia="Muli Regular" w:hAnsi="Muli Light" w:cs="Muli Regular"/>
                <w:b/>
                <w:color w:val="231F20"/>
                <w:sz w:val="20"/>
                <w:szCs w:val="20"/>
              </w:rPr>
              <w:t>Rating</w:t>
            </w:r>
          </w:p>
        </w:tc>
      </w:tr>
      <w:tr w:rsidR="00190694" w:rsidRPr="00536A45" w14:paraId="64F725E8" w14:textId="77777777" w:rsidTr="00EE7EB6">
        <w:tc>
          <w:tcPr>
            <w:tcW w:w="7933" w:type="dxa"/>
          </w:tcPr>
          <w:p w14:paraId="39D907E7" w14:textId="0AF68269"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PaNOSC Summer School was well organised and enough information was provided in advance</w:t>
            </w:r>
          </w:p>
        </w:tc>
        <w:tc>
          <w:tcPr>
            <w:tcW w:w="1083" w:type="dxa"/>
          </w:tcPr>
          <w:p w14:paraId="5610FE43" w14:textId="4B3166F2"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4.6</w:t>
            </w:r>
            <w:r w:rsidR="00425010" w:rsidRPr="00536A45">
              <w:rPr>
                <w:rFonts w:ascii="Muli Light" w:eastAsia="Muli Regular" w:hAnsi="Muli Light" w:cs="Muli Regular"/>
                <w:bCs/>
                <w:color w:val="231F20"/>
                <w:sz w:val="20"/>
                <w:szCs w:val="20"/>
              </w:rPr>
              <w:t xml:space="preserve"> ± 1.0</w:t>
            </w:r>
          </w:p>
        </w:tc>
      </w:tr>
      <w:tr w:rsidR="00190694" w:rsidRPr="00536A45" w14:paraId="3F1E7DB5" w14:textId="77777777" w:rsidTr="00EE7EB6">
        <w:tc>
          <w:tcPr>
            <w:tcW w:w="7933" w:type="dxa"/>
          </w:tcPr>
          <w:p w14:paraId="08197BF4" w14:textId="60B46741"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Overall, the talks were clearly presented and easy to follow</w:t>
            </w:r>
          </w:p>
        </w:tc>
        <w:tc>
          <w:tcPr>
            <w:tcW w:w="1083" w:type="dxa"/>
          </w:tcPr>
          <w:p w14:paraId="54B5021A" w14:textId="5B2AF8CE" w:rsidR="00190694" w:rsidRPr="00536A45" w:rsidRDefault="0042501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4.4 ± 0.8</w:t>
            </w:r>
          </w:p>
        </w:tc>
      </w:tr>
      <w:tr w:rsidR="00190694" w:rsidRPr="00536A45" w14:paraId="2B5AFCE2" w14:textId="77777777" w:rsidTr="00EE7EB6">
        <w:tc>
          <w:tcPr>
            <w:tcW w:w="7933" w:type="dxa"/>
          </w:tcPr>
          <w:p w14:paraId="18E478A0" w14:textId="5AC57EAD"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talks were pitched at the right level</w:t>
            </w:r>
          </w:p>
        </w:tc>
        <w:tc>
          <w:tcPr>
            <w:tcW w:w="1083" w:type="dxa"/>
          </w:tcPr>
          <w:p w14:paraId="0FF45484" w14:textId="058B47F9" w:rsidR="00190694" w:rsidRPr="00536A45" w:rsidRDefault="0042501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4.5 ± 0.7</w:t>
            </w:r>
          </w:p>
        </w:tc>
      </w:tr>
      <w:tr w:rsidR="00190694" w:rsidRPr="00536A45" w14:paraId="15C50ED4" w14:textId="77777777" w:rsidTr="00EE7EB6">
        <w:tc>
          <w:tcPr>
            <w:tcW w:w="7933" w:type="dxa"/>
          </w:tcPr>
          <w:p w14:paraId="3A18C5AC" w14:textId="2A0B3345"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length of the talks on FAIR principles was just right</w:t>
            </w:r>
          </w:p>
        </w:tc>
        <w:tc>
          <w:tcPr>
            <w:tcW w:w="1083" w:type="dxa"/>
          </w:tcPr>
          <w:p w14:paraId="63643152" w14:textId="0611BF77" w:rsidR="00190694" w:rsidRPr="00536A45" w:rsidRDefault="0042501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4.1 ± 1.2</w:t>
            </w:r>
          </w:p>
        </w:tc>
      </w:tr>
      <w:tr w:rsidR="00190694" w:rsidRPr="00536A45" w14:paraId="66B98224" w14:textId="77777777" w:rsidTr="00EE7EB6">
        <w:tc>
          <w:tcPr>
            <w:tcW w:w="7933" w:type="dxa"/>
          </w:tcPr>
          <w:p w14:paraId="7BBA6513" w14:textId="3E28CC82"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length of the talks on Jupyter and Python was just right</w:t>
            </w:r>
          </w:p>
        </w:tc>
        <w:tc>
          <w:tcPr>
            <w:tcW w:w="1083" w:type="dxa"/>
          </w:tcPr>
          <w:p w14:paraId="38C4889B" w14:textId="5B6BAEE3" w:rsidR="00190694" w:rsidRPr="00536A45" w:rsidRDefault="009E48A6"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3.8 ± 1.2</w:t>
            </w:r>
          </w:p>
        </w:tc>
      </w:tr>
      <w:tr w:rsidR="00190694" w:rsidRPr="00536A45" w14:paraId="2E693403" w14:textId="77777777" w:rsidTr="00EE7EB6">
        <w:tc>
          <w:tcPr>
            <w:tcW w:w="7933" w:type="dxa"/>
          </w:tcPr>
          <w:p w14:paraId="118171A7" w14:textId="1BC0A5B4"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length of the talks on the laser day was just right</w:t>
            </w:r>
          </w:p>
        </w:tc>
        <w:tc>
          <w:tcPr>
            <w:tcW w:w="1083" w:type="dxa"/>
          </w:tcPr>
          <w:p w14:paraId="2DF1C040" w14:textId="0BB74933" w:rsidR="00190694" w:rsidRPr="00536A45" w:rsidRDefault="009E48A6"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3.8 ± 1.3</w:t>
            </w:r>
          </w:p>
        </w:tc>
      </w:tr>
      <w:tr w:rsidR="00190694" w:rsidRPr="00536A45" w14:paraId="1B855ADD" w14:textId="77777777" w:rsidTr="00EE7EB6">
        <w:tc>
          <w:tcPr>
            <w:tcW w:w="7933" w:type="dxa"/>
          </w:tcPr>
          <w:p w14:paraId="54E14DC1" w14:textId="72139973"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length of the talks on the neutron day was just right</w:t>
            </w:r>
          </w:p>
        </w:tc>
        <w:tc>
          <w:tcPr>
            <w:tcW w:w="1083" w:type="dxa"/>
          </w:tcPr>
          <w:p w14:paraId="6270C6BE" w14:textId="37925CF4"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4.4 ± 0.5</w:t>
            </w:r>
          </w:p>
        </w:tc>
      </w:tr>
      <w:tr w:rsidR="00190694" w:rsidRPr="00536A45" w14:paraId="0E76D583" w14:textId="77777777" w:rsidTr="00EE7EB6">
        <w:tc>
          <w:tcPr>
            <w:tcW w:w="7933" w:type="dxa"/>
          </w:tcPr>
          <w:p w14:paraId="35AB598E" w14:textId="6CF293A7"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length of the talks on the X-ray day was just right </w:t>
            </w:r>
          </w:p>
        </w:tc>
        <w:tc>
          <w:tcPr>
            <w:tcW w:w="1083" w:type="dxa"/>
          </w:tcPr>
          <w:p w14:paraId="09975A7B" w14:textId="7DF71921"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4.4 ± 0.7</w:t>
            </w:r>
          </w:p>
        </w:tc>
      </w:tr>
      <w:tr w:rsidR="00190694" w:rsidRPr="00536A45" w14:paraId="1D61E215" w14:textId="77777777" w:rsidTr="00EE7EB6">
        <w:tc>
          <w:tcPr>
            <w:tcW w:w="7933" w:type="dxa"/>
          </w:tcPr>
          <w:p w14:paraId="4CADAE9D" w14:textId="1FACD788"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training material provided was clear and useful</w:t>
            </w:r>
          </w:p>
        </w:tc>
        <w:tc>
          <w:tcPr>
            <w:tcW w:w="1083" w:type="dxa"/>
          </w:tcPr>
          <w:p w14:paraId="3E109646" w14:textId="154C7153"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4.6 ± 0.8</w:t>
            </w:r>
          </w:p>
        </w:tc>
      </w:tr>
      <w:tr w:rsidR="00190694" w:rsidRPr="00536A45" w14:paraId="579D4979" w14:textId="77777777" w:rsidTr="00EE7EB6">
        <w:tc>
          <w:tcPr>
            <w:tcW w:w="7933" w:type="dxa"/>
          </w:tcPr>
          <w:p w14:paraId="2780DEA6" w14:textId="7A6B0160"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length of the sessions on proposal writing was just right</w:t>
            </w:r>
          </w:p>
        </w:tc>
        <w:tc>
          <w:tcPr>
            <w:tcW w:w="1083" w:type="dxa"/>
          </w:tcPr>
          <w:p w14:paraId="15EA4672" w14:textId="51A0C376"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4.0 ± 1.3</w:t>
            </w:r>
          </w:p>
        </w:tc>
      </w:tr>
      <w:tr w:rsidR="00190694" w:rsidRPr="00536A45" w14:paraId="4F9A1DCE" w14:textId="77777777" w:rsidTr="00EE7EB6">
        <w:tc>
          <w:tcPr>
            <w:tcW w:w="7933" w:type="dxa"/>
          </w:tcPr>
          <w:p w14:paraId="10FD6520" w14:textId="05ECECE3"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sessions on proposal writing gave me useful insights for my future research projects at large-scale research infrastructures</w:t>
            </w:r>
          </w:p>
        </w:tc>
        <w:tc>
          <w:tcPr>
            <w:tcW w:w="1083" w:type="dxa"/>
          </w:tcPr>
          <w:p w14:paraId="641D357E" w14:textId="43D1EDE4"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4.3 ± 1.2</w:t>
            </w:r>
          </w:p>
        </w:tc>
      </w:tr>
      <w:tr w:rsidR="00190694" w:rsidRPr="00536A45" w14:paraId="12C28C63" w14:textId="77777777" w:rsidTr="00EE7EB6">
        <w:tc>
          <w:tcPr>
            <w:tcW w:w="7933" w:type="dxa"/>
          </w:tcPr>
          <w:p w14:paraId="7093C591" w14:textId="56B54920"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sessions on lasers were clear and easy to follow</w:t>
            </w:r>
          </w:p>
        </w:tc>
        <w:tc>
          <w:tcPr>
            <w:tcW w:w="1083" w:type="dxa"/>
          </w:tcPr>
          <w:p w14:paraId="700F371F" w14:textId="32F77945"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3.8 ± 1.3</w:t>
            </w:r>
          </w:p>
        </w:tc>
      </w:tr>
      <w:tr w:rsidR="00190694" w:rsidRPr="00536A45" w14:paraId="52628ADA" w14:textId="77777777" w:rsidTr="00EE7EB6">
        <w:tc>
          <w:tcPr>
            <w:tcW w:w="7933" w:type="dxa"/>
          </w:tcPr>
          <w:p w14:paraId="18EA0E62" w14:textId="7886AB84"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sessions on neutrons were clear and easy to follow</w:t>
            </w:r>
          </w:p>
        </w:tc>
        <w:tc>
          <w:tcPr>
            <w:tcW w:w="1083" w:type="dxa"/>
          </w:tcPr>
          <w:p w14:paraId="6636763A" w14:textId="3E3BC20C"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4.3 ± 0.8</w:t>
            </w:r>
          </w:p>
        </w:tc>
      </w:tr>
      <w:tr w:rsidR="00190694" w:rsidRPr="00536A45" w14:paraId="0138E2BA" w14:textId="77777777" w:rsidTr="00EE7EB6">
        <w:tc>
          <w:tcPr>
            <w:tcW w:w="7933" w:type="dxa"/>
          </w:tcPr>
          <w:p w14:paraId="1F6FF72F" w14:textId="466C4295"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sessions on X-rays were clear and easy to follow</w:t>
            </w:r>
          </w:p>
        </w:tc>
        <w:tc>
          <w:tcPr>
            <w:tcW w:w="1083" w:type="dxa"/>
          </w:tcPr>
          <w:p w14:paraId="256A7C8D" w14:textId="083F89ED"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4.5 ± 0.7</w:t>
            </w:r>
          </w:p>
        </w:tc>
      </w:tr>
      <w:tr w:rsidR="00190694" w:rsidRPr="00536A45" w14:paraId="2EB43E86" w14:textId="77777777" w:rsidTr="00EE7EB6">
        <w:tc>
          <w:tcPr>
            <w:tcW w:w="7933" w:type="dxa"/>
          </w:tcPr>
          <w:p w14:paraId="09405361" w14:textId="47356DB3"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hands-on session on data analysis and simulation were clear and easy to follow</w:t>
            </w:r>
          </w:p>
        </w:tc>
        <w:tc>
          <w:tcPr>
            <w:tcW w:w="1083" w:type="dxa"/>
          </w:tcPr>
          <w:p w14:paraId="03CB70D5" w14:textId="660A56F7"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4.1 ± 1.1</w:t>
            </w:r>
          </w:p>
        </w:tc>
      </w:tr>
      <w:tr w:rsidR="00190694" w:rsidRPr="00536A45" w14:paraId="4F746963" w14:textId="77777777" w:rsidTr="00EE7EB6">
        <w:tc>
          <w:tcPr>
            <w:tcW w:w="7933" w:type="dxa"/>
          </w:tcPr>
          <w:p w14:paraId="36C1A329" w14:textId="74A3879D"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hands-on session provided the knowledge needed to master the tools for data analysis and simulation</w:t>
            </w:r>
          </w:p>
        </w:tc>
        <w:tc>
          <w:tcPr>
            <w:tcW w:w="1083" w:type="dxa"/>
          </w:tcPr>
          <w:p w14:paraId="3D9D1D28" w14:textId="1F970C9B"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4.3 ± 1.1</w:t>
            </w:r>
          </w:p>
        </w:tc>
      </w:tr>
      <w:tr w:rsidR="00190694" w:rsidRPr="00536A45" w14:paraId="51ACFE45" w14:textId="77777777" w:rsidTr="00EE7EB6">
        <w:tc>
          <w:tcPr>
            <w:tcW w:w="7933" w:type="dxa"/>
          </w:tcPr>
          <w:p w14:paraId="78EDA462" w14:textId="3080C75D"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The PaNO</w:t>
            </w:r>
            <w:r w:rsidR="00971C30" w:rsidRPr="00536A45">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C summer school met my expectations</w:t>
            </w:r>
          </w:p>
        </w:tc>
        <w:tc>
          <w:tcPr>
            <w:tcW w:w="1083" w:type="dxa"/>
          </w:tcPr>
          <w:p w14:paraId="4FC84933" w14:textId="2A3B5AC8"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4.4 ± 1.0</w:t>
            </w:r>
          </w:p>
        </w:tc>
      </w:tr>
      <w:tr w:rsidR="00190694" w:rsidRPr="00536A45" w14:paraId="74D5A8CC" w14:textId="77777777" w:rsidTr="00EE7EB6">
        <w:tc>
          <w:tcPr>
            <w:tcW w:w="7933" w:type="dxa"/>
          </w:tcPr>
          <w:p w14:paraId="1B80B32B" w14:textId="6FE09A1F"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I gained valuable insights and a better understanding of the data tools for research at photon, neutron and laser facilities</w:t>
            </w:r>
          </w:p>
        </w:tc>
        <w:tc>
          <w:tcPr>
            <w:tcW w:w="1083" w:type="dxa"/>
          </w:tcPr>
          <w:p w14:paraId="336640EE" w14:textId="2E73A0A5"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4.2 ± 1.0</w:t>
            </w:r>
          </w:p>
        </w:tc>
      </w:tr>
      <w:tr w:rsidR="00190694" w:rsidRPr="00536A45" w14:paraId="4F842692" w14:textId="77777777" w:rsidTr="00EE7EB6">
        <w:tc>
          <w:tcPr>
            <w:tcW w:w="7933" w:type="dxa"/>
          </w:tcPr>
          <w:p w14:paraId="265ED982" w14:textId="02E6BABA" w:rsidR="00190694" w:rsidRPr="00536A45" w:rsidRDefault="00190694"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I gained a better understanding of the benefits of the data tools presented </w:t>
            </w:r>
          </w:p>
        </w:tc>
        <w:tc>
          <w:tcPr>
            <w:tcW w:w="1083" w:type="dxa"/>
          </w:tcPr>
          <w:p w14:paraId="1FCB262C" w14:textId="5AF3B56B" w:rsidR="00190694" w:rsidRPr="00536A45" w:rsidRDefault="00DA5E30" w:rsidP="00BB56B4">
            <w:pPr>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4.1 ± 1.2</w:t>
            </w:r>
          </w:p>
        </w:tc>
      </w:tr>
    </w:tbl>
    <w:p w14:paraId="50EB5FFE" w14:textId="100BFE5B" w:rsidR="00190694" w:rsidRPr="00536A45" w:rsidRDefault="00190694" w:rsidP="00BB56B4">
      <w:pPr>
        <w:rPr>
          <w:rFonts w:ascii="Muli Light" w:eastAsia="Muli Regular" w:hAnsi="Muli Light" w:cs="Muli Regular"/>
          <w:bCs/>
          <w:color w:val="231F20"/>
          <w:sz w:val="20"/>
          <w:szCs w:val="20"/>
        </w:rPr>
      </w:pPr>
    </w:p>
    <w:p w14:paraId="3729A574" w14:textId="5E983F1D" w:rsidR="00971C30" w:rsidRPr="00536A45" w:rsidRDefault="00971C30"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lastRenderedPageBreak/>
        <w:t xml:space="preserve">Nearly all of the feedback items received a positive rating above 4. In particular, we draw attention to the 4.4 ± 1.0 rating for “The PaNOSC summer school met my </w:t>
      </w:r>
      <w:r w:rsidR="00267E45" w:rsidRPr="00536A45">
        <w:rPr>
          <w:rFonts w:ascii="Muli Light" w:eastAsia="Muli Regular" w:hAnsi="Muli Light" w:cs="Muli Regular"/>
          <w:bCs/>
          <w:color w:val="231F20"/>
          <w:sz w:val="20"/>
          <w:szCs w:val="20"/>
        </w:rPr>
        <w:t>expectations</w:t>
      </w:r>
      <w:r w:rsidRPr="00536A45">
        <w:rPr>
          <w:rFonts w:ascii="Muli Light" w:eastAsia="Muli Regular" w:hAnsi="Muli Light" w:cs="Muli Regular"/>
          <w:bCs/>
          <w:color w:val="231F20"/>
          <w:sz w:val="20"/>
          <w:szCs w:val="20"/>
        </w:rPr>
        <w:t>” as an indicator of the student</w:t>
      </w:r>
      <w:r w:rsidR="00267E45" w:rsidRPr="00536A45">
        <w:rPr>
          <w:rFonts w:ascii="Muli Light" w:eastAsia="Muli Regular" w:hAnsi="Muli Light" w:cs="Muli Regular"/>
          <w:bCs/>
          <w:color w:val="231F20"/>
          <w:sz w:val="20"/>
          <w:szCs w:val="20"/>
        </w:rPr>
        <w:t>’</w:t>
      </w:r>
      <w:r w:rsidRPr="00536A45">
        <w:rPr>
          <w:rFonts w:ascii="Muli Light" w:eastAsia="Muli Regular" w:hAnsi="Muli Light" w:cs="Muli Regular"/>
          <w:bCs/>
          <w:color w:val="231F20"/>
          <w:sz w:val="20"/>
          <w:szCs w:val="20"/>
        </w:rPr>
        <w:t xml:space="preserve">s enjoyment of the summer school. In the Figure below, we show a pie chart of the </w:t>
      </w:r>
      <w:r w:rsidR="008A69E1" w:rsidRPr="00536A45">
        <w:rPr>
          <w:rFonts w:ascii="Muli Light" w:eastAsia="Muli Regular" w:hAnsi="Muli Light" w:cs="Muli Regular"/>
          <w:bCs/>
          <w:color w:val="231F20"/>
          <w:sz w:val="20"/>
          <w:szCs w:val="20"/>
        </w:rPr>
        <w:t xml:space="preserve">responses to the feedback form. </w:t>
      </w:r>
    </w:p>
    <w:p w14:paraId="5243DC17" w14:textId="77777777" w:rsidR="00453990" w:rsidRPr="00536A45" w:rsidRDefault="00453990" w:rsidP="00BB56B4">
      <w:pPr>
        <w:spacing w:after="120"/>
        <w:rPr>
          <w:rFonts w:ascii="Muli Light" w:eastAsia="Muli Regular" w:hAnsi="Muli Light" w:cs="Muli Regular"/>
          <w:bCs/>
          <w:color w:val="231F20"/>
          <w:sz w:val="20"/>
          <w:szCs w:val="20"/>
        </w:rPr>
      </w:pPr>
    </w:p>
    <w:p w14:paraId="524592B0" w14:textId="2F4F8F33" w:rsidR="00453990" w:rsidRDefault="00453990" w:rsidP="00BB56B4">
      <w:pPr>
        <w:spacing w:after="120"/>
        <w:jc w:val="center"/>
        <w:rPr>
          <w:rFonts w:ascii="Muli Regular" w:eastAsia="Muli Regular" w:hAnsi="Muli Regular" w:cs="Muli Regular"/>
          <w:bCs/>
          <w:color w:val="231F20"/>
          <w:sz w:val="20"/>
          <w:szCs w:val="20"/>
        </w:rPr>
      </w:pPr>
      <w:r>
        <w:rPr>
          <w:rFonts w:ascii="Muli Regular" w:eastAsia="Muli Regular" w:hAnsi="Muli Regular" w:cs="Muli Regular"/>
          <w:bCs/>
          <w:noProof/>
          <w:color w:val="231F20"/>
          <w:sz w:val="20"/>
          <w:szCs w:val="20"/>
        </w:rPr>
        <w:drawing>
          <wp:inline distT="0" distB="0" distL="0" distR="0" wp14:anchorId="1A35532C" wp14:editId="72F3D72B">
            <wp:extent cx="4334400" cy="247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1" cstate="print">
                      <a:extLst>
                        <a:ext uri="{28A0092B-C50C-407E-A947-70E740481C1C}">
                          <a14:useLocalDpi xmlns:a14="http://schemas.microsoft.com/office/drawing/2010/main" val="0"/>
                        </a:ext>
                      </a:extLst>
                    </a:blip>
                    <a:srcRect t="6696" b="17085"/>
                    <a:stretch/>
                  </pic:blipFill>
                  <pic:spPr bwMode="auto">
                    <a:xfrm>
                      <a:off x="0" y="0"/>
                      <a:ext cx="4334400" cy="2477885"/>
                    </a:xfrm>
                    <a:prstGeom prst="rect">
                      <a:avLst/>
                    </a:prstGeom>
                    <a:ln>
                      <a:noFill/>
                    </a:ln>
                    <a:extLst>
                      <a:ext uri="{53640926-AAD7-44D8-BBD7-CCE9431645EC}">
                        <a14:shadowObscured xmlns:a14="http://schemas.microsoft.com/office/drawing/2010/main"/>
                      </a:ext>
                    </a:extLst>
                  </pic:spPr>
                </pic:pic>
              </a:graphicData>
            </a:graphic>
          </wp:inline>
        </w:drawing>
      </w:r>
    </w:p>
    <w:p w14:paraId="519ED32D" w14:textId="77777777" w:rsidR="00453990" w:rsidRDefault="00453990" w:rsidP="00BB56B4">
      <w:pPr>
        <w:spacing w:after="120"/>
        <w:rPr>
          <w:rFonts w:ascii="Muli Regular" w:eastAsia="Muli Regular" w:hAnsi="Muli Regular" w:cs="Muli Regular"/>
          <w:bCs/>
          <w:color w:val="231F20"/>
          <w:sz w:val="20"/>
          <w:szCs w:val="20"/>
        </w:rPr>
      </w:pPr>
    </w:p>
    <w:p w14:paraId="49288257" w14:textId="63E78EEC" w:rsidR="00267E45" w:rsidRPr="00536A45" w:rsidRDefault="00453990"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It can be seen that the majority of responses gave the positive 5 out of 5 rating. </w:t>
      </w:r>
      <w:r w:rsidR="001B08D7" w:rsidRPr="00536A45">
        <w:rPr>
          <w:rFonts w:ascii="Muli Light" w:eastAsia="Muli Regular" w:hAnsi="Muli Light" w:cs="Muli Regular"/>
          <w:bCs/>
          <w:color w:val="231F20"/>
          <w:sz w:val="20"/>
          <w:szCs w:val="20"/>
        </w:rPr>
        <w:t xml:space="preserve">In addition to the feedback questions, the students were asked to provide additional comments (if necessary), these included: </w:t>
      </w:r>
    </w:p>
    <w:p w14:paraId="4562E94C" w14:textId="293CC2A9" w:rsidR="001B08D7" w:rsidRPr="00536A45" w:rsidRDefault="001B08D7" w:rsidP="00BB56B4">
      <w:pPr>
        <w:pStyle w:val="ListParagraph"/>
        <w:numPr>
          <w:ilvl w:val="0"/>
          <w:numId w:val="7"/>
        </w:numPr>
        <w:spacing w:after="120"/>
        <w:contextualSpacing w:val="0"/>
        <w:rPr>
          <w:rFonts w:ascii="Muli Light" w:eastAsia="Muli Regular" w:hAnsi="Muli Light" w:cs="Muli Regular"/>
          <w:bCs/>
          <w:i/>
          <w:iCs/>
          <w:color w:val="231F20"/>
          <w:sz w:val="20"/>
          <w:szCs w:val="20"/>
        </w:rPr>
      </w:pPr>
      <w:r w:rsidRPr="00536A45">
        <w:rPr>
          <w:rFonts w:ascii="Muli Light" w:eastAsia="Muli Regular" w:hAnsi="Muli Light" w:cs="Muli Regular"/>
          <w:bCs/>
          <w:i/>
          <w:iCs/>
          <w:color w:val="231F20"/>
          <w:sz w:val="20"/>
          <w:szCs w:val="20"/>
        </w:rPr>
        <w:t>The e-learning platform is very useful and the lectures/slides on it are very detailed, especially the hands-on parts are easy to follow up as they provide each step and its logic. It is worthwhile to preserve it since we can go on using and learning it after summer school.</w:t>
      </w:r>
    </w:p>
    <w:p w14:paraId="1B04951A" w14:textId="6FDE6362" w:rsidR="001B08D7" w:rsidRPr="00536A45" w:rsidRDefault="001B08D7" w:rsidP="00BB56B4">
      <w:pPr>
        <w:pStyle w:val="ListParagraph"/>
        <w:numPr>
          <w:ilvl w:val="0"/>
          <w:numId w:val="7"/>
        </w:numPr>
        <w:spacing w:after="120"/>
        <w:contextualSpacing w:val="0"/>
        <w:rPr>
          <w:rFonts w:ascii="Muli Light" w:eastAsia="Muli Regular" w:hAnsi="Muli Light" w:cs="Muli Regular"/>
          <w:bCs/>
          <w:i/>
          <w:iCs/>
          <w:color w:val="231F20"/>
          <w:sz w:val="20"/>
          <w:szCs w:val="20"/>
        </w:rPr>
      </w:pPr>
      <w:r w:rsidRPr="00536A45">
        <w:rPr>
          <w:rFonts w:ascii="Muli Light" w:eastAsia="Muli Regular" w:hAnsi="Muli Light" w:cs="Muli Regular"/>
          <w:bCs/>
          <w:i/>
          <w:iCs/>
          <w:color w:val="231F20"/>
          <w:sz w:val="20"/>
          <w:szCs w:val="20"/>
        </w:rPr>
        <w:t>This was my first international summer school that I have attended, I got a lot of information. The most important thing for me and what I like the most is the hands-on training, during which I learned a lot.</w:t>
      </w:r>
    </w:p>
    <w:p w14:paraId="6525E4A0" w14:textId="6D46789D" w:rsidR="007A750B" w:rsidRPr="00A54733" w:rsidRDefault="001B08D7" w:rsidP="007A750B">
      <w:pPr>
        <w:pStyle w:val="ListParagraph"/>
        <w:numPr>
          <w:ilvl w:val="0"/>
          <w:numId w:val="7"/>
        </w:numPr>
        <w:spacing w:after="120"/>
        <w:contextualSpacing w:val="0"/>
        <w:rPr>
          <w:rFonts w:ascii="Muli Light" w:eastAsia="Muli Regular" w:hAnsi="Muli Light" w:cs="Muli Regular"/>
          <w:bCs/>
          <w:i/>
          <w:iCs/>
          <w:color w:val="231F20"/>
          <w:sz w:val="20"/>
          <w:szCs w:val="20"/>
        </w:rPr>
      </w:pPr>
      <w:r w:rsidRPr="00536A45">
        <w:rPr>
          <w:rFonts w:ascii="Muli Light" w:eastAsia="Muli Regular" w:hAnsi="Muli Light" w:cs="Muli Regular"/>
          <w:bCs/>
          <w:i/>
          <w:iCs/>
          <w:color w:val="231F20"/>
          <w:sz w:val="20"/>
          <w:szCs w:val="20"/>
        </w:rPr>
        <w:t>Very well</w:t>
      </w:r>
      <w:r w:rsidR="00954746">
        <w:rPr>
          <w:rFonts w:ascii="Muli Light" w:eastAsia="Muli Regular" w:hAnsi="Muli Light" w:cs="Muli Regular"/>
          <w:bCs/>
          <w:i/>
          <w:iCs/>
          <w:color w:val="231F20"/>
          <w:sz w:val="20"/>
          <w:szCs w:val="20"/>
        </w:rPr>
        <w:t>-</w:t>
      </w:r>
      <w:r w:rsidRPr="00536A45">
        <w:rPr>
          <w:rFonts w:ascii="Muli Light" w:eastAsia="Muli Regular" w:hAnsi="Muli Light" w:cs="Muli Regular"/>
          <w:bCs/>
          <w:i/>
          <w:iCs/>
          <w:color w:val="231F20"/>
          <w:sz w:val="20"/>
          <w:szCs w:val="20"/>
        </w:rPr>
        <w:t>organized Summer School with clear talks</w:t>
      </w:r>
    </w:p>
    <w:p w14:paraId="42CE5140" w14:textId="4361A2A9" w:rsidR="00EE7EB6" w:rsidRDefault="00EE7EB6" w:rsidP="00BB56B4">
      <w:pPr>
        <w:spacing w:after="120"/>
        <w:rPr>
          <w:rFonts w:ascii="Muli Light" w:eastAsia="Muli Regular" w:hAnsi="Muli Light" w:cs="Muli Regular"/>
          <w:bCs/>
          <w:color w:val="231F20"/>
          <w:sz w:val="20"/>
          <w:szCs w:val="20"/>
        </w:rPr>
      </w:pPr>
      <w:r>
        <w:rPr>
          <w:rFonts w:ascii="Muli Light" w:eastAsia="Muli Regular" w:hAnsi="Muli Light" w:cs="Muli Regular"/>
          <w:bCs/>
          <w:color w:val="231F20"/>
          <w:sz w:val="20"/>
          <w:szCs w:val="20"/>
        </w:rPr>
        <w:t>There was additional feedback from the students suggesting that in future, there should be an explicit requirement for Python programming ability</w:t>
      </w:r>
      <w:r w:rsidR="007A750B">
        <w:rPr>
          <w:rFonts w:ascii="Muli Light" w:eastAsia="Muli Regular" w:hAnsi="Muli Light" w:cs="Muli Regular"/>
          <w:bCs/>
          <w:color w:val="231F20"/>
          <w:sz w:val="20"/>
          <w:szCs w:val="20"/>
        </w:rPr>
        <w:t>:</w:t>
      </w:r>
    </w:p>
    <w:p w14:paraId="219C67BF" w14:textId="77F02F40" w:rsidR="007A750B" w:rsidRPr="00A54733" w:rsidRDefault="00EE7EB6" w:rsidP="007A750B">
      <w:pPr>
        <w:pStyle w:val="ListParagraph"/>
        <w:numPr>
          <w:ilvl w:val="0"/>
          <w:numId w:val="10"/>
        </w:numPr>
        <w:spacing w:after="120"/>
        <w:rPr>
          <w:rFonts w:ascii="Muli Light" w:eastAsia="Muli Regular" w:hAnsi="Muli Light" w:cs="Muli Regular"/>
          <w:bCs/>
          <w:i/>
          <w:iCs/>
          <w:color w:val="231F20"/>
          <w:sz w:val="20"/>
          <w:szCs w:val="20"/>
        </w:rPr>
      </w:pPr>
      <w:r w:rsidRPr="00EE7EB6">
        <w:rPr>
          <w:rFonts w:ascii="Muli Light" w:eastAsia="Muli Regular" w:hAnsi="Muli Light" w:cs="Muli Regular"/>
          <w:bCs/>
          <w:i/>
          <w:iCs/>
          <w:color w:val="231F20"/>
          <w:sz w:val="20"/>
          <w:szCs w:val="20"/>
        </w:rPr>
        <w:t xml:space="preserve">I think, the requirement for </w:t>
      </w:r>
      <w:r>
        <w:rPr>
          <w:rFonts w:ascii="Muli Light" w:eastAsia="Muli Regular" w:hAnsi="Muli Light" w:cs="Muli Regular"/>
          <w:bCs/>
          <w:i/>
          <w:iCs/>
          <w:color w:val="231F20"/>
          <w:sz w:val="20"/>
          <w:szCs w:val="20"/>
        </w:rPr>
        <w:t>t</w:t>
      </w:r>
      <w:r w:rsidRPr="00EE7EB6">
        <w:rPr>
          <w:rFonts w:ascii="Muli Light" w:eastAsia="Muli Regular" w:hAnsi="Muli Light" w:cs="Muli Regular"/>
          <w:bCs/>
          <w:i/>
          <w:iCs/>
          <w:color w:val="231F20"/>
          <w:sz w:val="20"/>
          <w:szCs w:val="20"/>
        </w:rPr>
        <w:t>o participate in the PaNOSC course need to have at least intermediate level of experience in using P</w:t>
      </w:r>
      <w:r>
        <w:rPr>
          <w:rFonts w:ascii="Muli Light" w:eastAsia="Muli Regular" w:hAnsi="Muli Light" w:cs="Muli Regular"/>
          <w:bCs/>
          <w:i/>
          <w:iCs/>
          <w:color w:val="231F20"/>
          <w:sz w:val="20"/>
          <w:szCs w:val="20"/>
        </w:rPr>
        <w:t>yth</w:t>
      </w:r>
      <w:r w:rsidRPr="00EE7EB6">
        <w:rPr>
          <w:rFonts w:ascii="Muli Light" w:eastAsia="Muli Regular" w:hAnsi="Muli Light" w:cs="Muli Regular"/>
          <w:bCs/>
          <w:i/>
          <w:iCs/>
          <w:color w:val="231F20"/>
          <w:sz w:val="20"/>
          <w:szCs w:val="20"/>
        </w:rPr>
        <w:t>on and Jupyter, so that they can follow the hand-on simulation smoothly.</w:t>
      </w:r>
    </w:p>
    <w:p w14:paraId="7348BB31" w14:textId="438E1E90" w:rsidR="00E07BC6" w:rsidRPr="00536A45" w:rsidRDefault="00267E45"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In addition to this </w:t>
      </w:r>
      <w:proofErr w:type="spellStart"/>
      <w:r w:rsidRPr="00536A45">
        <w:rPr>
          <w:rFonts w:ascii="Muli Light" w:eastAsia="Muli Regular" w:hAnsi="Muli Light" w:cs="Muli Regular"/>
          <w:bCs/>
          <w:color w:val="231F20"/>
          <w:sz w:val="20"/>
          <w:szCs w:val="20"/>
        </w:rPr>
        <w:t>formali</w:t>
      </w:r>
      <w:r w:rsidR="00954746">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ed</w:t>
      </w:r>
      <w:proofErr w:type="spellEnd"/>
      <w:r w:rsidRPr="00536A45">
        <w:rPr>
          <w:rFonts w:ascii="Muli Light" w:eastAsia="Muli Regular" w:hAnsi="Muli Light" w:cs="Muli Regular"/>
          <w:bCs/>
          <w:color w:val="231F20"/>
          <w:sz w:val="20"/>
          <w:szCs w:val="20"/>
        </w:rPr>
        <w:t xml:space="preserve"> feedback, student feedback during the school was also very positive and productive. A result of these feedbacks is the plans to adapt the neutron focus day e-learning module into a standalone object, including some specific feedback </w:t>
      </w:r>
      <w:r w:rsidR="00954746">
        <w:rPr>
          <w:rFonts w:ascii="Muli Light" w:eastAsia="Muli Regular" w:hAnsi="Muli Light" w:cs="Muli Regular"/>
          <w:bCs/>
          <w:color w:val="231F20"/>
          <w:sz w:val="20"/>
          <w:szCs w:val="20"/>
        </w:rPr>
        <w:t xml:space="preserve">points </w:t>
      </w:r>
      <w:r w:rsidRPr="00536A45">
        <w:rPr>
          <w:rFonts w:ascii="Muli Light" w:eastAsia="Muli Regular" w:hAnsi="Muli Light" w:cs="Muli Regular"/>
          <w:bCs/>
          <w:color w:val="231F20"/>
          <w:sz w:val="20"/>
          <w:szCs w:val="20"/>
        </w:rPr>
        <w:t xml:space="preserve">from the students. </w:t>
      </w:r>
    </w:p>
    <w:p w14:paraId="79A6BB9F" w14:textId="6924EEFC" w:rsidR="009343EC" w:rsidRDefault="009343EC" w:rsidP="003E5A0F">
      <w:pPr>
        <w:pStyle w:val="Heading1"/>
        <w:spacing w:after="120"/>
        <w:rPr>
          <w:rFonts w:eastAsia="Muli Regular"/>
        </w:rPr>
      </w:pPr>
      <w:r w:rsidRPr="00536A45">
        <w:rPr>
          <w:rFonts w:ascii="Muli Black" w:hAnsi="Muli Black"/>
          <w:b/>
          <w:bCs/>
          <w:sz w:val="28"/>
          <w:szCs w:val="28"/>
        </w:rPr>
        <w:t>Lessons Learned</w:t>
      </w:r>
    </w:p>
    <w:p w14:paraId="5D253328" w14:textId="1742C3F9" w:rsidR="006B6C6D" w:rsidRPr="00536A45" w:rsidRDefault="009343EC" w:rsidP="00BB56B4">
      <w:pPr>
        <w:spacing w:after="12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Even with the positive feedback from the students that participated, it is still important to understand how such event could be improved in future. </w:t>
      </w:r>
      <w:r w:rsidR="002B6B50" w:rsidRPr="00536A45">
        <w:rPr>
          <w:rFonts w:ascii="Muli Light" w:eastAsia="Muli Regular" w:hAnsi="Muli Light" w:cs="Muli Regular"/>
          <w:bCs/>
          <w:color w:val="231F20"/>
          <w:sz w:val="20"/>
          <w:szCs w:val="20"/>
        </w:rPr>
        <w:t xml:space="preserve">To this end, a lessons learned review session was held within the ESS participants to identify </w:t>
      </w:r>
      <w:r w:rsidR="00BE39AB" w:rsidRPr="00536A45">
        <w:rPr>
          <w:rFonts w:ascii="Muli Light" w:eastAsia="Muli Regular" w:hAnsi="Muli Light" w:cs="Muli Regular"/>
          <w:bCs/>
          <w:color w:val="231F20"/>
          <w:sz w:val="20"/>
          <w:szCs w:val="20"/>
        </w:rPr>
        <w:t>improvements that could be undertaken in future</w:t>
      </w:r>
      <w:r w:rsidR="006B6C6D" w:rsidRPr="00536A45">
        <w:rPr>
          <w:rFonts w:ascii="Muli Light" w:eastAsia="Muli Regular" w:hAnsi="Muli Light" w:cs="Muli Regular"/>
          <w:bCs/>
          <w:color w:val="231F20"/>
          <w:sz w:val="20"/>
          <w:szCs w:val="20"/>
        </w:rPr>
        <w:t xml:space="preserve">, as well as note successes of the event. </w:t>
      </w:r>
    </w:p>
    <w:p w14:paraId="677A1C28" w14:textId="570DEF4A" w:rsidR="006B6C6D" w:rsidRPr="00536A45" w:rsidRDefault="006B6C6D" w:rsidP="00BB56B4">
      <w:pPr>
        <w:spacing w:after="120"/>
        <w:rPr>
          <w:rFonts w:ascii="Muli Light" w:eastAsia="Muli Regular" w:hAnsi="Muli Light" w:cs="Muli Regular"/>
          <w:bCs/>
          <w:color w:val="231F20"/>
          <w:sz w:val="20"/>
          <w:szCs w:val="20"/>
        </w:rPr>
      </w:pPr>
      <w:r w:rsidRPr="00BB56B4">
        <w:rPr>
          <w:rFonts w:ascii="Muli Light" w:eastAsia="Muli Regular" w:hAnsi="Muli Light" w:cs="Muli Regular"/>
          <w:bCs/>
          <w:color w:val="231F20"/>
          <w:sz w:val="20"/>
          <w:szCs w:val="20"/>
        </w:rPr>
        <w:t>Successes</w:t>
      </w:r>
      <w:r w:rsidRPr="00536A45">
        <w:rPr>
          <w:rFonts w:ascii="Muli Light" w:eastAsia="Muli Regular" w:hAnsi="Muli Light" w:cs="Muli Regular"/>
          <w:bCs/>
          <w:color w:val="231F20"/>
          <w:sz w:val="20"/>
          <w:szCs w:val="20"/>
        </w:rPr>
        <w:t xml:space="preserve">: </w:t>
      </w:r>
    </w:p>
    <w:p w14:paraId="4CA1C239" w14:textId="30B18D6F" w:rsidR="006B6C6D" w:rsidRPr="00536A45" w:rsidRDefault="006B6C6D" w:rsidP="00BB56B4">
      <w:pPr>
        <w:pStyle w:val="ListParagraph"/>
        <w:numPr>
          <w:ilvl w:val="0"/>
          <w:numId w:val="8"/>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non-technical planning by ELI-ALPS, ESS, and CERIC-ERIC staff was fantastic. </w:t>
      </w:r>
    </w:p>
    <w:p w14:paraId="58EE65F5" w14:textId="77777777" w:rsidR="00395E06" w:rsidRPr="00536A45" w:rsidRDefault="006B6C6D" w:rsidP="00BB56B4">
      <w:pPr>
        <w:pStyle w:val="ListParagraph"/>
        <w:numPr>
          <w:ilvl w:val="0"/>
          <w:numId w:val="8"/>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e-Learning platform and </w:t>
      </w:r>
      <w:proofErr w:type="spellStart"/>
      <w:r w:rsidRPr="00536A45">
        <w:rPr>
          <w:rFonts w:ascii="Muli Light" w:eastAsia="Muli Regular" w:hAnsi="Muli Light" w:cs="Muli Regular"/>
          <w:bCs/>
          <w:color w:val="231F20"/>
          <w:sz w:val="20"/>
          <w:szCs w:val="20"/>
        </w:rPr>
        <w:t>JupyterHub</w:t>
      </w:r>
      <w:proofErr w:type="spellEnd"/>
      <w:r w:rsidRPr="00536A45">
        <w:rPr>
          <w:rFonts w:ascii="Muli Light" w:eastAsia="Muli Regular" w:hAnsi="Muli Light" w:cs="Muli Regular"/>
          <w:bCs/>
          <w:color w:val="231F20"/>
          <w:sz w:val="20"/>
          <w:szCs w:val="20"/>
        </w:rPr>
        <w:t xml:space="preserve"> integration worked perfectly</w:t>
      </w:r>
      <w:r w:rsidR="00395E06" w:rsidRPr="00536A45">
        <w:rPr>
          <w:rFonts w:ascii="Muli Light" w:eastAsia="Muli Regular" w:hAnsi="Muli Light" w:cs="Muli Regular"/>
          <w:bCs/>
          <w:color w:val="231F20"/>
          <w:sz w:val="20"/>
          <w:szCs w:val="20"/>
        </w:rPr>
        <w:t xml:space="preserve"> throughout the school</w:t>
      </w:r>
      <w:r w:rsidRPr="00536A45">
        <w:rPr>
          <w:rFonts w:ascii="Muli Light" w:eastAsia="Muli Regular" w:hAnsi="Muli Light" w:cs="Muli Regular"/>
          <w:bCs/>
          <w:color w:val="231F20"/>
          <w:sz w:val="20"/>
          <w:szCs w:val="20"/>
        </w:rPr>
        <w:t>.</w:t>
      </w:r>
    </w:p>
    <w:p w14:paraId="5C7CBB58" w14:textId="79A54C9D" w:rsidR="00395E06" w:rsidRPr="00A54733" w:rsidRDefault="00395E06" w:rsidP="00BB56B4">
      <w:pPr>
        <w:pStyle w:val="ListParagraph"/>
        <w:numPr>
          <w:ilvl w:val="0"/>
          <w:numId w:val="8"/>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lastRenderedPageBreak/>
        <w:t>The students particularly enjoyed the hands</w:t>
      </w:r>
      <w:r w:rsidR="00EB4567" w:rsidRPr="00536A45">
        <w:rPr>
          <w:rFonts w:ascii="Muli Light" w:eastAsia="Muli Regular" w:hAnsi="Muli Light" w:cs="Muli Regular"/>
          <w:bCs/>
          <w:color w:val="231F20"/>
          <w:sz w:val="20"/>
          <w:szCs w:val="20"/>
        </w:rPr>
        <w:t>-</w:t>
      </w:r>
      <w:r w:rsidRPr="00536A45">
        <w:rPr>
          <w:rFonts w:ascii="Muli Light" w:eastAsia="Muli Regular" w:hAnsi="Muli Light" w:cs="Muli Regular"/>
          <w:bCs/>
          <w:color w:val="231F20"/>
          <w:sz w:val="20"/>
          <w:szCs w:val="20"/>
        </w:rPr>
        <w:t xml:space="preserve">on sessions where they were challenged with problem solving. </w:t>
      </w:r>
    </w:p>
    <w:p w14:paraId="161F11A2" w14:textId="77777777" w:rsidR="00395E06" w:rsidRPr="00536A45" w:rsidRDefault="00395E06" w:rsidP="00BB56B4">
      <w:pPr>
        <w:spacing w:after="120"/>
        <w:rPr>
          <w:rFonts w:ascii="Muli Light" w:eastAsia="Muli Regular" w:hAnsi="Muli Light" w:cs="Muli Regular"/>
          <w:bCs/>
          <w:color w:val="231F20"/>
          <w:sz w:val="20"/>
          <w:szCs w:val="20"/>
        </w:rPr>
      </w:pPr>
      <w:r w:rsidRPr="00BB56B4">
        <w:rPr>
          <w:rFonts w:ascii="Muli Light" w:eastAsia="Muli Regular" w:hAnsi="Muli Light" w:cs="Muli Regular"/>
          <w:bCs/>
          <w:color w:val="231F20"/>
          <w:sz w:val="20"/>
          <w:szCs w:val="20"/>
        </w:rPr>
        <w:t>Improvements to be made</w:t>
      </w:r>
      <w:r w:rsidRPr="00536A45">
        <w:rPr>
          <w:rFonts w:ascii="Muli Light" w:eastAsia="Muli Regular" w:hAnsi="Muli Light" w:cs="Muli Regular"/>
          <w:bCs/>
          <w:color w:val="231F20"/>
          <w:sz w:val="20"/>
          <w:szCs w:val="20"/>
        </w:rPr>
        <w:t>:</w:t>
      </w:r>
    </w:p>
    <w:p w14:paraId="268BA881" w14:textId="21B11D1B" w:rsidR="006B6C6D" w:rsidRPr="00536A45" w:rsidRDefault="00395E06" w:rsidP="00BB56B4">
      <w:pPr>
        <w:pStyle w:val="ListParagraph"/>
        <w:numPr>
          <w:ilvl w:val="0"/>
          <w:numId w:val="9"/>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The three science focus days could have been more cohesive and shown better the complementarity of the techniques, though it was accepted that this is the nature of </w:t>
      </w:r>
      <w:proofErr w:type="spellStart"/>
      <w:r w:rsidRPr="00536A45">
        <w:rPr>
          <w:rFonts w:ascii="Muli Light" w:eastAsia="Muli Regular" w:hAnsi="Muli Light" w:cs="Muli Regular"/>
          <w:bCs/>
          <w:color w:val="231F20"/>
          <w:sz w:val="20"/>
          <w:szCs w:val="20"/>
        </w:rPr>
        <w:t>organi</w:t>
      </w:r>
      <w:r w:rsidR="004B6C09">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ing</w:t>
      </w:r>
      <w:proofErr w:type="spellEnd"/>
      <w:r w:rsidRPr="00536A45">
        <w:rPr>
          <w:rFonts w:ascii="Muli Light" w:eastAsia="Muli Regular" w:hAnsi="Muli Light" w:cs="Muli Regular"/>
          <w:bCs/>
          <w:color w:val="231F20"/>
          <w:sz w:val="20"/>
          <w:szCs w:val="20"/>
        </w:rPr>
        <w:t xml:space="preserve"> a school over three facilities. </w:t>
      </w:r>
    </w:p>
    <w:p w14:paraId="31008F5B" w14:textId="6006A1E2" w:rsidR="00395E06" w:rsidRPr="00536A45" w:rsidRDefault="00395E06" w:rsidP="00BB56B4">
      <w:pPr>
        <w:pStyle w:val="ListParagraph"/>
        <w:numPr>
          <w:ilvl w:val="0"/>
          <w:numId w:val="9"/>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Time management for all days could be improved, </w:t>
      </w:r>
      <w:r w:rsidR="00F92D1F" w:rsidRPr="00536A45">
        <w:rPr>
          <w:rFonts w:ascii="Muli Light" w:eastAsia="Muli Regular" w:hAnsi="Muli Light" w:cs="Muli Regular"/>
          <w:bCs/>
          <w:color w:val="231F20"/>
          <w:sz w:val="20"/>
          <w:szCs w:val="20"/>
        </w:rPr>
        <w:t>i.e.,</w:t>
      </w:r>
      <w:r w:rsidRPr="00536A45">
        <w:rPr>
          <w:rFonts w:ascii="Muli Light" w:eastAsia="Muli Regular" w:hAnsi="Muli Light" w:cs="Muli Regular"/>
          <w:bCs/>
          <w:color w:val="231F20"/>
          <w:sz w:val="20"/>
          <w:szCs w:val="20"/>
        </w:rPr>
        <w:t xml:space="preserve"> every day (except the first) would have run over if not for the efforts of the lecturers to remove components they had planned to teach. </w:t>
      </w:r>
    </w:p>
    <w:p w14:paraId="36D0A243" w14:textId="250EA018" w:rsidR="00793A83" w:rsidRPr="00536A45" w:rsidRDefault="00455FE1" w:rsidP="00BB56B4">
      <w:pPr>
        <w:pStyle w:val="ListParagraph"/>
        <w:numPr>
          <w:ilvl w:val="0"/>
          <w:numId w:val="9"/>
        </w:numPr>
        <w:spacing w:after="120"/>
        <w:contextualSpacing w:val="0"/>
        <w:rPr>
          <w:rFonts w:ascii="Muli Light" w:eastAsia="Muli Regular" w:hAnsi="Muli Light" w:cs="Muli Regular"/>
          <w:bCs/>
          <w:color w:val="231F20"/>
          <w:sz w:val="20"/>
          <w:szCs w:val="20"/>
        </w:rPr>
      </w:pPr>
      <w:r w:rsidRPr="00536A45">
        <w:rPr>
          <w:rFonts w:ascii="Muli Light" w:eastAsia="Muli Regular" w:hAnsi="Muli Light" w:cs="Muli Regular"/>
          <w:bCs/>
          <w:color w:val="231F20"/>
          <w:sz w:val="20"/>
          <w:szCs w:val="20"/>
        </w:rPr>
        <w:t xml:space="preserve">Due to delays in </w:t>
      </w:r>
      <w:proofErr w:type="spellStart"/>
      <w:r w:rsidRPr="00536A45">
        <w:rPr>
          <w:rFonts w:ascii="Muli Light" w:eastAsia="Muli Regular" w:hAnsi="Muli Light" w:cs="Muli Regular"/>
          <w:bCs/>
          <w:color w:val="231F20"/>
          <w:sz w:val="20"/>
          <w:szCs w:val="20"/>
        </w:rPr>
        <w:t>organi</w:t>
      </w:r>
      <w:r w:rsidR="006F5318">
        <w:rPr>
          <w:rFonts w:ascii="Muli Light" w:eastAsia="Muli Regular" w:hAnsi="Muli Light" w:cs="Muli Regular"/>
          <w:bCs/>
          <w:color w:val="231F20"/>
          <w:sz w:val="20"/>
          <w:szCs w:val="20"/>
        </w:rPr>
        <w:t>s</w:t>
      </w:r>
      <w:r w:rsidRPr="00536A45">
        <w:rPr>
          <w:rFonts w:ascii="Muli Light" w:eastAsia="Muli Regular" w:hAnsi="Muli Light" w:cs="Muli Regular"/>
          <w:bCs/>
          <w:color w:val="231F20"/>
          <w:sz w:val="20"/>
          <w:szCs w:val="20"/>
        </w:rPr>
        <w:t>ation</w:t>
      </w:r>
      <w:proofErr w:type="spellEnd"/>
      <w:r w:rsidRPr="00536A45">
        <w:rPr>
          <w:rFonts w:ascii="Muli Light" w:eastAsia="Muli Regular" w:hAnsi="Muli Light" w:cs="Muli Regular"/>
          <w:bCs/>
          <w:color w:val="231F20"/>
          <w:sz w:val="20"/>
          <w:szCs w:val="20"/>
        </w:rPr>
        <w:t xml:space="preserve">, the school didn’t have quite long enough </w:t>
      </w:r>
      <w:r w:rsidR="00C11208">
        <w:rPr>
          <w:rFonts w:ascii="Muli Light" w:eastAsia="Muli Regular" w:hAnsi="Muli Light" w:cs="Muli Regular"/>
          <w:bCs/>
          <w:color w:val="231F20"/>
          <w:sz w:val="20"/>
          <w:szCs w:val="20"/>
        </w:rPr>
        <w:t xml:space="preserve">time </w:t>
      </w:r>
      <w:r w:rsidRPr="00536A45">
        <w:rPr>
          <w:rFonts w:ascii="Muli Light" w:eastAsia="Muli Regular" w:hAnsi="Muli Light" w:cs="Muli Regular"/>
          <w:bCs/>
          <w:color w:val="231F20"/>
          <w:sz w:val="20"/>
          <w:szCs w:val="20"/>
        </w:rPr>
        <w:t xml:space="preserve">for advertising the event. </w:t>
      </w:r>
    </w:p>
    <w:sectPr w:rsidR="00793A83" w:rsidRPr="00536A45">
      <w:headerReference w:type="default" r:id="rId22"/>
      <w:footerReference w:type="default" r:id="rId23"/>
      <w:headerReference w:type="first" r:id="rId24"/>
      <w:footerReference w:type="first" r:id="rId2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481FB" w14:textId="77777777" w:rsidR="00843586" w:rsidRDefault="00843586">
      <w:r>
        <w:separator/>
      </w:r>
    </w:p>
  </w:endnote>
  <w:endnote w:type="continuationSeparator" w:id="0">
    <w:p w14:paraId="2B97103B" w14:textId="77777777" w:rsidR="00843586" w:rsidRDefault="0084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li Regular">
    <w:altName w:val="Calibri"/>
    <w:charset w:val="58"/>
    <w:family w:val="auto"/>
    <w:pitch w:val="variable"/>
    <w:sig w:usb0="20000007" w:usb1="00000001" w:usb2="00000000" w:usb3="00000000" w:csb0="00000193" w:csb1="00000000"/>
  </w:font>
  <w:font w:name="Muli Light">
    <w:altName w:val="Calibri"/>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uli Black">
    <w:altName w:val="Calibri"/>
    <w:charset w:val="4D"/>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7EA1" w14:textId="25169D26" w:rsidR="00793A83" w:rsidRDefault="00E23420">
    <w:pPr>
      <w:jc w:val="right"/>
    </w:pPr>
    <w:r>
      <w:fldChar w:fldCharType="begin"/>
    </w:r>
    <w:r>
      <w:instrText>PAGE</w:instrText>
    </w:r>
    <w:r>
      <w:fldChar w:fldCharType="separate"/>
    </w:r>
    <w:r w:rsidR="00751E2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17CA" w14:textId="77777777" w:rsidR="00793A83" w:rsidRDefault="00E23420">
    <w:pPr>
      <w:widowControl w:val="0"/>
      <w:tabs>
        <w:tab w:val="center" w:pos="4819"/>
        <w:tab w:val="right" w:pos="9638"/>
      </w:tabs>
      <w:jc w:val="both"/>
    </w:pPr>
    <w:r>
      <w:rPr>
        <w:rFonts w:ascii="Muli Regular" w:eastAsia="Muli Regular" w:hAnsi="Muli Regular" w:cs="Muli Regular"/>
        <w:noProof/>
        <w:sz w:val="22"/>
        <w:szCs w:val="22"/>
      </w:rPr>
      <w:drawing>
        <wp:inline distT="0" distB="0" distL="0" distR="0" wp14:anchorId="5173DEC8" wp14:editId="6536775F">
          <wp:extent cx="5731200" cy="41910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200" cy="4191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2BE5" w14:textId="77777777" w:rsidR="00843586" w:rsidRDefault="00843586">
      <w:r>
        <w:separator/>
      </w:r>
    </w:p>
  </w:footnote>
  <w:footnote w:type="continuationSeparator" w:id="0">
    <w:p w14:paraId="3675984C" w14:textId="77777777" w:rsidR="00843586" w:rsidRDefault="0084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8258" w14:textId="77777777" w:rsidR="00793A83" w:rsidRDefault="00E23420">
    <w:pPr>
      <w:widowControl w:val="0"/>
      <w:spacing w:line="288" w:lineRule="auto"/>
      <w:jc w:val="both"/>
    </w:pPr>
    <w:r>
      <w:rPr>
        <w:rFonts w:ascii="Muli Regular" w:eastAsia="Muli Regular" w:hAnsi="Muli Regular" w:cs="Muli Regular"/>
        <w:noProof/>
        <w:sz w:val="22"/>
        <w:szCs w:val="22"/>
      </w:rPr>
      <w:drawing>
        <wp:inline distT="0" distB="0" distL="0" distR="0" wp14:anchorId="363652FA" wp14:editId="5D1A1CD5">
          <wp:extent cx="5731200" cy="7620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477"/>
                  <a:stretch>
                    <a:fillRect/>
                  </a:stretch>
                </pic:blipFill>
                <pic:spPr>
                  <a:xfrm>
                    <a:off x="0" y="0"/>
                    <a:ext cx="5731200" cy="7620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72A33" w14:textId="77777777" w:rsidR="00793A83" w:rsidRDefault="00E23420">
    <w:pPr>
      <w:widowControl w:val="0"/>
      <w:tabs>
        <w:tab w:val="center" w:pos="4819"/>
        <w:tab w:val="right" w:pos="9638"/>
      </w:tabs>
      <w:jc w:val="both"/>
    </w:pPr>
    <w:r>
      <w:rPr>
        <w:rFonts w:ascii="Muli Regular" w:eastAsia="Muli Regular" w:hAnsi="Muli Regular" w:cs="Muli Regular"/>
        <w:noProof/>
        <w:sz w:val="22"/>
        <w:szCs w:val="22"/>
      </w:rPr>
      <w:drawing>
        <wp:inline distT="0" distB="0" distL="0" distR="0" wp14:anchorId="4DD0F351" wp14:editId="64133F65">
          <wp:extent cx="5731200" cy="11684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731200" cy="116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CE"/>
    <w:multiLevelType w:val="hybridMultilevel"/>
    <w:tmpl w:val="5EBC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10BB3"/>
    <w:multiLevelType w:val="hybridMultilevel"/>
    <w:tmpl w:val="1AD6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84461"/>
    <w:multiLevelType w:val="hybridMultilevel"/>
    <w:tmpl w:val="EE6C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229C8"/>
    <w:multiLevelType w:val="hybridMultilevel"/>
    <w:tmpl w:val="69705210"/>
    <w:lvl w:ilvl="0" w:tplc="42784A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278A9"/>
    <w:multiLevelType w:val="hybridMultilevel"/>
    <w:tmpl w:val="92F2BDBE"/>
    <w:lvl w:ilvl="0" w:tplc="6CE28180">
      <w:start w:val="1"/>
      <w:numFmt w:val="bullet"/>
      <w:lvlText w:val="-"/>
      <w:lvlJc w:val="left"/>
      <w:pPr>
        <w:ind w:left="720" w:hanging="360"/>
      </w:pPr>
      <w:rPr>
        <w:rFonts w:ascii="Muli Regular" w:eastAsia="Muli Regular" w:hAnsi="Muli Regular" w:cs="Muli 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23373B"/>
    <w:multiLevelType w:val="hybridMultilevel"/>
    <w:tmpl w:val="1A84C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B95497"/>
    <w:multiLevelType w:val="hybridMultilevel"/>
    <w:tmpl w:val="C58E8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0A46"/>
    <w:multiLevelType w:val="multilevel"/>
    <w:tmpl w:val="9B3C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1E415A"/>
    <w:multiLevelType w:val="hybridMultilevel"/>
    <w:tmpl w:val="A654731C"/>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9" w15:restartNumberingAfterBreak="0">
    <w:nsid w:val="50C97602"/>
    <w:multiLevelType w:val="hybridMultilevel"/>
    <w:tmpl w:val="6E08C3F0"/>
    <w:lvl w:ilvl="0" w:tplc="BCD0EA48">
      <w:start w:val="5"/>
      <w:numFmt w:val="bullet"/>
      <w:lvlText w:val="-"/>
      <w:lvlJc w:val="left"/>
      <w:pPr>
        <w:ind w:left="720" w:hanging="360"/>
      </w:pPr>
      <w:rPr>
        <w:rFonts w:ascii="Muli Light" w:eastAsia="Times New Roman" w:hAnsi="Muli Ligh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63078"/>
    <w:multiLevelType w:val="hybridMultilevel"/>
    <w:tmpl w:val="6EB6B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7D224B"/>
    <w:multiLevelType w:val="multilevel"/>
    <w:tmpl w:val="A78AC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AE3930"/>
    <w:multiLevelType w:val="hybridMultilevel"/>
    <w:tmpl w:val="422CE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3922E9"/>
    <w:multiLevelType w:val="hybridMultilevel"/>
    <w:tmpl w:val="160AF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C572B3"/>
    <w:multiLevelType w:val="hybridMultilevel"/>
    <w:tmpl w:val="EABE4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3"/>
  </w:num>
  <w:num w:numId="5">
    <w:abstractNumId w:val="4"/>
  </w:num>
  <w:num w:numId="6">
    <w:abstractNumId w:val="0"/>
  </w:num>
  <w:num w:numId="7">
    <w:abstractNumId w:val="5"/>
  </w:num>
  <w:num w:numId="8">
    <w:abstractNumId w:val="1"/>
  </w:num>
  <w:num w:numId="9">
    <w:abstractNumId w:val="8"/>
  </w:num>
  <w:num w:numId="10">
    <w:abstractNumId w:val="13"/>
  </w:num>
  <w:num w:numId="11">
    <w:abstractNumId w:val="10"/>
  </w:num>
  <w:num w:numId="12">
    <w:abstractNumId w:val="2"/>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83"/>
    <w:rsid w:val="00014A7D"/>
    <w:rsid w:val="0002540E"/>
    <w:rsid w:val="00026CA2"/>
    <w:rsid w:val="000327E1"/>
    <w:rsid w:val="00033597"/>
    <w:rsid w:val="00046A7C"/>
    <w:rsid w:val="00046F83"/>
    <w:rsid w:val="0005092E"/>
    <w:rsid w:val="000615DE"/>
    <w:rsid w:val="00076CA9"/>
    <w:rsid w:val="0009508B"/>
    <w:rsid w:val="00097BDA"/>
    <w:rsid w:val="000A34A9"/>
    <w:rsid w:val="000A3C9A"/>
    <w:rsid w:val="000C20B1"/>
    <w:rsid w:val="000C4F80"/>
    <w:rsid w:val="000D16E4"/>
    <w:rsid w:val="000E4928"/>
    <w:rsid w:val="000F0A97"/>
    <w:rsid w:val="000F140D"/>
    <w:rsid w:val="000F4479"/>
    <w:rsid w:val="00105A99"/>
    <w:rsid w:val="00106C78"/>
    <w:rsid w:val="00117369"/>
    <w:rsid w:val="0012050D"/>
    <w:rsid w:val="00133599"/>
    <w:rsid w:val="001569B7"/>
    <w:rsid w:val="00170C4B"/>
    <w:rsid w:val="00181064"/>
    <w:rsid w:val="00182EE8"/>
    <w:rsid w:val="00184717"/>
    <w:rsid w:val="00185215"/>
    <w:rsid w:val="00187128"/>
    <w:rsid w:val="00187DF8"/>
    <w:rsid w:val="00190694"/>
    <w:rsid w:val="001B08D7"/>
    <w:rsid w:val="001B31C6"/>
    <w:rsid w:val="001B6A2B"/>
    <w:rsid w:val="001C090D"/>
    <w:rsid w:val="001E1C4D"/>
    <w:rsid w:val="001E439D"/>
    <w:rsid w:val="001F7DF2"/>
    <w:rsid w:val="002053FC"/>
    <w:rsid w:val="0022090B"/>
    <w:rsid w:val="002300A3"/>
    <w:rsid w:val="00232011"/>
    <w:rsid w:val="002462C3"/>
    <w:rsid w:val="00264417"/>
    <w:rsid w:val="00267E45"/>
    <w:rsid w:val="0027033B"/>
    <w:rsid w:val="002738FE"/>
    <w:rsid w:val="002847CD"/>
    <w:rsid w:val="00285519"/>
    <w:rsid w:val="002855BD"/>
    <w:rsid w:val="00290CF8"/>
    <w:rsid w:val="002924A6"/>
    <w:rsid w:val="002A0422"/>
    <w:rsid w:val="002A26E2"/>
    <w:rsid w:val="002B5F3D"/>
    <w:rsid w:val="002B6B50"/>
    <w:rsid w:val="002B78B7"/>
    <w:rsid w:val="002D4465"/>
    <w:rsid w:val="002D7E22"/>
    <w:rsid w:val="002E019F"/>
    <w:rsid w:val="002E32DB"/>
    <w:rsid w:val="002E5FC5"/>
    <w:rsid w:val="002E71C1"/>
    <w:rsid w:val="002E7503"/>
    <w:rsid w:val="00317F0D"/>
    <w:rsid w:val="00320094"/>
    <w:rsid w:val="0032236C"/>
    <w:rsid w:val="00351ED9"/>
    <w:rsid w:val="00376AFF"/>
    <w:rsid w:val="003800F3"/>
    <w:rsid w:val="0039165D"/>
    <w:rsid w:val="00395E06"/>
    <w:rsid w:val="003B59A8"/>
    <w:rsid w:val="003D2364"/>
    <w:rsid w:val="003D3801"/>
    <w:rsid w:val="003D669C"/>
    <w:rsid w:val="003E278B"/>
    <w:rsid w:val="003E5A0F"/>
    <w:rsid w:val="003E73A0"/>
    <w:rsid w:val="00410D74"/>
    <w:rsid w:val="00412135"/>
    <w:rsid w:val="00425010"/>
    <w:rsid w:val="0043305A"/>
    <w:rsid w:val="004369A3"/>
    <w:rsid w:val="004419EA"/>
    <w:rsid w:val="00444FE5"/>
    <w:rsid w:val="00453990"/>
    <w:rsid w:val="00455FE1"/>
    <w:rsid w:val="00466E75"/>
    <w:rsid w:val="00471534"/>
    <w:rsid w:val="00484BF0"/>
    <w:rsid w:val="00493C84"/>
    <w:rsid w:val="00493EC0"/>
    <w:rsid w:val="004A3CD3"/>
    <w:rsid w:val="004A4012"/>
    <w:rsid w:val="004A4F79"/>
    <w:rsid w:val="004A50B1"/>
    <w:rsid w:val="004A644B"/>
    <w:rsid w:val="004A648C"/>
    <w:rsid w:val="004B23C0"/>
    <w:rsid w:val="004B6234"/>
    <w:rsid w:val="004B6C09"/>
    <w:rsid w:val="004B727C"/>
    <w:rsid w:val="004C4106"/>
    <w:rsid w:val="004D27E0"/>
    <w:rsid w:val="004D2800"/>
    <w:rsid w:val="004D45D0"/>
    <w:rsid w:val="004E5FED"/>
    <w:rsid w:val="00501AED"/>
    <w:rsid w:val="005072B8"/>
    <w:rsid w:val="00514B9A"/>
    <w:rsid w:val="00514DE2"/>
    <w:rsid w:val="005227F0"/>
    <w:rsid w:val="00527E9B"/>
    <w:rsid w:val="00536A45"/>
    <w:rsid w:val="0055038C"/>
    <w:rsid w:val="005542E4"/>
    <w:rsid w:val="005551F7"/>
    <w:rsid w:val="005623D7"/>
    <w:rsid w:val="00573357"/>
    <w:rsid w:val="0057412A"/>
    <w:rsid w:val="00575B9B"/>
    <w:rsid w:val="0057679F"/>
    <w:rsid w:val="00591A66"/>
    <w:rsid w:val="00592882"/>
    <w:rsid w:val="005A217C"/>
    <w:rsid w:val="005A42D1"/>
    <w:rsid w:val="005B3B56"/>
    <w:rsid w:val="005C42D8"/>
    <w:rsid w:val="005D72E6"/>
    <w:rsid w:val="005E25F3"/>
    <w:rsid w:val="005F1929"/>
    <w:rsid w:val="005F2490"/>
    <w:rsid w:val="0061649B"/>
    <w:rsid w:val="0062061F"/>
    <w:rsid w:val="00632A08"/>
    <w:rsid w:val="00637B66"/>
    <w:rsid w:val="00644F87"/>
    <w:rsid w:val="006503F4"/>
    <w:rsid w:val="00651E6C"/>
    <w:rsid w:val="00651E71"/>
    <w:rsid w:val="00652BCE"/>
    <w:rsid w:val="006632E0"/>
    <w:rsid w:val="006709AB"/>
    <w:rsid w:val="006A5BDD"/>
    <w:rsid w:val="006B1406"/>
    <w:rsid w:val="006B6C6D"/>
    <w:rsid w:val="006D3501"/>
    <w:rsid w:val="006D3A68"/>
    <w:rsid w:val="006D3B7F"/>
    <w:rsid w:val="006E10A5"/>
    <w:rsid w:val="006F5318"/>
    <w:rsid w:val="006F79BF"/>
    <w:rsid w:val="0070098E"/>
    <w:rsid w:val="00705428"/>
    <w:rsid w:val="00715FE3"/>
    <w:rsid w:val="00720FB7"/>
    <w:rsid w:val="007279A5"/>
    <w:rsid w:val="00731BC5"/>
    <w:rsid w:val="00736C37"/>
    <w:rsid w:val="00751E2E"/>
    <w:rsid w:val="007640CE"/>
    <w:rsid w:val="007752B5"/>
    <w:rsid w:val="00793A83"/>
    <w:rsid w:val="007A750B"/>
    <w:rsid w:val="007C043A"/>
    <w:rsid w:val="007C1186"/>
    <w:rsid w:val="007C2FD6"/>
    <w:rsid w:val="007C5FA8"/>
    <w:rsid w:val="007D34F6"/>
    <w:rsid w:val="007E784D"/>
    <w:rsid w:val="007F3861"/>
    <w:rsid w:val="007F6272"/>
    <w:rsid w:val="007F77D5"/>
    <w:rsid w:val="0080472F"/>
    <w:rsid w:val="00805741"/>
    <w:rsid w:val="00825564"/>
    <w:rsid w:val="00843586"/>
    <w:rsid w:val="00864B14"/>
    <w:rsid w:val="008716F4"/>
    <w:rsid w:val="008767B1"/>
    <w:rsid w:val="00880874"/>
    <w:rsid w:val="00881EED"/>
    <w:rsid w:val="0088555E"/>
    <w:rsid w:val="00896E6F"/>
    <w:rsid w:val="008A1A5D"/>
    <w:rsid w:val="008A47B2"/>
    <w:rsid w:val="008A69E1"/>
    <w:rsid w:val="008B1C2F"/>
    <w:rsid w:val="008B3C8C"/>
    <w:rsid w:val="008C314A"/>
    <w:rsid w:val="008C436A"/>
    <w:rsid w:val="008C5D26"/>
    <w:rsid w:val="008D48EF"/>
    <w:rsid w:val="008D771C"/>
    <w:rsid w:val="008E4C93"/>
    <w:rsid w:val="008E4F01"/>
    <w:rsid w:val="008F3612"/>
    <w:rsid w:val="009043BA"/>
    <w:rsid w:val="00905C7B"/>
    <w:rsid w:val="00912ED0"/>
    <w:rsid w:val="00923F1B"/>
    <w:rsid w:val="009343EC"/>
    <w:rsid w:val="00937DCE"/>
    <w:rsid w:val="009443A7"/>
    <w:rsid w:val="00951EEB"/>
    <w:rsid w:val="00954746"/>
    <w:rsid w:val="0095615A"/>
    <w:rsid w:val="00960775"/>
    <w:rsid w:val="00962498"/>
    <w:rsid w:val="009627A6"/>
    <w:rsid w:val="0096471F"/>
    <w:rsid w:val="00971C30"/>
    <w:rsid w:val="00972CEA"/>
    <w:rsid w:val="00984284"/>
    <w:rsid w:val="00990B08"/>
    <w:rsid w:val="00992175"/>
    <w:rsid w:val="009B0A65"/>
    <w:rsid w:val="009B3626"/>
    <w:rsid w:val="009C4F3D"/>
    <w:rsid w:val="009D6C0E"/>
    <w:rsid w:val="009E1638"/>
    <w:rsid w:val="009E47B1"/>
    <w:rsid w:val="009E48A6"/>
    <w:rsid w:val="009F0652"/>
    <w:rsid w:val="009F1389"/>
    <w:rsid w:val="00A0065F"/>
    <w:rsid w:val="00A04756"/>
    <w:rsid w:val="00A111C1"/>
    <w:rsid w:val="00A13ABB"/>
    <w:rsid w:val="00A1561F"/>
    <w:rsid w:val="00A23058"/>
    <w:rsid w:val="00A33336"/>
    <w:rsid w:val="00A374D9"/>
    <w:rsid w:val="00A42258"/>
    <w:rsid w:val="00A53451"/>
    <w:rsid w:val="00A54733"/>
    <w:rsid w:val="00A550E4"/>
    <w:rsid w:val="00A61AB0"/>
    <w:rsid w:val="00A9355A"/>
    <w:rsid w:val="00AA48C5"/>
    <w:rsid w:val="00AB1A7B"/>
    <w:rsid w:val="00AC0BE1"/>
    <w:rsid w:val="00AC2815"/>
    <w:rsid w:val="00AC5322"/>
    <w:rsid w:val="00AD3053"/>
    <w:rsid w:val="00AD6591"/>
    <w:rsid w:val="00AD6C1D"/>
    <w:rsid w:val="00AE0564"/>
    <w:rsid w:val="00AE443D"/>
    <w:rsid w:val="00AF463C"/>
    <w:rsid w:val="00B0293A"/>
    <w:rsid w:val="00B0599C"/>
    <w:rsid w:val="00B078FC"/>
    <w:rsid w:val="00B11806"/>
    <w:rsid w:val="00B12AA3"/>
    <w:rsid w:val="00B45A41"/>
    <w:rsid w:val="00B5711B"/>
    <w:rsid w:val="00B60773"/>
    <w:rsid w:val="00B77CA8"/>
    <w:rsid w:val="00B937A0"/>
    <w:rsid w:val="00B96B86"/>
    <w:rsid w:val="00BA3840"/>
    <w:rsid w:val="00BB2CD9"/>
    <w:rsid w:val="00BB56B4"/>
    <w:rsid w:val="00BB578B"/>
    <w:rsid w:val="00BC3BAC"/>
    <w:rsid w:val="00BD0337"/>
    <w:rsid w:val="00BD346D"/>
    <w:rsid w:val="00BE39AB"/>
    <w:rsid w:val="00BE41C8"/>
    <w:rsid w:val="00BE5723"/>
    <w:rsid w:val="00BF3EC0"/>
    <w:rsid w:val="00BF5D27"/>
    <w:rsid w:val="00C03470"/>
    <w:rsid w:val="00C047BD"/>
    <w:rsid w:val="00C11208"/>
    <w:rsid w:val="00C129BA"/>
    <w:rsid w:val="00C27EFE"/>
    <w:rsid w:val="00C35061"/>
    <w:rsid w:val="00C42B29"/>
    <w:rsid w:val="00C44941"/>
    <w:rsid w:val="00C603E8"/>
    <w:rsid w:val="00C60C91"/>
    <w:rsid w:val="00C62084"/>
    <w:rsid w:val="00C63550"/>
    <w:rsid w:val="00C75EE6"/>
    <w:rsid w:val="00C77ABA"/>
    <w:rsid w:val="00C8048A"/>
    <w:rsid w:val="00C91CFF"/>
    <w:rsid w:val="00C96D1E"/>
    <w:rsid w:val="00CA2612"/>
    <w:rsid w:val="00CA495B"/>
    <w:rsid w:val="00CA6235"/>
    <w:rsid w:val="00CB3A1A"/>
    <w:rsid w:val="00CC5EA1"/>
    <w:rsid w:val="00CD10F5"/>
    <w:rsid w:val="00CD4748"/>
    <w:rsid w:val="00CD633D"/>
    <w:rsid w:val="00CF45E2"/>
    <w:rsid w:val="00CF7873"/>
    <w:rsid w:val="00D06138"/>
    <w:rsid w:val="00D07096"/>
    <w:rsid w:val="00D13101"/>
    <w:rsid w:val="00D2228F"/>
    <w:rsid w:val="00D24876"/>
    <w:rsid w:val="00D306AD"/>
    <w:rsid w:val="00D4181A"/>
    <w:rsid w:val="00D41DB1"/>
    <w:rsid w:val="00D5056B"/>
    <w:rsid w:val="00D520FA"/>
    <w:rsid w:val="00D60A8E"/>
    <w:rsid w:val="00D74EF1"/>
    <w:rsid w:val="00D77D22"/>
    <w:rsid w:val="00D907FD"/>
    <w:rsid w:val="00D95C2A"/>
    <w:rsid w:val="00DA000C"/>
    <w:rsid w:val="00DA5E30"/>
    <w:rsid w:val="00DB17B7"/>
    <w:rsid w:val="00DB360E"/>
    <w:rsid w:val="00DB486D"/>
    <w:rsid w:val="00DB516F"/>
    <w:rsid w:val="00DB6FFA"/>
    <w:rsid w:val="00DC1F87"/>
    <w:rsid w:val="00DC4ECD"/>
    <w:rsid w:val="00DE27E1"/>
    <w:rsid w:val="00DF1211"/>
    <w:rsid w:val="00DF3AAC"/>
    <w:rsid w:val="00DF6492"/>
    <w:rsid w:val="00E005A4"/>
    <w:rsid w:val="00E011EB"/>
    <w:rsid w:val="00E07BC6"/>
    <w:rsid w:val="00E10FB7"/>
    <w:rsid w:val="00E140D7"/>
    <w:rsid w:val="00E23420"/>
    <w:rsid w:val="00E23FA8"/>
    <w:rsid w:val="00E3251C"/>
    <w:rsid w:val="00E4134F"/>
    <w:rsid w:val="00E44245"/>
    <w:rsid w:val="00E568D1"/>
    <w:rsid w:val="00E67D54"/>
    <w:rsid w:val="00E70BB7"/>
    <w:rsid w:val="00E82885"/>
    <w:rsid w:val="00E87392"/>
    <w:rsid w:val="00E9442A"/>
    <w:rsid w:val="00E95A01"/>
    <w:rsid w:val="00E967E8"/>
    <w:rsid w:val="00EB4567"/>
    <w:rsid w:val="00EB6D77"/>
    <w:rsid w:val="00EC58D9"/>
    <w:rsid w:val="00EE4B5B"/>
    <w:rsid w:val="00EE7EB6"/>
    <w:rsid w:val="00EF5138"/>
    <w:rsid w:val="00EF6491"/>
    <w:rsid w:val="00EF6877"/>
    <w:rsid w:val="00F02031"/>
    <w:rsid w:val="00F11EF3"/>
    <w:rsid w:val="00F3510E"/>
    <w:rsid w:val="00F421E4"/>
    <w:rsid w:val="00F61E3D"/>
    <w:rsid w:val="00F61EF7"/>
    <w:rsid w:val="00F651DD"/>
    <w:rsid w:val="00F81B6D"/>
    <w:rsid w:val="00F92D1F"/>
    <w:rsid w:val="00F933F4"/>
    <w:rsid w:val="00F93668"/>
    <w:rsid w:val="00F964A6"/>
    <w:rsid w:val="00FB3F16"/>
    <w:rsid w:val="00FB69A5"/>
    <w:rsid w:val="00FB71E0"/>
    <w:rsid w:val="00FC616C"/>
    <w:rsid w:val="00FD1E7F"/>
    <w:rsid w:val="00FD3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D1E1"/>
  <w15:docId w15:val="{FEBB95FB-4073-014D-80EA-09445328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00C"/>
    <w:p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F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F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A6B"/>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6A01"/>
    <w:rPr>
      <w:color w:val="0563C1" w:themeColor="hyperlink"/>
      <w:u w:val="single"/>
    </w:rPr>
  </w:style>
  <w:style w:type="character" w:styleId="UnresolvedMention">
    <w:name w:val="Unresolved Mention"/>
    <w:basedOn w:val="DefaultParagraphFont"/>
    <w:uiPriority w:val="99"/>
    <w:semiHidden/>
    <w:unhideWhenUsed/>
    <w:rsid w:val="00AA6A01"/>
    <w:rPr>
      <w:color w:val="605E5C"/>
      <w:shd w:val="clear" w:color="auto" w:fill="E1DFDD"/>
    </w:rPr>
  </w:style>
  <w:style w:type="paragraph" w:styleId="ListParagraph">
    <w:name w:val="List Paragraph"/>
    <w:basedOn w:val="Normal"/>
    <w:uiPriority w:val="34"/>
    <w:qFormat/>
    <w:rsid w:val="00FF37A7"/>
    <w:pPr>
      <w:ind w:left="720"/>
      <w:contextualSpacing/>
    </w:pPr>
  </w:style>
  <w:style w:type="table" w:styleId="TableGrid">
    <w:name w:val="Table Grid"/>
    <w:basedOn w:val="TableNormal"/>
    <w:uiPriority w:val="39"/>
    <w:rsid w:val="00822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17F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A00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F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0F0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72155"/>
    <w:rPr>
      <w:sz w:val="16"/>
      <w:szCs w:val="16"/>
    </w:rPr>
  </w:style>
  <w:style w:type="paragraph" w:styleId="CommentText">
    <w:name w:val="annotation text"/>
    <w:basedOn w:val="Normal"/>
    <w:link w:val="CommentTextChar"/>
    <w:uiPriority w:val="99"/>
    <w:semiHidden/>
    <w:unhideWhenUsed/>
    <w:rsid w:val="00972155"/>
    <w:rPr>
      <w:sz w:val="20"/>
      <w:szCs w:val="20"/>
    </w:rPr>
  </w:style>
  <w:style w:type="character" w:customStyle="1" w:styleId="CommentTextChar">
    <w:name w:val="Comment Text Char"/>
    <w:basedOn w:val="DefaultParagraphFont"/>
    <w:link w:val="CommentText"/>
    <w:uiPriority w:val="99"/>
    <w:semiHidden/>
    <w:rsid w:val="00972155"/>
    <w:rPr>
      <w:sz w:val="20"/>
      <w:szCs w:val="20"/>
    </w:rPr>
  </w:style>
  <w:style w:type="paragraph" w:styleId="CommentSubject">
    <w:name w:val="annotation subject"/>
    <w:basedOn w:val="CommentText"/>
    <w:next w:val="CommentText"/>
    <w:link w:val="CommentSubjectChar"/>
    <w:uiPriority w:val="99"/>
    <w:semiHidden/>
    <w:unhideWhenUsed/>
    <w:rsid w:val="00972155"/>
    <w:rPr>
      <w:b/>
      <w:bCs/>
    </w:rPr>
  </w:style>
  <w:style w:type="character" w:customStyle="1" w:styleId="CommentSubjectChar">
    <w:name w:val="Comment Subject Char"/>
    <w:basedOn w:val="CommentTextChar"/>
    <w:link w:val="CommentSubject"/>
    <w:uiPriority w:val="99"/>
    <w:semiHidden/>
    <w:rsid w:val="00972155"/>
    <w:rPr>
      <w:b/>
      <w:bCs/>
      <w:sz w:val="20"/>
      <w:szCs w:val="20"/>
    </w:rPr>
  </w:style>
  <w:style w:type="paragraph" w:styleId="Caption">
    <w:name w:val="caption"/>
    <w:basedOn w:val="Normal"/>
    <w:next w:val="Normal"/>
    <w:uiPriority w:val="35"/>
    <w:unhideWhenUsed/>
    <w:qFormat/>
    <w:rsid w:val="005D0715"/>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C74E14"/>
    <w:rPr>
      <w:sz w:val="20"/>
      <w:szCs w:val="20"/>
    </w:rPr>
  </w:style>
  <w:style w:type="character" w:customStyle="1" w:styleId="FootnoteTextChar">
    <w:name w:val="Footnote Text Char"/>
    <w:basedOn w:val="DefaultParagraphFont"/>
    <w:link w:val="FootnoteText"/>
    <w:uiPriority w:val="99"/>
    <w:semiHidden/>
    <w:rsid w:val="00C74E14"/>
    <w:rPr>
      <w:sz w:val="20"/>
      <w:szCs w:val="20"/>
    </w:rPr>
  </w:style>
  <w:style w:type="character" w:styleId="FootnoteReference">
    <w:name w:val="footnote reference"/>
    <w:basedOn w:val="DefaultParagraphFont"/>
    <w:uiPriority w:val="99"/>
    <w:semiHidden/>
    <w:unhideWhenUsed/>
    <w:rsid w:val="00C74E14"/>
    <w:rPr>
      <w:vertAlign w:val="superscript"/>
    </w:rPr>
  </w:style>
  <w:style w:type="character" w:customStyle="1" w:styleId="TitleChar">
    <w:name w:val="Title Char"/>
    <w:basedOn w:val="DefaultParagraphFont"/>
    <w:link w:val="Title"/>
    <w:uiPriority w:val="10"/>
    <w:rsid w:val="00901A6B"/>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PlainTable4">
    <w:name w:val="Plain Table 4"/>
    <w:basedOn w:val="TableNormal"/>
    <w:uiPriority w:val="44"/>
    <w:rsid w:val="00D418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418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18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964A6"/>
    <w:rPr>
      <w:color w:val="954F72" w:themeColor="followedHyperlink"/>
      <w:u w:val="single"/>
    </w:rPr>
  </w:style>
  <w:style w:type="paragraph" w:styleId="Revision">
    <w:name w:val="Revision"/>
    <w:hidden/>
    <w:uiPriority w:val="99"/>
    <w:semiHidden/>
    <w:rsid w:val="00AC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2945">
      <w:bodyDiv w:val="1"/>
      <w:marLeft w:val="0"/>
      <w:marRight w:val="0"/>
      <w:marTop w:val="0"/>
      <w:marBottom w:val="0"/>
      <w:divBdr>
        <w:top w:val="none" w:sz="0" w:space="0" w:color="auto"/>
        <w:left w:val="none" w:sz="0" w:space="0" w:color="auto"/>
        <w:bottom w:val="none" w:sz="0" w:space="0" w:color="auto"/>
        <w:right w:val="none" w:sz="0" w:space="0" w:color="auto"/>
      </w:divBdr>
    </w:div>
    <w:div w:id="101266888">
      <w:bodyDiv w:val="1"/>
      <w:marLeft w:val="0"/>
      <w:marRight w:val="0"/>
      <w:marTop w:val="0"/>
      <w:marBottom w:val="0"/>
      <w:divBdr>
        <w:top w:val="none" w:sz="0" w:space="0" w:color="auto"/>
        <w:left w:val="none" w:sz="0" w:space="0" w:color="auto"/>
        <w:bottom w:val="none" w:sz="0" w:space="0" w:color="auto"/>
        <w:right w:val="none" w:sz="0" w:space="0" w:color="auto"/>
      </w:divBdr>
    </w:div>
    <w:div w:id="105387956">
      <w:bodyDiv w:val="1"/>
      <w:marLeft w:val="0"/>
      <w:marRight w:val="0"/>
      <w:marTop w:val="0"/>
      <w:marBottom w:val="0"/>
      <w:divBdr>
        <w:top w:val="none" w:sz="0" w:space="0" w:color="auto"/>
        <w:left w:val="none" w:sz="0" w:space="0" w:color="auto"/>
        <w:bottom w:val="none" w:sz="0" w:space="0" w:color="auto"/>
        <w:right w:val="none" w:sz="0" w:space="0" w:color="auto"/>
      </w:divBdr>
    </w:div>
    <w:div w:id="107046479">
      <w:bodyDiv w:val="1"/>
      <w:marLeft w:val="0"/>
      <w:marRight w:val="0"/>
      <w:marTop w:val="0"/>
      <w:marBottom w:val="0"/>
      <w:divBdr>
        <w:top w:val="none" w:sz="0" w:space="0" w:color="auto"/>
        <w:left w:val="none" w:sz="0" w:space="0" w:color="auto"/>
        <w:bottom w:val="none" w:sz="0" w:space="0" w:color="auto"/>
        <w:right w:val="none" w:sz="0" w:space="0" w:color="auto"/>
      </w:divBdr>
    </w:div>
    <w:div w:id="164442867">
      <w:bodyDiv w:val="1"/>
      <w:marLeft w:val="0"/>
      <w:marRight w:val="0"/>
      <w:marTop w:val="0"/>
      <w:marBottom w:val="0"/>
      <w:divBdr>
        <w:top w:val="none" w:sz="0" w:space="0" w:color="auto"/>
        <w:left w:val="none" w:sz="0" w:space="0" w:color="auto"/>
        <w:bottom w:val="none" w:sz="0" w:space="0" w:color="auto"/>
        <w:right w:val="none" w:sz="0" w:space="0" w:color="auto"/>
      </w:divBdr>
    </w:div>
    <w:div w:id="237248287">
      <w:bodyDiv w:val="1"/>
      <w:marLeft w:val="0"/>
      <w:marRight w:val="0"/>
      <w:marTop w:val="0"/>
      <w:marBottom w:val="0"/>
      <w:divBdr>
        <w:top w:val="none" w:sz="0" w:space="0" w:color="auto"/>
        <w:left w:val="none" w:sz="0" w:space="0" w:color="auto"/>
        <w:bottom w:val="none" w:sz="0" w:space="0" w:color="auto"/>
        <w:right w:val="none" w:sz="0" w:space="0" w:color="auto"/>
      </w:divBdr>
    </w:div>
    <w:div w:id="252132229">
      <w:bodyDiv w:val="1"/>
      <w:marLeft w:val="0"/>
      <w:marRight w:val="0"/>
      <w:marTop w:val="0"/>
      <w:marBottom w:val="0"/>
      <w:divBdr>
        <w:top w:val="none" w:sz="0" w:space="0" w:color="auto"/>
        <w:left w:val="none" w:sz="0" w:space="0" w:color="auto"/>
        <w:bottom w:val="none" w:sz="0" w:space="0" w:color="auto"/>
        <w:right w:val="none" w:sz="0" w:space="0" w:color="auto"/>
      </w:divBdr>
      <w:divsChild>
        <w:div w:id="1497459166">
          <w:marLeft w:val="0"/>
          <w:marRight w:val="0"/>
          <w:marTop w:val="0"/>
          <w:marBottom w:val="0"/>
          <w:divBdr>
            <w:top w:val="none" w:sz="0" w:space="0" w:color="auto"/>
            <w:left w:val="none" w:sz="0" w:space="0" w:color="auto"/>
            <w:bottom w:val="none" w:sz="0" w:space="0" w:color="auto"/>
            <w:right w:val="none" w:sz="0" w:space="0" w:color="auto"/>
          </w:divBdr>
          <w:divsChild>
            <w:div w:id="2068605681">
              <w:marLeft w:val="0"/>
              <w:marRight w:val="0"/>
              <w:marTop w:val="75"/>
              <w:marBottom w:val="0"/>
              <w:divBdr>
                <w:top w:val="none" w:sz="0" w:space="0" w:color="auto"/>
                <w:left w:val="none" w:sz="0" w:space="0" w:color="auto"/>
                <w:bottom w:val="none" w:sz="0" w:space="0" w:color="auto"/>
                <w:right w:val="none" w:sz="0" w:space="0" w:color="auto"/>
              </w:divBdr>
              <w:divsChild>
                <w:div w:id="1647512927">
                  <w:marLeft w:val="0"/>
                  <w:marRight w:val="0"/>
                  <w:marTop w:val="0"/>
                  <w:marBottom w:val="0"/>
                  <w:divBdr>
                    <w:top w:val="none" w:sz="0" w:space="0" w:color="auto"/>
                    <w:left w:val="none" w:sz="0" w:space="0" w:color="auto"/>
                    <w:bottom w:val="none" w:sz="0" w:space="0" w:color="auto"/>
                    <w:right w:val="none" w:sz="0" w:space="0" w:color="auto"/>
                  </w:divBdr>
                  <w:divsChild>
                    <w:div w:id="83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844178">
      <w:bodyDiv w:val="1"/>
      <w:marLeft w:val="0"/>
      <w:marRight w:val="0"/>
      <w:marTop w:val="0"/>
      <w:marBottom w:val="0"/>
      <w:divBdr>
        <w:top w:val="none" w:sz="0" w:space="0" w:color="auto"/>
        <w:left w:val="none" w:sz="0" w:space="0" w:color="auto"/>
        <w:bottom w:val="none" w:sz="0" w:space="0" w:color="auto"/>
        <w:right w:val="none" w:sz="0" w:space="0" w:color="auto"/>
      </w:divBdr>
    </w:div>
    <w:div w:id="282229035">
      <w:bodyDiv w:val="1"/>
      <w:marLeft w:val="0"/>
      <w:marRight w:val="0"/>
      <w:marTop w:val="0"/>
      <w:marBottom w:val="0"/>
      <w:divBdr>
        <w:top w:val="none" w:sz="0" w:space="0" w:color="auto"/>
        <w:left w:val="none" w:sz="0" w:space="0" w:color="auto"/>
        <w:bottom w:val="none" w:sz="0" w:space="0" w:color="auto"/>
        <w:right w:val="none" w:sz="0" w:space="0" w:color="auto"/>
      </w:divBdr>
    </w:div>
    <w:div w:id="298730772">
      <w:bodyDiv w:val="1"/>
      <w:marLeft w:val="0"/>
      <w:marRight w:val="0"/>
      <w:marTop w:val="0"/>
      <w:marBottom w:val="0"/>
      <w:divBdr>
        <w:top w:val="none" w:sz="0" w:space="0" w:color="auto"/>
        <w:left w:val="none" w:sz="0" w:space="0" w:color="auto"/>
        <w:bottom w:val="none" w:sz="0" w:space="0" w:color="auto"/>
        <w:right w:val="none" w:sz="0" w:space="0" w:color="auto"/>
      </w:divBdr>
    </w:div>
    <w:div w:id="318268417">
      <w:bodyDiv w:val="1"/>
      <w:marLeft w:val="0"/>
      <w:marRight w:val="0"/>
      <w:marTop w:val="0"/>
      <w:marBottom w:val="0"/>
      <w:divBdr>
        <w:top w:val="none" w:sz="0" w:space="0" w:color="auto"/>
        <w:left w:val="none" w:sz="0" w:space="0" w:color="auto"/>
        <w:bottom w:val="none" w:sz="0" w:space="0" w:color="auto"/>
        <w:right w:val="none" w:sz="0" w:space="0" w:color="auto"/>
      </w:divBdr>
    </w:div>
    <w:div w:id="562524494">
      <w:bodyDiv w:val="1"/>
      <w:marLeft w:val="0"/>
      <w:marRight w:val="0"/>
      <w:marTop w:val="0"/>
      <w:marBottom w:val="0"/>
      <w:divBdr>
        <w:top w:val="none" w:sz="0" w:space="0" w:color="auto"/>
        <w:left w:val="none" w:sz="0" w:space="0" w:color="auto"/>
        <w:bottom w:val="none" w:sz="0" w:space="0" w:color="auto"/>
        <w:right w:val="none" w:sz="0" w:space="0" w:color="auto"/>
      </w:divBdr>
    </w:div>
    <w:div w:id="591013221">
      <w:bodyDiv w:val="1"/>
      <w:marLeft w:val="0"/>
      <w:marRight w:val="0"/>
      <w:marTop w:val="0"/>
      <w:marBottom w:val="0"/>
      <w:divBdr>
        <w:top w:val="none" w:sz="0" w:space="0" w:color="auto"/>
        <w:left w:val="none" w:sz="0" w:space="0" w:color="auto"/>
        <w:bottom w:val="none" w:sz="0" w:space="0" w:color="auto"/>
        <w:right w:val="none" w:sz="0" w:space="0" w:color="auto"/>
      </w:divBdr>
    </w:div>
    <w:div w:id="771559805">
      <w:bodyDiv w:val="1"/>
      <w:marLeft w:val="0"/>
      <w:marRight w:val="0"/>
      <w:marTop w:val="0"/>
      <w:marBottom w:val="0"/>
      <w:divBdr>
        <w:top w:val="none" w:sz="0" w:space="0" w:color="auto"/>
        <w:left w:val="none" w:sz="0" w:space="0" w:color="auto"/>
        <w:bottom w:val="none" w:sz="0" w:space="0" w:color="auto"/>
        <w:right w:val="none" w:sz="0" w:space="0" w:color="auto"/>
      </w:divBdr>
    </w:div>
    <w:div w:id="806624550">
      <w:bodyDiv w:val="1"/>
      <w:marLeft w:val="0"/>
      <w:marRight w:val="0"/>
      <w:marTop w:val="0"/>
      <w:marBottom w:val="0"/>
      <w:divBdr>
        <w:top w:val="none" w:sz="0" w:space="0" w:color="auto"/>
        <w:left w:val="none" w:sz="0" w:space="0" w:color="auto"/>
        <w:bottom w:val="none" w:sz="0" w:space="0" w:color="auto"/>
        <w:right w:val="none" w:sz="0" w:space="0" w:color="auto"/>
      </w:divBdr>
      <w:divsChild>
        <w:div w:id="144321610">
          <w:marLeft w:val="0"/>
          <w:marRight w:val="0"/>
          <w:marTop w:val="0"/>
          <w:marBottom w:val="0"/>
          <w:divBdr>
            <w:top w:val="none" w:sz="0" w:space="0" w:color="auto"/>
            <w:left w:val="none" w:sz="0" w:space="0" w:color="auto"/>
            <w:bottom w:val="none" w:sz="0" w:space="0" w:color="auto"/>
            <w:right w:val="none" w:sz="0" w:space="0" w:color="auto"/>
          </w:divBdr>
          <w:divsChild>
            <w:div w:id="1251817940">
              <w:marLeft w:val="0"/>
              <w:marRight w:val="0"/>
              <w:marTop w:val="75"/>
              <w:marBottom w:val="0"/>
              <w:divBdr>
                <w:top w:val="none" w:sz="0" w:space="0" w:color="auto"/>
                <w:left w:val="none" w:sz="0" w:space="0" w:color="auto"/>
                <w:bottom w:val="none" w:sz="0" w:space="0" w:color="auto"/>
                <w:right w:val="none" w:sz="0" w:space="0" w:color="auto"/>
              </w:divBdr>
              <w:divsChild>
                <w:div w:id="1580476978">
                  <w:marLeft w:val="0"/>
                  <w:marRight w:val="0"/>
                  <w:marTop w:val="0"/>
                  <w:marBottom w:val="0"/>
                  <w:divBdr>
                    <w:top w:val="none" w:sz="0" w:space="0" w:color="auto"/>
                    <w:left w:val="none" w:sz="0" w:space="0" w:color="auto"/>
                    <w:bottom w:val="none" w:sz="0" w:space="0" w:color="auto"/>
                    <w:right w:val="none" w:sz="0" w:space="0" w:color="auto"/>
                  </w:divBdr>
                  <w:divsChild>
                    <w:div w:id="6625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28143">
      <w:bodyDiv w:val="1"/>
      <w:marLeft w:val="0"/>
      <w:marRight w:val="0"/>
      <w:marTop w:val="0"/>
      <w:marBottom w:val="0"/>
      <w:divBdr>
        <w:top w:val="none" w:sz="0" w:space="0" w:color="auto"/>
        <w:left w:val="none" w:sz="0" w:space="0" w:color="auto"/>
        <w:bottom w:val="none" w:sz="0" w:space="0" w:color="auto"/>
        <w:right w:val="none" w:sz="0" w:space="0" w:color="auto"/>
      </w:divBdr>
      <w:divsChild>
        <w:div w:id="1065372028">
          <w:marLeft w:val="0"/>
          <w:marRight w:val="0"/>
          <w:marTop w:val="0"/>
          <w:marBottom w:val="0"/>
          <w:divBdr>
            <w:top w:val="none" w:sz="0" w:space="0" w:color="auto"/>
            <w:left w:val="none" w:sz="0" w:space="0" w:color="auto"/>
            <w:bottom w:val="none" w:sz="0" w:space="0" w:color="auto"/>
            <w:right w:val="none" w:sz="0" w:space="0" w:color="auto"/>
          </w:divBdr>
          <w:divsChild>
            <w:div w:id="1842159850">
              <w:marLeft w:val="0"/>
              <w:marRight w:val="0"/>
              <w:marTop w:val="0"/>
              <w:marBottom w:val="0"/>
              <w:divBdr>
                <w:top w:val="none" w:sz="0" w:space="0" w:color="auto"/>
                <w:left w:val="none" w:sz="0" w:space="0" w:color="auto"/>
                <w:bottom w:val="none" w:sz="0" w:space="0" w:color="auto"/>
                <w:right w:val="none" w:sz="0" w:space="0" w:color="auto"/>
              </w:divBdr>
              <w:divsChild>
                <w:div w:id="1070883863">
                  <w:marLeft w:val="0"/>
                  <w:marRight w:val="0"/>
                  <w:marTop w:val="0"/>
                  <w:marBottom w:val="0"/>
                  <w:divBdr>
                    <w:top w:val="none" w:sz="0" w:space="0" w:color="auto"/>
                    <w:left w:val="none" w:sz="0" w:space="0" w:color="auto"/>
                    <w:bottom w:val="none" w:sz="0" w:space="0" w:color="auto"/>
                    <w:right w:val="none" w:sz="0" w:space="0" w:color="auto"/>
                  </w:divBdr>
                  <w:divsChild>
                    <w:div w:id="7527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65921">
      <w:bodyDiv w:val="1"/>
      <w:marLeft w:val="0"/>
      <w:marRight w:val="0"/>
      <w:marTop w:val="0"/>
      <w:marBottom w:val="0"/>
      <w:divBdr>
        <w:top w:val="none" w:sz="0" w:space="0" w:color="auto"/>
        <w:left w:val="none" w:sz="0" w:space="0" w:color="auto"/>
        <w:bottom w:val="none" w:sz="0" w:space="0" w:color="auto"/>
        <w:right w:val="none" w:sz="0" w:space="0" w:color="auto"/>
      </w:divBdr>
    </w:div>
    <w:div w:id="828594165">
      <w:bodyDiv w:val="1"/>
      <w:marLeft w:val="0"/>
      <w:marRight w:val="0"/>
      <w:marTop w:val="0"/>
      <w:marBottom w:val="0"/>
      <w:divBdr>
        <w:top w:val="none" w:sz="0" w:space="0" w:color="auto"/>
        <w:left w:val="none" w:sz="0" w:space="0" w:color="auto"/>
        <w:bottom w:val="none" w:sz="0" w:space="0" w:color="auto"/>
        <w:right w:val="none" w:sz="0" w:space="0" w:color="auto"/>
      </w:divBdr>
      <w:divsChild>
        <w:div w:id="1049304381">
          <w:marLeft w:val="0"/>
          <w:marRight w:val="0"/>
          <w:marTop w:val="0"/>
          <w:marBottom w:val="0"/>
          <w:divBdr>
            <w:top w:val="none" w:sz="0" w:space="0" w:color="auto"/>
            <w:left w:val="none" w:sz="0" w:space="0" w:color="auto"/>
            <w:bottom w:val="none" w:sz="0" w:space="0" w:color="auto"/>
            <w:right w:val="none" w:sz="0" w:space="0" w:color="auto"/>
          </w:divBdr>
          <w:divsChild>
            <w:div w:id="1425489281">
              <w:marLeft w:val="0"/>
              <w:marRight w:val="0"/>
              <w:marTop w:val="0"/>
              <w:marBottom w:val="0"/>
              <w:divBdr>
                <w:top w:val="none" w:sz="0" w:space="0" w:color="auto"/>
                <w:left w:val="none" w:sz="0" w:space="0" w:color="auto"/>
                <w:bottom w:val="none" w:sz="0" w:space="0" w:color="auto"/>
                <w:right w:val="none" w:sz="0" w:space="0" w:color="auto"/>
              </w:divBdr>
              <w:divsChild>
                <w:div w:id="1101410076">
                  <w:marLeft w:val="0"/>
                  <w:marRight w:val="0"/>
                  <w:marTop w:val="0"/>
                  <w:marBottom w:val="0"/>
                  <w:divBdr>
                    <w:top w:val="none" w:sz="0" w:space="0" w:color="auto"/>
                    <w:left w:val="none" w:sz="0" w:space="0" w:color="auto"/>
                    <w:bottom w:val="none" w:sz="0" w:space="0" w:color="auto"/>
                    <w:right w:val="none" w:sz="0" w:space="0" w:color="auto"/>
                  </w:divBdr>
                </w:div>
              </w:divsChild>
            </w:div>
            <w:div w:id="1877428010">
              <w:marLeft w:val="0"/>
              <w:marRight w:val="0"/>
              <w:marTop w:val="0"/>
              <w:marBottom w:val="0"/>
              <w:divBdr>
                <w:top w:val="none" w:sz="0" w:space="0" w:color="auto"/>
                <w:left w:val="none" w:sz="0" w:space="0" w:color="auto"/>
                <w:bottom w:val="none" w:sz="0" w:space="0" w:color="auto"/>
                <w:right w:val="none" w:sz="0" w:space="0" w:color="auto"/>
              </w:divBdr>
              <w:divsChild>
                <w:div w:id="3240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340">
      <w:bodyDiv w:val="1"/>
      <w:marLeft w:val="0"/>
      <w:marRight w:val="0"/>
      <w:marTop w:val="0"/>
      <w:marBottom w:val="0"/>
      <w:divBdr>
        <w:top w:val="none" w:sz="0" w:space="0" w:color="auto"/>
        <w:left w:val="none" w:sz="0" w:space="0" w:color="auto"/>
        <w:bottom w:val="none" w:sz="0" w:space="0" w:color="auto"/>
        <w:right w:val="none" w:sz="0" w:space="0" w:color="auto"/>
      </w:divBdr>
      <w:divsChild>
        <w:div w:id="192769500">
          <w:marLeft w:val="0"/>
          <w:marRight w:val="0"/>
          <w:marTop w:val="0"/>
          <w:marBottom w:val="0"/>
          <w:divBdr>
            <w:top w:val="none" w:sz="0" w:space="0" w:color="auto"/>
            <w:left w:val="none" w:sz="0" w:space="0" w:color="auto"/>
            <w:bottom w:val="none" w:sz="0" w:space="0" w:color="auto"/>
            <w:right w:val="none" w:sz="0" w:space="0" w:color="auto"/>
          </w:divBdr>
          <w:divsChild>
            <w:div w:id="1178933523">
              <w:marLeft w:val="0"/>
              <w:marRight w:val="0"/>
              <w:marTop w:val="0"/>
              <w:marBottom w:val="0"/>
              <w:divBdr>
                <w:top w:val="none" w:sz="0" w:space="0" w:color="auto"/>
                <w:left w:val="none" w:sz="0" w:space="0" w:color="auto"/>
                <w:bottom w:val="none" w:sz="0" w:space="0" w:color="auto"/>
                <w:right w:val="none" w:sz="0" w:space="0" w:color="auto"/>
              </w:divBdr>
              <w:divsChild>
                <w:div w:id="1701466503">
                  <w:marLeft w:val="0"/>
                  <w:marRight w:val="0"/>
                  <w:marTop w:val="0"/>
                  <w:marBottom w:val="0"/>
                  <w:divBdr>
                    <w:top w:val="none" w:sz="0" w:space="0" w:color="auto"/>
                    <w:left w:val="none" w:sz="0" w:space="0" w:color="auto"/>
                    <w:bottom w:val="none" w:sz="0" w:space="0" w:color="auto"/>
                    <w:right w:val="none" w:sz="0" w:space="0" w:color="auto"/>
                  </w:divBdr>
                  <w:divsChild>
                    <w:div w:id="6605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08125">
      <w:bodyDiv w:val="1"/>
      <w:marLeft w:val="0"/>
      <w:marRight w:val="0"/>
      <w:marTop w:val="0"/>
      <w:marBottom w:val="0"/>
      <w:divBdr>
        <w:top w:val="none" w:sz="0" w:space="0" w:color="auto"/>
        <w:left w:val="none" w:sz="0" w:space="0" w:color="auto"/>
        <w:bottom w:val="none" w:sz="0" w:space="0" w:color="auto"/>
        <w:right w:val="none" w:sz="0" w:space="0" w:color="auto"/>
      </w:divBdr>
    </w:div>
    <w:div w:id="1064835117">
      <w:bodyDiv w:val="1"/>
      <w:marLeft w:val="0"/>
      <w:marRight w:val="0"/>
      <w:marTop w:val="0"/>
      <w:marBottom w:val="0"/>
      <w:divBdr>
        <w:top w:val="none" w:sz="0" w:space="0" w:color="auto"/>
        <w:left w:val="none" w:sz="0" w:space="0" w:color="auto"/>
        <w:bottom w:val="none" w:sz="0" w:space="0" w:color="auto"/>
        <w:right w:val="none" w:sz="0" w:space="0" w:color="auto"/>
      </w:divBdr>
    </w:div>
    <w:div w:id="1158378331">
      <w:bodyDiv w:val="1"/>
      <w:marLeft w:val="0"/>
      <w:marRight w:val="0"/>
      <w:marTop w:val="0"/>
      <w:marBottom w:val="0"/>
      <w:divBdr>
        <w:top w:val="none" w:sz="0" w:space="0" w:color="auto"/>
        <w:left w:val="none" w:sz="0" w:space="0" w:color="auto"/>
        <w:bottom w:val="none" w:sz="0" w:space="0" w:color="auto"/>
        <w:right w:val="none" w:sz="0" w:space="0" w:color="auto"/>
      </w:divBdr>
    </w:div>
    <w:div w:id="1288198822">
      <w:bodyDiv w:val="1"/>
      <w:marLeft w:val="0"/>
      <w:marRight w:val="0"/>
      <w:marTop w:val="0"/>
      <w:marBottom w:val="0"/>
      <w:divBdr>
        <w:top w:val="none" w:sz="0" w:space="0" w:color="auto"/>
        <w:left w:val="none" w:sz="0" w:space="0" w:color="auto"/>
        <w:bottom w:val="none" w:sz="0" w:space="0" w:color="auto"/>
        <w:right w:val="none" w:sz="0" w:space="0" w:color="auto"/>
      </w:divBdr>
    </w:div>
    <w:div w:id="1479687756">
      <w:bodyDiv w:val="1"/>
      <w:marLeft w:val="0"/>
      <w:marRight w:val="0"/>
      <w:marTop w:val="0"/>
      <w:marBottom w:val="0"/>
      <w:divBdr>
        <w:top w:val="none" w:sz="0" w:space="0" w:color="auto"/>
        <w:left w:val="none" w:sz="0" w:space="0" w:color="auto"/>
        <w:bottom w:val="none" w:sz="0" w:space="0" w:color="auto"/>
        <w:right w:val="none" w:sz="0" w:space="0" w:color="auto"/>
      </w:divBdr>
    </w:div>
    <w:div w:id="1511989137">
      <w:bodyDiv w:val="1"/>
      <w:marLeft w:val="0"/>
      <w:marRight w:val="0"/>
      <w:marTop w:val="0"/>
      <w:marBottom w:val="0"/>
      <w:divBdr>
        <w:top w:val="none" w:sz="0" w:space="0" w:color="auto"/>
        <w:left w:val="none" w:sz="0" w:space="0" w:color="auto"/>
        <w:bottom w:val="none" w:sz="0" w:space="0" w:color="auto"/>
        <w:right w:val="none" w:sz="0" w:space="0" w:color="auto"/>
      </w:divBdr>
    </w:div>
    <w:div w:id="1513106861">
      <w:bodyDiv w:val="1"/>
      <w:marLeft w:val="0"/>
      <w:marRight w:val="0"/>
      <w:marTop w:val="0"/>
      <w:marBottom w:val="0"/>
      <w:divBdr>
        <w:top w:val="none" w:sz="0" w:space="0" w:color="auto"/>
        <w:left w:val="none" w:sz="0" w:space="0" w:color="auto"/>
        <w:bottom w:val="none" w:sz="0" w:space="0" w:color="auto"/>
        <w:right w:val="none" w:sz="0" w:space="0" w:color="auto"/>
      </w:divBdr>
    </w:div>
    <w:div w:id="1575433322">
      <w:bodyDiv w:val="1"/>
      <w:marLeft w:val="0"/>
      <w:marRight w:val="0"/>
      <w:marTop w:val="0"/>
      <w:marBottom w:val="0"/>
      <w:divBdr>
        <w:top w:val="none" w:sz="0" w:space="0" w:color="auto"/>
        <w:left w:val="none" w:sz="0" w:space="0" w:color="auto"/>
        <w:bottom w:val="none" w:sz="0" w:space="0" w:color="auto"/>
        <w:right w:val="none" w:sz="0" w:space="0" w:color="auto"/>
      </w:divBdr>
      <w:divsChild>
        <w:div w:id="44257578">
          <w:marLeft w:val="0"/>
          <w:marRight w:val="0"/>
          <w:marTop w:val="0"/>
          <w:marBottom w:val="0"/>
          <w:divBdr>
            <w:top w:val="none" w:sz="0" w:space="0" w:color="auto"/>
            <w:left w:val="none" w:sz="0" w:space="0" w:color="auto"/>
            <w:bottom w:val="none" w:sz="0" w:space="0" w:color="auto"/>
            <w:right w:val="none" w:sz="0" w:space="0" w:color="auto"/>
          </w:divBdr>
          <w:divsChild>
            <w:div w:id="21057301">
              <w:marLeft w:val="0"/>
              <w:marRight w:val="0"/>
              <w:marTop w:val="0"/>
              <w:marBottom w:val="0"/>
              <w:divBdr>
                <w:top w:val="none" w:sz="0" w:space="0" w:color="auto"/>
                <w:left w:val="none" w:sz="0" w:space="0" w:color="auto"/>
                <w:bottom w:val="none" w:sz="0" w:space="0" w:color="auto"/>
                <w:right w:val="none" w:sz="0" w:space="0" w:color="auto"/>
              </w:divBdr>
              <w:divsChild>
                <w:div w:id="1518499538">
                  <w:marLeft w:val="0"/>
                  <w:marRight w:val="0"/>
                  <w:marTop w:val="0"/>
                  <w:marBottom w:val="0"/>
                  <w:divBdr>
                    <w:top w:val="none" w:sz="0" w:space="0" w:color="auto"/>
                    <w:left w:val="none" w:sz="0" w:space="0" w:color="auto"/>
                    <w:bottom w:val="none" w:sz="0" w:space="0" w:color="auto"/>
                    <w:right w:val="none" w:sz="0" w:space="0" w:color="auto"/>
                  </w:divBdr>
                  <w:divsChild>
                    <w:div w:id="6034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7884">
      <w:bodyDiv w:val="1"/>
      <w:marLeft w:val="0"/>
      <w:marRight w:val="0"/>
      <w:marTop w:val="0"/>
      <w:marBottom w:val="0"/>
      <w:divBdr>
        <w:top w:val="none" w:sz="0" w:space="0" w:color="auto"/>
        <w:left w:val="none" w:sz="0" w:space="0" w:color="auto"/>
        <w:bottom w:val="none" w:sz="0" w:space="0" w:color="auto"/>
        <w:right w:val="none" w:sz="0" w:space="0" w:color="auto"/>
      </w:divBdr>
    </w:div>
    <w:div w:id="1706514975">
      <w:bodyDiv w:val="1"/>
      <w:marLeft w:val="0"/>
      <w:marRight w:val="0"/>
      <w:marTop w:val="0"/>
      <w:marBottom w:val="0"/>
      <w:divBdr>
        <w:top w:val="none" w:sz="0" w:space="0" w:color="auto"/>
        <w:left w:val="none" w:sz="0" w:space="0" w:color="auto"/>
        <w:bottom w:val="none" w:sz="0" w:space="0" w:color="auto"/>
        <w:right w:val="none" w:sz="0" w:space="0" w:color="auto"/>
      </w:divBdr>
    </w:div>
    <w:div w:id="1796948732">
      <w:bodyDiv w:val="1"/>
      <w:marLeft w:val="0"/>
      <w:marRight w:val="0"/>
      <w:marTop w:val="0"/>
      <w:marBottom w:val="0"/>
      <w:divBdr>
        <w:top w:val="none" w:sz="0" w:space="0" w:color="auto"/>
        <w:left w:val="none" w:sz="0" w:space="0" w:color="auto"/>
        <w:bottom w:val="none" w:sz="0" w:space="0" w:color="auto"/>
        <w:right w:val="none" w:sz="0" w:space="0" w:color="auto"/>
      </w:divBdr>
    </w:div>
    <w:div w:id="1864660207">
      <w:bodyDiv w:val="1"/>
      <w:marLeft w:val="0"/>
      <w:marRight w:val="0"/>
      <w:marTop w:val="0"/>
      <w:marBottom w:val="0"/>
      <w:divBdr>
        <w:top w:val="none" w:sz="0" w:space="0" w:color="auto"/>
        <w:left w:val="none" w:sz="0" w:space="0" w:color="auto"/>
        <w:bottom w:val="none" w:sz="0" w:space="0" w:color="auto"/>
        <w:right w:val="none" w:sz="0" w:space="0" w:color="auto"/>
      </w:divBdr>
    </w:div>
    <w:div w:id="1999187927">
      <w:bodyDiv w:val="1"/>
      <w:marLeft w:val="0"/>
      <w:marRight w:val="0"/>
      <w:marTop w:val="0"/>
      <w:marBottom w:val="0"/>
      <w:divBdr>
        <w:top w:val="none" w:sz="0" w:space="0" w:color="auto"/>
        <w:left w:val="none" w:sz="0" w:space="0" w:color="auto"/>
        <w:bottom w:val="none" w:sz="0" w:space="0" w:color="auto"/>
        <w:right w:val="none" w:sz="0" w:space="0" w:color="auto"/>
      </w:divBdr>
    </w:div>
    <w:div w:id="2013144100">
      <w:bodyDiv w:val="1"/>
      <w:marLeft w:val="0"/>
      <w:marRight w:val="0"/>
      <w:marTop w:val="0"/>
      <w:marBottom w:val="0"/>
      <w:divBdr>
        <w:top w:val="none" w:sz="0" w:space="0" w:color="auto"/>
        <w:left w:val="none" w:sz="0" w:space="0" w:color="auto"/>
        <w:bottom w:val="none" w:sz="0" w:space="0" w:color="auto"/>
        <w:right w:val="none" w:sz="0" w:space="0" w:color="auto"/>
      </w:divBdr>
    </w:div>
    <w:div w:id="2016493552">
      <w:bodyDiv w:val="1"/>
      <w:marLeft w:val="0"/>
      <w:marRight w:val="0"/>
      <w:marTop w:val="0"/>
      <w:marBottom w:val="0"/>
      <w:divBdr>
        <w:top w:val="none" w:sz="0" w:space="0" w:color="auto"/>
        <w:left w:val="none" w:sz="0" w:space="0" w:color="auto"/>
        <w:bottom w:val="none" w:sz="0" w:space="0" w:color="auto"/>
        <w:right w:val="none" w:sz="0" w:space="0" w:color="auto"/>
      </w:divBdr>
    </w:div>
    <w:div w:id="2036803494">
      <w:bodyDiv w:val="1"/>
      <w:marLeft w:val="0"/>
      <w:marRight w:val="0"/>
      <w:marTop w:val="0"/>
      <w:marBottom w:val="0"/>
      <w:divBdr>
        <w:top w:val="none" w:sz="0" w:space="0" w:color="auto"/>
        <w:left w:val="none" w:sz="0" w:space="0" w:color="auto"/>
        <w:bottom w:val="none" w:sz="0" w:space="0" w:color="auto"/>
        <w:right w:val="none" w:sz="0" w:space="0" w:color="auto"/>
      </w:divBdr>
    </w:div>
    <w:div w:id="2042129157">
      <w:bodyDiv w:val="1"/>
      <w:marLeft w:val="0"/>
      <w:marRight w:val="0"/>
      <w:marTop w:val="0"/>
      <w:marBottom w:val="0"/>
      <w:divBdr>
        <w:top w:val="none" w:sz="0" w:space="0" w:color="auto"/>
        <w:left w:val="none" w:sz="0" w:space="0" w:color="auto"/>
        <w:bottom w:val="none" w:sz="0" w:space="0" w:color="auto"/>
        <w:right w:val="none" w:sz="0" w:space="0" w:color="auto"/>
      </w:divBdr>
    </w:div>
    <w:div w:id="2086143761">
      <w:bodyDiv w:val="1"/>
      <w:marLeft w:val="0"/>
      <w:marRight w:val="0"/>
      <w:marTop w:val="0"/>
      <w:marBottom w:val="0"/>
      <w:divBdr>
        <w:top w:val="none" w:sz="0" w:space="0" w:color="auto"/>
        <w:left w:val="none" w:sz="0" w:space="0" w:color="auto"/>
        <w:bottom w:val="none" w:sz="0" w:space="0" w:color="auto"/>
        <w:right w:val="none" w:sz="0" w:space="0" w:color="auto"/>
      </w:divBdr>
    </w:div>
    <w:div w:id="213031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e-learning.pan-training.eu/moodle/course/view.php?id=11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learning.pan-training.eu/moodle/course/view.php?id=70" TargetMode="External"/><Relationship Id="rId17" Type="http://schemas.openxmlformats.org/officeDocument/2006/relationships/hyperlink" Target="https://e-learning.pan-training.eu/moodle/course/view.php?id=109"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learning.pan-training.eu/moodle/course/view.php?id=11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earning.pan-training.eu/moodle/course/view.php?id=69"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learning.pan-training.eu/moodle/course/view.php?id=114" TargetMode="External"/><Relationship Id="rId23" Type="http://schemas.openxmlformats.org/officeDocument/2006/relationships/footer" Target="footer1.xml"/><Relationship Id="rId10" Type="http://schemas.openxmlformats.org/officeDocument/2006/relationships/hyperlink" Target="https://e-learning.pan-training.eu" TargetMode="Externa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e-learning.pan-training.eu/moodle/course/view.php?id=108"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ZT4Z8qObOROGsGe/dYRmfO7e+w==">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19C344-891B-429A-9F42-1BD82FF5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 Rod</dc:creator>
  <cp:lastModifiedBy>BODERA SEMPERE Jordi</cp:lastModifiedBy>
  <cp:revision>2</cp:revision>
  <cp:lastPrinted>2022-05-31T14:28:00Z</cp:lastPrinted>
  <dcterms:created xsi:type="dcterms:W3CDTF">2022-12-05T07:07:00Z</dcterms:created>
  <dcterms:modified xsi:type="dcterms:W3CDTF">2022-12-05T07:07:00Z</dcterms:modified>
</cp:coreProperties>
</file>