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055DDC" w:rsidRDefault="00055DDC" w:rsidP="00055DDC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 w:rsidRPr="00055DDC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十三</w:t>
      </w:r>
      <w:r w:rsidRPr="00055DDC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4" w:tgtFrame="_blank" w:tooltip="机器学习知识库" w:history="1">
        <w:r w:rsidR="00735E89" w:rsidRPr="00055DDC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</w:t>
        </w:r>
      </w:hyperlink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李宏毅机器学习笔记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-13 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Semi-supervised Learning ;</w:t>
      </w:r>
      <w:r w:rsidR="00735E89" w:rsidRPr="00055DDC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半监督学习）</w:t>
      </w:r>
    </w:p>
    <w:p w:rsidR="00735E89" w:rsidRPr="00112471" w:rsidRDefault="00735E89" w:rsidP="00112471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r w:rsidRPr="00112471">
        <w:rPr>
          <w:rStyle w:val="a5"/>
          <w:rFonts w:cs="Times New Roman"/>
          <w:color w:val="FF0000"/>
          <w:sz w:val="28"/>
          <w:szCs w:val="28"/>
        </w:rPr>
        <w:t>Introduction</w:t>
      </w:r>
    </w:p>
    <w:p w:rsidR="00735E89" w:rsidRPr="00735E89" w:rsidRDefault="00735E89" w:rsidP="00FC63A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73201" cy="2489200"/>
            <wp:effectExtent l="0" t="0" r="3810" b="635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58" cy="24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400CDA" w:rsidP="00735E8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735E89" w:rsidRPr="00FC63AC" w:rsidRDefault="00735E89" w:rsidP="00FC63A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0" w:name="t1"/>
      <w:bookmarkEnd w:id="0"/>
      <w:r w:rsidRPr="00FC63AC">
        <w:rPr>
          <w:rStyle w:val="a5"/>
          <w:rFonts w:cs="Times New Roman"/>
          <w:color w:val="FF0000"/>
          <w:sz w:val="28"/>
          <w:szCs w:val="28"/>
        </w:rPr>
        <w:t>Why semi-supervised learning helps?</w:t>
      </w:r>
    </w:p>
    <w:p w:rsidR="00735E89" w:rsidRPr="00735E89" w:rsidRDefault="00735E89" w:rsidP="00FC63A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789750" cy="3187700"/>
            <wp:effectExtent l="0" t="0" r="0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86" cy="318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FC63AC" w:rsidRDefault="00735E89" w:rsidP="00FC63A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1" w:name="t2"/>
      <w:bookmarkEnd w:id="1"/>
      <w:r w:rsidRPr="00FC63AC">
        <w:rPr>
          <w:rStyle w:val="a5"/>
          <w:rFonts w:cs="Times New Roman"/>
          <w:color w:val="FF0000"/>
          <w:sz w:val="28"/>
          <w:szCs w:val="28"/>
        </w:rPr>
        <w:t>Semi-supervised Learning for Generative Model</w:t>
      </w:r>
    </w:p>
    <w:p w:rsidR="00735E89" w:rsidRPr="00FC63AC" w:rsidRDefault="00735E89" w:rsidP="00FC63A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2" w:name="t3"/>
      <w:bookmarkEnd w:id="2"/>
      <w:r w:rsidRPr="00FC63AC">
        <w:rPr>
          <w:rStyle w:val="a5"/>
          <w:rFonts w:cs="Times New Roman"/>
          <w:color w:val="FF0000"/>
          <w:sz w:val="28"/>
          <w:szCs w:val="28"/>
        </w:rPr>
        <w:lastRenderedPageBreak/>
        <w:t>Supervised Generative Model VS Semi-</w:t>
      </w:r>
      <w:proofErr w:type="gramStart"/>
      <w:r w:rsidRPr="00FC63AC">
        <w:rPr>
          <w:rStyle w:val="a5"/>
          <w:rFonts w:cs="Times New Roman"/>
          <w:color w:val="FF0000"/>
          <w:sz w:val="28"/>
          <w:szCs w:val="28"/>
        </w:rPr>
        <w:t>supervised</w:t>
      </w:r>
      <w:proofErr w:type="gramEnd"/>
      <w:r w:rsidRPr="00FC63AC">
        <w:rPr>
          <w:rStyle w:val="a5"/>
          <w:rFonts w:cs="Times New Roman"/>
          <w:color w:val="FF0000"/>
          <w:sz w:val="28"/>
          <w:szCs w:val="28"/>
        </w:rPr>
        <w:t xml:space="preserve"> Generative Model</w:t>
      </w:r>
    </w:p>
    <w:p w:rsidR="00735E89" w:rsidRPr="00735E89" w:rsidRDefault="00735E89" w:rsidP="00FC63A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575318" cy="3509434"/>
            <wp:effectExtent l="0" t="0" r="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57" cy="351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FC63A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74528" cy="3314700"/>
            <wp:effectExtent l="0" t="0" r="6985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94" cy="331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FC63AC" w:rsidRDefault="00735E89" w:rsidP="00FC63A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3" w:name="t4"/>
      <w:bookmarkEnd w:id="3"/>
      <w:r w:rsidRPr="00FC63AC">
        <w:rPr>
          <w:rStyle w:val="a5"/>
          <w:rFonts w:cs="Times New Roman"/>
          <w:color w:val="FF0000"/>
          <w:sz w:val="28"/>
          <w:szCs w:val="28"/>
        </w:rPr>
        <w:t>Step</w:t>
      </w:r>
    </w:p>
    <w:p w:rsidR="00735E89" w:rsidRPr="00735E89" w:rsidRDefault="00735E89" w:rsidP="00A5009B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976814" cy="2722033"/>
            <wp:effectExtent l="0" t="0" r="0" b="254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67" cy="27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A5009B" w:rsidRDefault="00735E89" w:rsidP="00A5009B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4" w:name="t5"/>
      <w:bookmarkEnd w:id="4"/>
      <w:r w:rsidRPr="00A5009B">
        <w:rPr>
          <w:rStyle w:val="a5"/>
          <w:rFonts w:cs="Times New Roman"/>
          <w:color w:val="FF0000"/>
          <w:sz w:val="28"/>
          <w:szCs w:val="28"/>
        </w:rPr>
        <w:t>Why？</w:t>
      </w:r>
    </w:p>
    <w:p w:rsidR="00735E89" w:rsidRPr="00735E89" w:rsidRDefault="00735E89" w:rsidP="00B4394A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703563" cy="2802467"/>
            <wp:effectExtent l="0" t="0" r="1905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845" cy="280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400CDA" w:rsidP="00735E8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735E89" w:rsidRPr="00B4394A" w:rsidRDefault="00735E89" w:rsidP="00B4394A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5" w:name="t6"/>
      <w:bookmarkEnd w:id="5"/>
      <w:r w:rsidRPr="00B4394A">
        <w:rPr>
          <w:rStyle w:val="a5"/>
          <w:rFonts w:cs="Times New Roman"/>
          <w:color w:val="FF0000"/>
          <w:sz w:val="28"/>
          <w:szCs w:val="28"/>
        </w:rPr>
        <w:t>Low-density Separation</w:t>
      </w:r>
    </w:p>
    <w:p w:rsidR="00735E89" w:rsidRPr="00735E89" w:rsidRDefault="00735E89" w:rsidP="00EC2541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482077" cy="1380066"/>
            <wp:effectExtent l="0" t="0" r="444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76" cy="13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EC2541" w:rsidRDefault="00735E89" w:rsidP="00EC2541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6" w:name="t7"/>
      <w:bookmarkEnd w:id="6"/>
      <w:r w:rsidRPr="00EC2541">
        <w:rPr>
          <w:rStyle w:val="a5"/>
          <w:rFonts w:cs="Times New Roman"/>
          <w:color w:val="FF0000"/>
          <w:sz w:val="28"/>
          <w:szCs w:val="28"/>
        </w:rPr>
        <w:t>Self-training</w:t>
      </w:r>
    </w:p>
    <w:p w:rsidR="00735E89" w:rsidRPr="00735E89" w:rsidRDefault="00735E89" w:rsidP="00EC2541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698329" cy="2895600"/>
            <wp:effectExtent l="0" t="0" r="762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65" cy="28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EC2541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73649" cy="2459567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63" cy="246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400CDA" w:rsidP="00735E8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noshade="t" o:hr="t" fillcolor="#3f3f3f" stroked="f"/>
        </w:pict>
      </w:r>
    </w:p>
    <w:p w:rsidR="00735E89" w:rsidRPr="003713C4" w:rsidRDefault="00735E89" w:rsidP="003713C4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7" w:name="t8"/>
      <w:bookmarkEnd w:id="7"/>
      <w:r w:rsidRPr="003713C4">
        <w:rPr>
          <w:rStyle w:val="a5"/>
          <w:rFonts w:cs="Times New Roman"/>
          <w:color w:val="FF0000"/>
          <w:sz w:val="28"/>
          <w:szCs w:val="28"/>
        </w:rPr>
        <w:lastRenderedPageBreak/>
        <w:t>Entropy-based Regularization</w:t>
      </w:r>
    </w:p>
    <w:p w:rsidR="00735E89" w:rsidRPr="00735E89" w:rsidRDefault="00735E89" w:rsidP="00CB6E9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3864580" cy="2298659"/>
            <wp:effectExtent l="0" t="0" r="3175" b="6985"/>
            <wp:docPr id="24" name="图片 24" descr="C:\Users\dell\AppData\Local\Microsoft\Windows\INetCache\Content.Word\2017060112372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ell\AppData\Local\Microsoft\Windows\INetCache\Content.Word\201706011237239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75" cy="230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400CDA" w:rsidP="00735E8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735E89" w:rsidRPr="00CB6E9C" w:rsidRDefault="00735E89" w:rsidP="00CB6E9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8" w:name="t9"/>
      <w:bookmarkEnd w:id="8"/>
      <w:r w:rsidRPr="00CB6E9C">
        <w:rPr>
          <w:rStyle w:val="a5"/>
          <w:rFonts w:cs="Times New Roman"/>
          <w:color w:val="FF0000"/>
          <w:sz w:val="28"/>
          <w:szCs w:val="28"/>
        </w:rPr>
        <w:t>Outlook: Semi-supervised SVM</w:t>
      </w:r>
    </w:p>
    <w:p w:rsidR="00735E89" w:rsidRPr="00735E89" w:rsidRDefault="00735E89" w:rsidP="00CB6E9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86667" cy="2221027"/>
            <wp:effectExtent l="0" t="0" r="4445" b="825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54" cy="222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400CDA" w:rsidP="00735E8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align="center" o:hrstd="t" o:hrnoshade="t" o:hr="t" fillcolor="#3f3f3f" stroked="f"/>
        </w:pict>
      </w:r>
    </w:p>
    <w:p w:rsidR="00735E89" w:rsidRPr="00CB6E9C" w:rsidRDefault="00735E89" w:rsidP="00CB6E9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9" w:name="t10"/>
      <w:bookmarkEnd w:id="9"/>
      <w:r w:rsidRPr="00CB6E9C">
        <w:rPr>
          <w:rStyle w:val="a5"/>
          <w:rFonts w:cs="Times New Roman"/>
          <w:color w:val="FF0000"/>
          <w:sz w:val="28"/>
          <w:szCs w:val="28"/>
        </w:rPr>
        <w:t>Smoothness Assumption</w:t>
      </w:r>
    </w:p>
    <w:p w:rsidR="00735E89" w:rsidRPr="00CB6E9C" w:rsidRDefault="00735E89" w:rsidP="00735E89">
      <w:pPr>
        <w:widowControl/>
        <w:jc w:val="left"/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</w:pPr>
      <w:r w:rsidRPr="00CB6E9C">
        <w:rPr>
          <w:rFonts w:ascii="微软雅黑" w:eastAsia="宋体" w:hAnsi="微软雅黑" w:cs="宋体"/>
          <w:b/>
          <w:color w:val="3F3F3F"/>
          <w:kern w:val="0"/>
          <w:sz w:val="23"/>
          <w:szCs w:val="23"/>
        </w:rPr>
        <w:t>核心思想：近朱者赤，近墨者黑</w:t>
      </w:r>
    </w:p>
    <w:p w:rsidR="00735E89" w:rsidRPr="00735E89" w:rsidRDefault="00735E89" w:rsidP="00CB6E9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443808" cy="2569634"/>
            <wp:effectExtent l="0" t="0" r="0" b="254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40" cy="257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CB6E9C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07762" cy="2527300"/>
            <wp:effectExtent l="0" t="0" r="2540" b="635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72" cy="25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CB6E9C" w:rsidRDefault="00735E89" w:rsidP="00CB6E9C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10" w:name="t11"/>
      <w:bookmarkEnd w:id="10"/>
      <w:r w:rsidRPr="00CB6E9C">
        <w:rPr>
          <w:rStyle w:val="a5"/>
          <w:rFonts w:cs="Times New Roman"/>
          <w:color w:val="FF0000"/>
          <w:sz w:val="28"/>
          <w:szCs w:val="28"/>
        </w:rPr>
        <w:t>Classify astronomy vs. travel articles</w:t>
      </w:r>
    </w:p>
    <w:p w:rsidR="00735E89" w:rsidRPr="00735E89" w:rsidRDefault="00735E89" w:rsidP="0031225D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836975" cy="2070100"/>
            <wp:effectExtent l="0" t="0" r="1905" b="635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57" cy="20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31225D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939014" cy="2341033"/>
            <wp:effectExtent l="0" t="0" r="0" b="254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90" cy="23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更多的数据连在一起，很难分类，那么如何做呢？</w:t>
      </w:r>
    </w:p>
    <w:p w:rsidR="00735E89" w:rsidRPr="0031225D" w:rsidRDefault="00735E89" w:rsidP="0031225D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11" w:name="t12"/>
      <w:bookmarkEnd w:id="11"/>
      <w:r w:rsidRPr="0031225D">
        <w:rPr>
          <w:rStyle w:val="a5"/>
          <w:rFonts w:cs="Times New Roman"/>
          <w:color w:val="FF0000"/>
          <w:sz w:val="28"/>
          <w:szCs w:val="28"/>
        </w:rPr>
        <w:t>Cluster（群集 ） and then Label</w:t>
      </w:r>
    </w:p>
    <w:p w:rsidR="00735E89" w:rsidRPr="00735E89" w:rsidRDefault="00735E89" w:rsidP="003010C4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94204" cy="2743237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01" cy="274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3010C4" w:rsidRDefault="00735E89" w:rsidP="00735E89">
      <w:pPr>
        <w:widowControl/>
        <w:jc w:val="left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这种方法不一定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 xml:space="preserve">made sense 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，需要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class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很强。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  <w:t>But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，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How to know x1 and x2 are close in a high density region (connected by a high density path) </w:t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3010C4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还有另一种方法：</w:t>
      </w:r>
    </w:p>
    <w:p w:rsidR="00735E89" w:rsidRPr="00C24D23" w:rsidRDefault="00735E89" w:rsidP="00C24D23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12" w:name="t13"/>
      <w:bookmarkEnd w:id="12"/>
      <w:r w:rsidRPr="00C24D23">
        <w:rPr>
          <w:rStyle w:val="a5"/>
          <w:rFonts w:cs="Times New Roman"/>
          <w:color w:val="FF0000"/>
          <w:sz w:val="28"/>
          <w:szCs w:val="28"/>
        </w:rPr>
        <w:t>Graph-based Approach</w:t>
      </w:r>
    </w:p>
    <w:p w:rsidR="00735E89" w:rsidRPr="00735E89" w:rsidRDefault="00735E89" w:rsidP="009808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167505" cy="1901483"/>
            <wp:effectExtent l="0" t="0" r="4445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99" cy="19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Graph Construction</w:t>
      </w:r>
    </w:p>
    <w:p w:rsidR="00735E89" w:rsidRPr="00735E89" w:rsidRDefault="00400CDA" w:rsidP="009808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bookmarkStart w:id="13" w:name="_GoBack"/>
      <w:r>
        <w:rPr>
          <w:noProof/>
        </w:rPr>
        <w:drawing>
          <wp:inline distT="0" distB="0" distL="0" distR="0">
            <wp:extent cx="4109598" cy="2358834"/>
            <wp:effectExtent l="0" t="0" r="5715" b="3810"/>
            <wp:docPr id="14" name="图片 14" descr="C:\Users\dell\AppData\Local\Microsoft\Windows\INetCache\Content.Word\20170614194515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Word\201706141945158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01" cy="237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735E89" w:rsidRPr="00735E89" w:rsidRDefault="00735E89" w:rsidP="009808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412537" cy="2781300"/>
            <wp:effectExtent l="0" t="0" r="762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09" cy="27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怎样在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 xml:space="preserve">Graph 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中定量地表示平滑度</w:t>
      </w:r>
    </w:p>
    <w:p w:rsidR="00735E89" w:rsidRPr="00735E89" w:rsidRDefault="00735E89" w:rsidP="009808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391530" cy="2544233"/>
            <wp:effectExtent l="0" t="0" r="0" b="889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66" cy="25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将该式子整理一下，换个形式</w:t>
      </w:r>
    </w:p>
    <w:p w:rsidR="00735E89" w:rsidRPr="00735E89" w:rsidRDefault="00735E89" w:rsidP="009808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594573" cy="2247900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58" cy="224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如此，让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 xml:space="preserve">smoothness 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影响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Loss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，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as a regularization term</w:t>
      </w:r>
    </w:p>
    <w:p w:rsidR="00735E89" w:rsidRPr="00735E89" w:rsidRDefault="00735E89" w:rsidP="009808E3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5159398" cy="3077633"/>
            <wp:effectExtent l="0" t="0" r="3175" b="889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74" cy="30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smoothness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不一定要放在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output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上，放到任何一层都可以。</w:t>
      </w:r>
    </w:p>
    <w:p w:rsidR="00735E89" w:rsidRPr="00735E89" w:rsidRDefault="00400CDA" w:rsidP="00735E89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noshade="t" o:hr="t" fillcolor="#3f3f3f" stroked="f"/>
        </w:pict>
      </w:r>
    </w:p>
    <w:p w:rsidR="00735E89" w:rsidRPr="009808E3" w:rsidRDefault="00735E89" w:rsidP="009808E3">
      <w:pPr>
        <w:pStyle w:val="1"/>
        <w:shd w:val="clear" w:color="auto" w:fill="FFFFFF"/>
        <w:spacing w:before="192" w:beforeAutospacing="0" w:after="192" w:afterAutospacing="0"/>
        <w:rPr>
          <w:rStyle w:val="a5"/>
          <w:rFonts w:cs="Times New Roman"/>
          <w:color w:val="FF0000"/>
          <w:sz w:val="28"/>
          <w:szCs w:val="28"/>
        </w:rPr>
      </w:pPr>
      <w:bookmarkStart w:id="14" w:name="t14"/>
      <w:bookmarkEnd w:id="14"/>
      <w:r w:rsidRPr="009808E3">
        <w:rPr>
          <w:rStyle w:val="a5"/>
          <w:rFonts w:cs="Times New Roman"/>
          <w:color w:val="FF0000"/>
          <w:sz w:val="28"/>
          <w:szCs w:val="28"/>
        </w:rPr>
        <w:t>Better Representation</w:t>
      </w:r>
    </w:p>
    <w:p w:rsidR="00735E89" w:rsidRPr="00735E89" w:rsidRDefault="00735E89" w:rsidP="00735E89">
      <w:pPr>
        <w:widowControl/>
        <w:jc w:val="left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去蕪存</w:t>
      </w:r>
      <w:proofErr w:type="gramStart"/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菁</w:t>
      </w:r>
      <w:proofErr w:type="gramEnd"/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，化繁為簡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t> </w:t>
      </w:r>
      <w:r w:rsidRPr="00735E89">
        <w:rPr>
          <w:rFonts w:ascii="微软雅黑" w:eastAsia="宋体" w:hAnsi="微软雅黑" w:cs="宋体"/>
          <w:color w:val="3F3F3F"/>
          <w:kern w:val="0"/>
          <w:sz w:val="23"/>
          <w:szCs w:val="23"/>
        </w:rPr>
        <w:br/>
        <w:t>Looking for Better Representation</w:t>
      </w:r>
    </w:p>
    <w:p w:rsidR="00735E89" w:rsidRPr="00735E89" w:rsidRDefault="00735E89" w:rsidP="00607B14">
      <w:pPr>
        <w:widowControl/>
        <w:shd w:val="clear" w:color="auto" w:fill="FFFFFF"/>
        <w:spacing w:after="264" w:line="525" w:lineRule="atLeast"/>
        <w:jc w:val="center"/>
        <w:rPr>
          <w:rFonts w:ascii="微软雅黑" w:eastAsia="宋体" w:hAnsi="微软雅黑" w:cs="宋体"/>
          <w:color w:val="3F3F3F"/>
          <w:kern w:val="0"/>
          <w:sz w:val="23"/>
          <w:szCs w:val="23"/>
        </w:rPr>
      </w:pPr>
      <w:r w:rsidRPr="00735E89">
        <w:rPr>
          <w:rFonts w:ascii="微软雅黑" w:eastAsia="宋体" w:hAnsi="微软雅黑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30331" cy="2722034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6" cy="272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E89" w:rsidRPr="00735E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A42"/>
    <w:rsid w:val="000134F3"/>
    <w:rsid w:val="00055DDC"/>
    <w:rsid w:val="00112471"/>
    <w:rsid w:val="003010C4"/>
    <w:rsid w:val="0031225D"/>
    <w:rsid w:val="003713C4"/>
    <w:rsid w:val="00400CDA"/>
    <w:rsid w:val="00607B14"/>
    <w:rsid w:val="00735E89"/>
    <w:rsid w:val="007E5C60"/>
    <w:rsid w:val="009808E3"/>
    <w:rsid w:val="00A5009B"/>
    <w:rsid w:val="00B4394A"/>
    <w:rsid w:val="00C24D23"/>
    <w:rsid w:val="00C47A42"/>
    <w:rsid w:val="00CB6E9C"/>
    <w:rsid w:val="00EC2541"/>
    <w:rsid w:val="00FC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F120AA-84C4-4CA5-AAD2-7B6AA111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35E8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35E8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35E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35E8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735E8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35E8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35E89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735E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35E89"/>
  </w:style>
  <w:style w:type="character" w:styleId="a5">
    <w:name w:val="Emphasis"/>
    <w:basedOn w:val="a0"/>
    <w:uiPriority w:val="20"/>
    <w:qFormat/>
    <w:rsid w:val="001124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5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985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13747915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0681190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70617629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76619663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6870647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05438638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8821293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6900176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ib.csdn.net/base/machinelearn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16</cp:revision>
  <dcterms:created xsi:type="dcterms:W3CDTF">2017-06-25T15:40:00Z</dcterms:created>
  <dcterms:modified xsi:type="dcterms:W3CDTF">2017-06-29T09:48:00Z</dcterms:modified>
</cp:coreProperties>
</file>