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项目概述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</w:t>
      </w:r>
      <w:r>
        <w:t>目的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指导整个项目实施的测试过程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明确测试的对象，范围，内容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能够指导完善测试结果输出</w:t>
      </w: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t>背景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收集潜客留资（开放大漏斗海量集客，保证KPI达标的效率，针对蜻蜓点水式逛展的观众）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打卡博弈驻足（用打卡留住想要获取更好礼品的观众展台深度游，顺势体验产品，推广品牌理念）</w:t>
      </w:r>
    </w:p>
    <w:p>
      <w:pPr>
        <w:pStyle w:val="3"/>
        <w:bidi w:val="0"/>
      </w:pPr>
      <w:r>
        <w:t>其他</w:t>
      </w:r>
    </w:p>
    <w:p>
      <w:pPr>
        <w:pStyle w:val="2"/>
        <w:bidi w:val="0"/>
      </w:pPr>
      <w:r>
        <w:t>测试任务</w:t>
      </w:r>
    </w:p>
    <w:p>
      <w:pPr>
        <w:pStyle w:val="3"/>
        <w:bidi w:val="0"/>
      </w:pPr>
      <w:r>
        <w:t>测试目标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通过测试需要达到以下目标：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产品能够明确覆盖需求说明书中的所有需求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在网络上正常的情况下，小程序能够持续无故障的执行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缺陷数量在可控范围内，上线要求缺陷修复率达到95%以上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能够达到专项测试指标</w:t>
      </w:r>
    </w:p>
    <w:p>
      <w:pPr>
        <w:pStyle w:val="3"/>
        <w:bidi w:val="0"/>
      </w:pPr>
      <w:r>
        <w:t>测试对象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文档/软件代码（业务系统测试、产品验收测试）/数据（数据完整性）</w:t>
      </w:r>
    </w:p>
    <w:p>
      <w:pPr>
        <w:pStyle w:val="3"/>
        <w:bidi w:val="0"/>
      </w:pPr>
      <w:r>
        <w:t>测试范围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前端操作，后端验证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09105" cy="3641725"/>
            <wp:effectExtent l="0" t="0" r="0" b="0"/>
            <wp:docPr id="1027" name="Picture 3" descr="C:\Users\Tianpeng\Downloads\北京车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Tianpeng\Downloads\北京车展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364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测试准则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启动准则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开始接入测试：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确保单元测试通过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模块之间的联调测试通过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确认提交的测试版本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冒烟测试通过（测试）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冒烟测试定义：</w:t>
      </w:r>
      <w:r>
        <w:rPr>
          <w:rFonts w:ascii="宋体" w:hAnsi="宋体" w:eastAsia="宋体" w:cs="宋体"/>
          <w:sz w:val="24"/>
          <w:szCs w:val="24"/>
        </w:rPr>
        <w:t>针对每个版本或每次需求变更后，在正式测试前，对产品或系统的一次简单的验证性测试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目的：</w:t>
      </w:r>
      <w:r>
        <w:rPr>
          <w:rFonts w:ascii="宋体" w:hAnsi="宋体" w:eastAsia="宋体" w:cs="宋体"/>
          <w:sz w:val="24"/>
          <w:szCs w:val="24"/>
        </w:rPr>
        <w:t>验证产品或系统的主要需求或预置条件是否存在bug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结束准则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结束测试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确保核心测试用例执行完毕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确保中级以上的缺陷全部修复，且bug修复率达95%以上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测试由于其他原因无法继续执行，通知相关领导及人员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测试环境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开发工具：微信开发小程序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硬件平台：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操作系统：windows10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测试手机：手机（ios，andriod）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技术框架：LAMP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小程序应用环境：微信公众平台小程序正式发布版发布</w:t>
      </w:r>
    </w:p>
    <w:p>
      <w:pPr>
        <w:pStyle w:val="3"/>
        <w:bidi w:val="0"/>
      </w:pPr>
      <w:r>
        <w:t>测试资源</w:t>
      </w:r>
    </w:p>
    <w:p>
      <w:pPr>
        <w:pStyle w:val="2"/>
        <w:bidi w:val="0"/>
      </w:pPr>
      <w:r>
        <w:t>项目风险</w:t>
      </w:r>
    </w:p>
    <w:p>
      <w:pPr>
        <w:pStyle w:val="3"/>
        <w:bidi w:val="0"/>
      </w:pPr>
      <w:r>
        <w:t>来源</w:t>
      </w:r>
    </w:p>
    <w:p>
      <w:pPr>
        <w:pStyle w:val="3"/>
        <w:bidi w:val="0"/>
      </w:pPr>
      <w:r>
        <w:t>影响</w:t>
      </w:r>
    </w:p>
    <w:p>
      <w:pPr>
        <w:pStyle w:val="3"/>
        <w:bidi w:val="0"/>
      </w:pPr>
      <w:r>
        <w:t>处理</w:t>
      </w:r>
    </w:p>
    <w:p/>
    <w:p>
      <w:pPr>
        <w:pStyle w:val="2"/>
        <w:bidi w:val="0"/>
      </w:pPr>
      <w:r>
        <w:t>测试方案</w:t>
      </w:r>
    </w:p>
    <w:p>
      <w:pPr>
        <w:pStyle w:val="3"/>
        <w:bidi w:val="0"/>
      </w:pPr>
      <w:r>
        <w:t>设计方法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黑盒测试方法：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等价类划分法:（留资页，姓名，手机号）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边界值法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流程图法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因果图法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设计方法步骤：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分析程序，哪些是原因，哪些是结果，原因常常是输入条件和输入条件的等价类，而结果是输出条件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找出输入的限制关系和组合关系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哪些条件不能组合到一起，哪些条件可以组合到一起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找出输出的限制关系和组合关系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哪些输出结果不能同时输出，哪些输出结果可以同时输出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找出输入组合产生的对应的输出结果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根据因果图写出判定表</w:t>
      </w:r>
    </w:p>
    <w:p>
      <w:pPr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为判定表中的每一列表示的情况设计测试用例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判定表法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正交表法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错误判断法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状态迁移法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逻辑覆盖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循环覆盖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基本路径测试</w:t>
      </w:r>
    </w:p>
    <w:p>
      <w:pPr>
        <w:pStyle w:val="3"/>
        <w:bidi w:val="0"/>
      </w:pPr>
      <w:r>
        <w:t>测试工具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bug管理工具禅道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接口测试工具postman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服务器连接工具xshell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数据库连接工具Navicat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微信开发者工具（模拟器）</w:t>
      </w:r>
    </w:p>
    <w:p>
      <w:pPr>
        <w:pStyle w:val="3"/>
        <w:bidi w:val="0"/>
      </w:pPr>
      <w:r>
        <w:t>测试策略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80/20原则，用最少的资源发现最多的缺陷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同步进行一些核心节点：测试计划与方案+测试点的提取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设计测试用例时候确定优先级，方便提取核心测试用例（冒烟测试）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测试执行过程中，对部分执行用例进行同步更新和完善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在执行过程中，按照测试用例模板要求做好执行日志记录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执行测试重点任务，高级测试人员参与测试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测试轮次必须达到3次以上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明确不同环境下的测试区别，提取不同的测试用例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回归验证重要缺陷时，需要确认对应缺陷的相关业务是否受影响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Ui测试阶段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前期需要根据ui设计图进行手工测试，后期结合ui自动化测试提高测试效率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性能测试阶段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可靠性测试阶段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要求前端发布上线后，一年内不会发生重大故障</w:t>
      </w:r>
    </w:p>
    <w:p>
      <w:pPr>
        <w:pStyle w:val="2"/>
        <w:bidi w:val="0"/>
      </w:pPr>
      <w:r>
        <w:t>测试实施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单元测试阶段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验证代码本身的逻辑和语法，主要由开发人员来完成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集成测试阶段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针对单个模块的组装测试，更多的是验证模块接口是否存在问题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业务产品角度，去验证产品是否符合需求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验收测试阶段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在用户角度，结合实际用户使用场景，进行测试验证</w:t>
      </w:r>
    </w:p>
    <w:p>
      <w:pPr>
        <w:pStyle w:val="2"/>
        <w:bidi w:val="0"/>
      </w:pPr>
      <w:r>
        <w:t>测试管理</w:t>
      </w:r>
    </w:p>
    <w:p>
      <w:pPr>
        <w:pStyle w:val="3"/>
        <w:bidi w:val="0"/>
      </w:pPr>
      <w:r>
        <w:t>文档管理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Git或SVN</w:t>
      </w:r>
    </w:p>
    <w:p>
      <w:pPr>
        <w:pStyle w:val="3"/>
        <w:bidi w:val="0"/>
      </w:pPr>
      <w:r>
        <w:t>缺陷管理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禅道</w:t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rPr>
          <w:b/>
          <w:bCs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color w:val="454545"/>
          <w:sz w:val="20"/>
          <w:szCs w:val="20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3BCB0"/>
    <w:multiLevelType w:val="singleLevel"/>
    <w:tmpl w:val="8CE3BCB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7486E8A"/>
    <w:multiLevelType w:val="singleLevel"/>
    <w:tmpl w:val="97486E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D147E29"/>
    <w:multiLevelType w:val="singleLevel"/>
    <w:tmpl w:val="9D147E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62968F9"/>
    <w:multiLevelType w:val="singleLevel"/>
    <w:tmpl w:val="A62968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CA16452"/>
    <w:multiLevelType w:val="multilevel"/>
    <w:tmpl w:val="ACA1645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5">
    <w:nsid w:val="B2B83BB0"/>
    <w:multiLevelType w:val="singleLevel"/>
    <w:tmpl w:val="B2B83B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33CC3AA"/>
    <w:multiLevelType w:val="singleLevel"/>
    <w:tmpl w:val="B33CC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D9FEDB"/>
    <w:multiLevelType w:val="singleLevel"/>
    <w:tmpl w:val="B5D9FED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DDB73BED"/>
    <w:multiLevelType w:val="singleLevel"/>
    <w:tmpl w:val="DDB73B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1075FF1"/>
    <w:multiLevelType w:val="singleLevel"/>
    <w:tmpl w:val="F1075F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A136C72"/>
    <w:multiLevelType w:val="singleLevel"/>
    <w:tmpl w:val="2A136C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408BBDC"/>
    <w:multiLevelType w:val="singleLevel"/>
    <w:tmpl w:val="5408BBD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52235"/>
    <w:rsid w:val="1F646BF0"/>
    <w:rsid w:val="26CF5A7A"/>
    <w:rsid w:val="2A352235"/>
    <w:rsid w:val="4C62314C"/>
    <w:rsid w:val="6ACD471C"/>
    <w:rsid w:val="6B2E652B"/>
    <w:rsid w:val="6D90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2020-09-04T09:47:00Z</dcterms:created>
  <dc:creator>miraitowa</dc:creator>
  <cp:lastModifiedBy>miraitowa</cp:lastModifiedBy>
  <dcterms:modified xsi:type="dcterms:W3CDTF">2020-09-14T06:24:25Z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