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0" w:line="276" w:lineRule="auto"/>
        <w:jc w:val="center"/>
      </w:pPr>
      <w:r>
        <w:rPr>
          <w:rFonts w:ascii="黑体" w:hAnsi="黑体" w:eastAsia="黑体"/>
          <w:b/>
          <w:sz w:val="44"/>
        </w:rPr>
        <w:t>长庆工程图纸智能审查系统</w:t>
      </w:r>
    </w:p>
    <w:p>
      <w:pPr>
        <w:spacing w:after="480" w:before="0" w:line="276" w:lineRule="auto"/>
        <w:jc w:val="center"/>
      </w:pPr>
      <w:r>
        <w:rPr>
          <w:rFonts w:ascii="黑体" w:hAnsi="黑体" w:eastAsia="黑体"/>
          <w:b/>
          <w:sz w:val="36"/>
        </w:rPr>
        <w:t>技术方案详细设计</w:t>
      </w:r>
    </w:p>
    <w:p>
      <w:pPr>
        <w:spacing w:after="120" w:before="0" w:line="276" w:lineRule="auto"/>
        <w:jc w:val="center"/>
      </w:pPr>
      <w:r>
        <w:rPr>
          <w:rFonts w:ascii="宋体" w:hAnsi="宋体" w:eastAsia="宋体"/>
          <w:b w:val="0"/>
          <w:sz w:val="24"/>
        </w:rPr>
        <w:t>版本：V1.0　　编制日期：2026年9月23日</w:t>
      </w:r>
    </w:p>
    <w:p>
      <w:pPr>
        <w:spacing w:after="720" w:before="0" w:line="276" w:lineRule="auto"/>
        <w:jc w:val="center"/>
      </w:pPr>
      <w:r>
        <w:rPr>
          <w:rFonts w:ascii="宋体" w:hAnsi="宋体" w:eastAsia="宋体"/>
          <w:b w:val="0"/>
          <w:sz w:val="22"/>
        </w:rPr>
        <w:t>地位：投标技术部分的落地细化（不得违背投标技术方案）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项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V1.0（2026-09-23）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地位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投标技术部分的落地细化</w:t>
            </w:r>
            <w:r>
              <w:rPr>
                <w:rFonts w:ascii="宋体" w:hAnsi="宋体" w:eastAsia="宋体"/>
                <w:b w:val="0"/>
                <w:sz w:val="21"/>
              </w:rPr>
              <w:t>，不是另起炉灶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上位文件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投标文件-技术部分-终审版-0824.docx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配套图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架构图-系统分层架构.drawio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架构图-审查点开发做法.drawio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架构图-智能体框架.drawio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架构图-系统总体架构.drawio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开发基线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审查框架/</w:t>
            </w:r>
            <w:r>
              <w:rPr>
                <w:rFonts w:ascii="宋体" w:hAnsi="宋体" w:eastAsia="宋体"/>
                <w:b w:val="0"/>
                <w:sz w:val="21"/>
              </w:rPr>
              <w:t>（《开发指南.md》）、</w:t>
            </w:r>
            <w:r>
              <w:rPr>
                <w:rFonts w:ascii="Consolas" w:hAnsi="Consolas" w:eastAsia="Consolas"/>
                <w:b w:val="0"/>
                <w:sz w:val="19"/>
              </w:rPr>
              <w:t>AI智能体框架-开发约定.md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审查点底账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审查点总表-对照去重.xlsx</w:t>
            </w:r>
          </w:p>
        </w:tc>
      </w:tr>
    </w:tbl>
    <w:p/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0. 编写原则（先读）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投标方案技术条款为硬约束。</w:t>
      </w:r>
      <w:r>
        <w:rPr>
          <w:rFonts w:ascii="宋体" w:hAnsi="宋体" w:eastAsia="宋体"/>
          <w:b w:val="0"/>
          <w:sz w:val="24"/>
        </w:rPr>
        <w:t xml:space="preserve"> 模型选型、三条业务路径、六层架构、六类智能体、微件化、指标口径等，本文只做「怎么落地」，不改「承诺什么」。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本文补充的是开发可执行设计：</w:t>
      </w:r>
      <w:r>
        <w:rPr>
          <w:rFonts w:ascii="宋体" w:hAnsi="宋体" w:eastAsia="宋体"/>
          <w:b w:val="0"/>
          <w:sz w:val="24"/>
        </w:rPr>
        <w:t xml:space="preserve"> 固定工作流怎么串、工具与智能体怎么分、Skill/工作流注册怎么挂、前后端怎么调、审查点怎么交。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若表述冲突：以投标为准。</w:t>
      </w:r>
      <w:r>
        <w:rPr>
          <w:rFonts w:ascii="宋体" w:hAnsi="宋体" w:eastAsia="宋体"/>
          <w:b w:val="0"/>
          <w:sz w:val="24"/>
        </w:rPr>
        <w:t xml:space="preserve"> 内部讨论中的接口名、目录名、实现库，服从投标对外口径。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禁止事项：</w:t>
      </w:r>
      <w:r>
        <w:rPr>
          <w:rFonts w:ascii="宋体" w:hAnsi="宋体" w:eastAsia="宋体"/>
          <w:b w:val="0"/>
          <w:sz w:val="24"/>
        </w:rPr>
        <w:t xml:space="preserve"> 为单个审查点另起总控；前端直连大模型；后端服务层写审查算法；客户改规则就改编排边。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0.1 投标不可违背清单（摘要）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投标承诺（必须守住）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总逻辑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规则数字化 → 图纸结构化 → 审查智能化 → 结果可视化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混合架构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多模态大模型智能体 + CV-CAD 协同 + 图计算推理；单一模型不包办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形式路径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PP-DocLayoutV3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定位区域 → </w:t>
            </w:r>
            <w:r>
              <w:rPr>
                <w:rFonts w:ascii="宋体" w:hAnsi="宋体" w:eastAsia="宋体"/>
                <w:b/>
                <w:sz w:val="21"/>
              </w:rPr>
              <w:t>Qwen3.8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抽 JSON → </w:t>
            </w:r>
            <w:r>
              <w:rPr>
                <w:rFonts w:ascii="宋体" w:hAnsi="宋体" w:eastAsia="宋体"/>
                <w:b/>
                <w:sz w:val="21"/>
              </w:rPr>
              <w:t>规则引擎</w:t>
            </w:r>
            <w:r>
              <w:rPr>
                <w:rFonts w:ascii="宋体" w:hAnsi="宋体" w:eastAsia="宋体"/>
                <w:b w:val="0"/>
                <w:sz w:val="21"/>
              </w:rPr>
              <w:t>按技能校验 → 目录三方比对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P&amp;ID 路径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Image-to-Graph</w:t>
            </w:r>
            <w:r>
              <w:rPr>
                <w:rFonts w:ascii="宋体" w:hAnsi="宋体" w:eastAsia="宋体"/>
                <w:b w:val="0"/>
                <w:sz w:val="21"/>
              </w:rPr>
              <w:t>（Swin+Transformer）→ 图库 → 规则转 Cypher 等拓扑校验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总图路径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CV+CAD 协同</w:t>
            </w:r>
            <w:r>
              <w:rPr>
                <w:rFonts w:ascii="宋体" w:hAnsi="宋体" w:eastAsia="宋体"/>
                <w:b w:val="0"/>
                <w:sz w:val="21"/>
              </w:rPr>
              <w:t>；MCP 控 CAD；量距回阈值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编排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LangGraph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多智能体协同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智能体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六类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：形式/P&amp;ID/总图 </w:t>
            </w:r>
            <w:r>
              <w:rPr>
                <w:rFonts w:ascii="宋体" w:hAnsi="宋体" w:eastAsia="宋体"/>
                <w:b/>
                <w:sz w:val="21"/>
              </w:rPr>
              <w:t>规则转换×3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形式/P&amp;ID/总图 </w:t>
            </w:r>
            <w:r>
              <w:rPr>
                <w:rFonts w:ascii="宋体" w:hAnsi="宋体" w:eastAsia="宋体"/>
                <w:b/>
                <w:sz w:val="21"/>
              </w:rPr>
              <w:t>审查执行×3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分层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 / 数据 / AI引擎 / 智能体 / 服务 / 展现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微件化；二维协同标准化接口；内网私有化；知识产权归招标人</w:t>
            </w:r>
          </w:p>
        </w:tc>
      </w:tr>
    </w:tbl>
    <w:p/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0.2 本文补充但不违背之处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补充点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与投标关系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执行面固定链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 → 抽取 → 校验（由总控编排）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落实「LangGraph 统一工作流图」，不是替换六智能体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工作流/Skill 包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审查点 = 注册中心里的技能描述（</w:t>
            </w:r>
            <w:r>
              <w:rPr>
                <w:rFonts w:ascii="Consolas" w:hAnsi="Consolas" w:eastAsia="Consolas"/>
                <w:b w:val="0"/>
                <w:sz w:val="19"/>
              </w:rPr>
              <w:t>needs</w:t>
            </w:r>
            <w:r>
              <w:rPr>
                <w:rFonts w:ascii="宋体" w:hAnsi="宋体" w:eastAsia="宋体"/>
                <w:b w:val="0"/>
                <w:sz w:val="21"/>
              </w:rPr>
              <w:t>+</w:t>
            </w:r>
            <w:r>
              <w:rPr>
                <w:rFonts w:ascii="Consolas" w:hAnsi="Consolas" w:eastAsia="Consolas"/>
                <w:b w:val="0"/>
                <w:sz w:val="19"/>
              </w:rPr>
              <w:t>checks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对应投标「规则技能 / 机器可执行技能」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工具层预处理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PDF→PNG、DOC→MD 等</w:t>
            </w:r>
            <w:r>
              <w:rPr>
                <w:rFonts w:ascii="宋体" w:hAnsi="宋体" w:eastAsia="宋体"/>
                <w:b/>
                <w:sz w:val="21"/>
              </w:rPr>
              <w:t>不走智能体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落在「图纸解析与预处理 / AI引擎」，不新增业务 Agent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编译面 vs 执行面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改规则走转换智能体；日常审图走执行链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对应投标「规则翻译 → 审查执行」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前后端边界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Vue3 不直连智能体；RuoYi 不写审查算法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符合服务层/展现层职责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layout.detect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接口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实现体为 PP-DocLayoutV3</w:t>
            </w:r>
            <w:r>
              <w:rPr>
                <w:rFonts w:ascii="宋体" w:hAnsi="宋体" w:eastAsia="宋体"/>
                <w:b w:val="0"/>
                <w:sz w:val="21"/>
              </w:rPr>
              <w:t>（投标基座）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统一调用名，不改变投标选型</w:t>
            </w:r>
          </w:p>
        </w:tc>
      </w:tr>
    </w:tbl>
    <w:p/>
    <w:p>
      <w:pPr>
        <w:spacing w:after="120" w:before="0" w:line="276" w:lineRule="auto"/>
        <w:ind w:firstLine="0" w:left="283"/>
      </w:pPr>
      <w:r>
        <w:rPr>
          <w:rFonts w:ascii="宋体" w:hAnsi="宋体" w:eastAsia="宋体"/>
          <w:b w:val="0"/>
          <w:i/>
          <w:sz w:val="21"/>
        </w:rPr>
        <w:t xml:space="preserve">说明：内部骨架文件名若出现 </w:t>
      </w:r>
      <w:r>
        <w:rPr>
          <w:rFonts w:ascii="Consolas" w:hAnsi="Consolas" w:eastAsia="Consolas"/>
          <w:b w:val="0"/>
          <w:i/>
          <w:sz w:val="19"/>
        </w:rPr>
        <w:t>layout_yolo</w:t>
      </w:r>
      <w:r>
        <w:rPr>
          <w:rFonts w:ascii="宋体" w:hAnsi="宋体" w:eastAsia="宋体"/>
          <w:b w:val="0"/>
          <w:i/>
          <w:sz w:val="21"/>
        </w:rPr>
        <w:t xml:space="preserve"> 等历史命名，</w:t>
      </w:r>
      <w:r>
        <w:rPr>
          <w:rFonts w:ascii="宋体" w:hAnsi="宋体" w:eastAsia="宋体"/>
          <w:b/>
          <w:i/>
          <w:sz w:val="21"/>
        </w:rPr>
        <w:t>对外与验收口径仍以 PP-DocLayoutV3 为准</w:t>
      </w:r>
      <w:r>
        <w:rPr>
          <w:rFonts w:ascii="宋体" w:hAnsi="宋体" w:eastAsia="宋体"/>
          <w:b w:val="0"/>
          <w:i/>
          <w:sz w:val="21"/>
        </w:rPr>
        <w:t>；实现上应切换/封装为投标基座模型，或保留同接口可替换但默认投标选型。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1. 总体实现思路（对齐投标）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1.1 一句话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构建基于「</w:t>
      </w:r>
      <w:r>
        <w:rPr>
          <w:rFonts w:ascii="宋体" w:hAnsi="宋体" w:eastAsia="宋体"/>
          <w:b/>
          <w:sz w:val="24"/>
        </w:rPr>
        <w:t>多模态大模型智能体 + 计算机视觉 CV-CAD 协同 + 图计算推理</w:t>
      </w:r>
      <w:r>
        <w:rPr>
          <w:rFonts w:ascii="宋体" w:hAnsi="宋体" w:eastAsia="宋体"/>
          <w:b w:val="0"/>
          <w:sz w:val="24"/>
        </w:rPr>
        <w:t>」的混合架构智能审查系统，覆盖形式审查与目录一致性、工艺自控流程图（P&amp;ID）审查、总平面布置图审查；松耦合微件化，支持独立开发部署与二次扩展。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1.2 分工原则（投标原文落地）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能力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承担方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不做什么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规则理解、任务分析、统筹调度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多模态大模型智能体（经 LangGraph 编排）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不替代 CAD 精确量距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复杂视觉理解、版面/轮廓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CV（含 PP-DocLayoutV3 等）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不独自完成拓扑合规判定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拓扑关系推理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图数据库 + 图结构（I2G 产出）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不用关系库硬 JOIN 扛多跳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图层筛选与空间计算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CAD（精确几何）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不负责语义「看懂」图例</w:t>
            </w:r>
          </w:p>
        </w:tc>
      </w:tr>
    </w:tbl>
    <w:p/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1.3 系统上下文</w:t>
      </w:r>
    </w:p>
    <w:p>
      <w:pPr>
        <w:spacing w:after="160" w:before="80" w:line="240" w:lineRule="auto"/>
        <w:ind w:left="283"/>
      </w:pPr>
      <w:r>
        <w:rPr>
          <w:rFonts w:ascii="Consolas" w:hAnsi="Consolas" w:eastAsia="Consolas"/>
          <w:b w:val="0"/>
          <w:sz w:val="18"/>
        </w:rPr>
        <w:t>二维协同 / 人工上传</w:t>
        <w:br/>
        <w:t xml:space="preserve">        ↓</w:t>
        <w:br/>
        <w:t>展现层 Vue3（门户·预览·规则·复核·统计）  ──不直连──×──→ 大模型</w:t>
        <w:br/>
        <w:t xml:space="preserve">        ↓ HTTPS API</w:t>
        <w:br/>
        <w:t>服务层 RuoYi（任务·权限·落库·队列·协同网关）──不写──×──→ 审查算法</w:t>
        <w:br/>
        <w:t xml:space="preserve">        ↓ invoke(task)</w:t>
        <w:br/>
        <w:t>智能体层 LangGraph 总控</w:t>
        <w:br/>
        <w:t xml:space="preserve">        ↓</w:t>
        <w:br/>
        <w:t>AI 引擎 + 工具（检测/抽取/I2G/CAD/向量…）</w:t>
        <w:br/>
        <w:t xml:space="preserve">        ↓</w:t>
        <w:br/>
        <w:t>数据层（库·图·对象存储·规则库·工件库）</w:t>
        <w:br/>
        <w:t xml:space="preserve">        ↓</w:t>
        <w:br/>
        <w:t>统一 Issue → 复核 → 报告 → 回写协同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2. 三条业务技术路径（投标，落地细化）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2.1 形式审查与目录一致性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投标路径（必须）：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PP-DocLayoutV3</w:t>
      </w:r>
      <w:r>
        <w:rPr>
          <w:rFonts w:ascii="宋体" w:hAnsi="宋体" w:eastAsia="宋体"/>
          <w:b w:val="0"/>
          <w:sz w:val="24"/>
        </w:rPr>
        <w:t xml:space="preserve"> 分割定位标题栏、说明栏、版本栏等；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裁剪区域送入 </w:t>
      </w:r>
      <w:r>
        <w:rPr>
          <w:rFonts w:ascii="宋体" w:hAnsi="宋体" w:eastAsia="宋体"/>
          <w:b/>
          <w:sz w:val="24"/>
        </w:rPr>
        <w:t>Qwen3.8</w:t>
      </w:r>
      <w:r>
        <w:rPr>
          <w:rFonts w:ascii="宋体" w:hAnsi="宋体" w:eastAsia="宋体"/>
          <w:b w:val="0"/>
          <w:sz w:val="24"/>
        </w:rPr>
        <w:t xml:space="preserve">，输出结构化 JSON（图号、项目名、阶段、日期等）；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规则引擎</w:t>
      </w:r>
      <w:r>
        <w:rPr>
          <w:rFonts w:ascii="宋体" w:hAnsi="宋体" w:eastAsia="宋体"/>
          <w:b w:val="0"/>
          <w:sz w:val="24"/>
        </w:rPr>
        <w:t xml:space="preserve">依据形式审查规则技能校验：必填完整、格式合规、同组一致、图号后缀连续等；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目录一致性：解析目录 → 与文件夹实体及标题栏结果 </w:t>
      </w:r>
      <w:r>
        <w:rPr>
          <w:rFonts w:ascii="宋体" w:hAnsi="宋体" w:eastAsia="宋体"/>
          <w:b/>
          <w:sz w:val="24"/>
        </w:rPr>
        <w:t>三方交叉比对</w:t>
      </w:r>
      <w:r>
        <w:rPr>
          <w:rFonts w:ascii="宋体" w:hAnsi="宋体" w:eastAsia="宋体"/>
          <w:b w:val="0"/>
          <w:sz w:val="24"/>
        </w:rPr>
        <w:t>（缺图/多图/版本混用）。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落地细化（不改路径）：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步骤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落点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文档/图纸预处理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DOC/DOCX→MD、PDF→PNG；</w:t>
            </w:r>
            <w:r>
              <w:rPr>
                <w:rFonts w:ascii="宋体" w:hAnsi="宋体" w:eastAsia="宋体"/>
                <w:b/>
                <w:sz w:val="21"/>
              </w:rPr>
              <w:t>不注册为审查智能体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版面分割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引擎 · 布局分割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调用名可统一为 </w:t>
            </w:r>
            <w:r>
              <w:rPr>
                <w:rFonts w:ascii="Consolas" w:hAnsi="Consolas" w:eastAsia="Consolas"/>
                <w:b w:val="0"/>
                <w:sz w:val="19"/>
              </w:rPr>
              <w:t>layout.detect</w:t>
            </w:r>
            <w:r>
              <w:rPr>
                <w:rFonts w:ascii="宋体" w:hAnsi="宋体" w:eastAsia="宋体"/>
                <w:b w:val="0"/>
                <w:sz w:val="21"/>
              </w:rPr>
              <w:t>，</w:t>
            </w:r>
            <w:r>
              <w:rPr>
                <w:rFonts w:ascii="宋体" w:hAnsi="宋体" w:eastAsia="宋体"/>
                <w:b/>
                <w:sz w:val="21"/>
              </w:rPr>
              <w:t>实现=PP-DocLayoutV3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信息抽取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引擎 · 多模态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Qwen3.8 微调任务：标题栏等（投标四向微调之一）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技能校验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规则引擎 + 形式审查智能体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读 Skill/</w:t>
            </w:r>
            <w:r>
              <w:rPr>
                <w:rFonts w:ascii="Consolas" w:hAnsi="Consolas" w:eastAsia="Consolas"/>
                <w:b w:val="0"/>
                <w:sz w:val="19"/>
              </w:rPr>
              <w:t>checks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，算子 </w:t>
            </w:r>
            <w:r>
              <w:rPr>
                <w:rFonts w:ascii="Consolas" w:hAnsi="Consolas" w:eastAsia="Consolas"/>
                <w:b w:val="0"/>
                <w:sz w:val="19"/>
              </w:rPr>
              <w:t>required_fields</w:t>
            </w:r>
            <w:r>
              <w:rPr>
                <w:rFonts w:ascii="宋体" w:hAnsi="宋体" w:eastAsia="宋体"/>
                <w:b w:val="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eq</w:t>
            </w:r>
            <w:r>
              <w:rPr>
                <w:rFonts w:ascii="宋体" w:hAnsi="宋体" w:eastAsia="宋体"/>
                <w:b w:val="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seq</w:t>
            </w:r>
            <w:r>
              <w:rPr>
                <w:rFonts w:ascii="宋体" w:hAnsi="宋体" w:eastAsia="宋体"/>
                <w:b w:val="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set_diff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目录三方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项目级 Skill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needs: [toc, file_list, title_block]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对应审查点底账：</w:t>
      </w:r>
      <w:r>
        <w:rPr>
          <w:rFonts w:ascii="Consolas" w:hAnsi="Consolas" w:eastAsia="Consolas"/>
          <w:b w:val="0"/>
          <w:sz w:val="22"/>
        </w:rPr>
        <w:t>FORM-*</w:t>
      </w:r>
      <w:r>
        <w:rPr>
          <w:rFonts w:ascii="宋体" w:hAnsi="宋体" w:eastAsia="宋体"/>
          <w:b w:val="0"/>
          <w:sz w:val="24"/>
        </w:rPr>
        <w:t>（见审查点总表）。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2.2 工艺自控流程图（P&amp;ID）深度审查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投标路径（必须）：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Image-to-Graph</w:t>
      </w:r>
      <w:r>
        <w:rPr>
          <w:rFonts w:ascii="宋体" w:hAnsi="宋体" w:eastAsia="宋体"/>
          <w:b w:val="0"/>
          <w:sz w:val="24"/>
        </w:rPr>
        <w:t xml:space="preserve"> 端到端：像素 → 节点/边（阀门、仪表、设备及管线/信号连接）；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图结构入 </w:t>
      </w:r>
      <w:r>
        <w:rPr>
          <w:rFonts w:ascii="宋体" w:hAnsi="宋体" w:eastAsia="宋体"/>
          <w:b/>
          <w:sz w:val="24"/>
        </w:rPr>
        <w:t>图数据库</w:t>
      </w:r>
      <w:r>
        <w:rPr>
          <w:rFonts w:ascii="宋体" w:hAnsi="宋体" w:eastAsia="宋体"/>
          <w:b w:val="0"/>
          <w:sz w:val="24"/>
        </w:rPr>
        <w:t xml:space="preserve">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P&amp;ID 规则转换智能体</w:t>
      </w:r>
      <w:r>
        <w:rPr>
          <w:rFonts w:ascii="宋体" w:hAnsi="宋体" w:eastAsia="宋体"/>
          <w:b w:val="0"/>
          <w:sz w:val="24"/>
        </w:rPr>
        <w:t xml:space="preserve"> 将自然语言规则转为图查询/判定逻辑（如 Cypher）；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审查执行侧完成连通性、流向、错位、缺管、多余连接等拓扑与图面类检查。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落地细化：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I2G 封装为工具/引擎能力，由总控在 </w:t>
      </w:r>
      <w:r>
        <w:rPr>
          <w:rFonts w:ascii="Consolas" w:hAnsi="Consolas" w:eastAsia="Consolas"/>
          <w:b w:val="0"/>
          <w:sz w:val="22"/>
        </w:rPr>
        <w:t>needs</w:t>
      </w:r>
      <w:r>
        <w:rPr>
          <w:rFonts w:ascii="宋体" w:hAnsi="宋体" w:eastAsia="宋体"/>
          <w:b w:val="0"/>
          <w:sz w:val="24"/>
        </w:rPr>
        <w:t xml:space="preserve"> 含 </w:t>
      </w:r>
      <w:r>
        <w:rPr>
          <w:rFonts w:ascii="Consolas" w:hAnsi="Consolas" w:eastAsia="Consolas"/>
          <w:b w:val="0"/>
          <w:sz w:val="22"/>
        </w:rPr>
        <w:t>pid_graph</w:t>
      </w:r>
      <w:r>
        <w:rPr>
          <w:rFonts w:ascii="宋体" w:hAnsi="宋体" w:eastAsia="宋体"/>
          <w:b w:val="0"/>
          <w:sz w:val="24"/>
        </w:rPr>
        <w:t xml:space="preserve"> 时调用；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拓扑类 Skill 使用已登记算子（如 </w:t>
      </w:r>
      <w:r>
        <w:rPr>
          <w:rFonts w:ascii="Consolas" w:hAnsi="Consolas" w:eastAsia="Consolas"/>
          <w:b w:val="0"/>
          <w:sz w:val="22"/>
        </w:rPr>
        <w:t>cypher</w:t>
      </w:r>
      <w:r>
        <w:rPr>
          <w:rFonts w:ascii="宋体" w:hAnsi="宋体" w:eastAsia="宋体"/>
          <w:b w:val="0"/>
          <w:sz w:val="24"/>
        </w:rPr>
        <w:t xml:space="preserve">）；图面/标注类可与抽取字段 + 规则引擎结合；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关联审查（流程↔平面↔设备表↔说明↔计算书）在同一套执行面上增加跨图工件与 Skill，</w:t>
      </w:r>
      <w:r>
        <w:rPr>
          <w:rFonts w:ascii="宋体" w:hAnsi="宋体" w:eastAsia="宋体"/>
          <w:b/>
          <w:sz w:val="24"/>
        </w:rPr>
        <w:t>不另起总控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对应：</w:t>
      </w:r>
      <w:r>
        <w:rPr>
          <w:rFonts w:ascii="Consolas" w:hAnsi="Consolas" w:eastAsia="Consolas"/>
          <w:b w:val="0"/>
          <w:sz w:val="22"/>
        </w:rPr>
        <w:t>PID-*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ASSOC-*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2.3 总平面布置图深度审查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投标路径（必须）：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总图规则转换智能体</w:t>
      </w:r>
      <w:r>
        <w:rPr>
          <w:rFonts w:ascii="宋体" w:hAnsi="宋体" w:eastAsia="宋体"/>
          <w:b w:val="0"/>
          <w:sz w:val="24"/>
        </w:rPr>
        <w:t xml:space="preserve"> 将人话解析为：图元类型 + 空间计算指令 + 阈值；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/>
          <w:sz w:val="24"/>
        </w:rPr>
        <w:t>MCP</w:t>
      </w:r>
      <w:r>
        <w:rPr>
          <w:rFonts w:ascii="宋体" w:hAnsi="宋体" w:eastAsia="宋体"/>
          <w:b w:val="0"/>
          <w:sz w:val="24"/>
        </w:rPr>
        <w:t xml:space="preserve"> 操控 CAD 打开 DWG，筛图层导出与坐标对齐的 PNG；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CV 结合图例语义识别轮廓并回传坐标；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CAD 精确量距/面积，与阈值比较输出结论。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落地细化：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「CV 懂、CAD 准」闭环保持不变；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空间类 Skill 使用 </w:t>
      </w:r>
      <w:r>
        <w:rPr>
          <w:rFonts w:ascii="Consolas" w:hAnsi="Consolas" w:eastAsia="Consolas"/>
          <w:b w:val="0"/>
          <w:sz w:val="22"/>
        </w:rPr>
        <w:t>min_distance</w:t>
      </w:r>
      <w:r>
        <w:rPr>
          <w:rFonts w:ascii="宋体" w:hAnsi="宋体" w:eastAsia="宋体"/>
          <w:b w:val="0"/>
          <w:sz w:val="24"/>
        </w:rPr>
        <w:t xml:space="preserve"> 等算子；图面/一览表类走抽取 + 规则引擎；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竖向/管综/道路/消防等清单增量按合同阶段纳入，不挤占投标一阶段「典型总平面」主路径表述。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对应：</w:t>
      </w:r>
      <w:r>
        <w:rPr>
          <w:rFonts w:ascii="Consolas" w:hAnsi="Consolas" w:eastAsia="Consolas"/>
          <w:b w:val="0"/>
          <w:sz w:val="22"/>
        </w:rPr>
        <w:t>SITE-*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3. 总体分层架构（投标六层 + 配套图）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对齐投标「分层解耦、智能协同、持续演进」，配套图：</w:t>
      </w:r>
      <w:r>
        <w:rPr>
          <w:rFonts w:ascii="Consolas" w:hAnsi="Consolas" w:eastAsia="Consolas"/>
          <w:b w:val="0"/>
          <w:sz w:val="22"/>
        </w:rPr>
        <w:t>架构图-系统分层架构.drawio</w:t>
      </w:r>
      <w:r>
        <w:rPr>
          <w:rFonts w:ascii="宋体" w:hAnsi="宋体" w:eastAsia="宋体"/>
          <w:b w:val="0"/>
          <w:sz w:val="24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职责（投标）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落地组件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展现层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门户、预览、规则、复核、统计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 + TS + Vite + Element Plus；Canvas/Konva 预览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API、任务、权限、集成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RuoYi-Vue（Spring Boot 等）；XXL-Job / RabbitMQ；协同网关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智能体层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LangGraph 编排六类智能体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见第 4 章；唯一入口 </w:t>
            </w:r>
            <w:r>
              <w:rPr>
                <w:rFonts w:ascii="Consolas" w:hAnsi="Consolas" w:eastAsia="Consolas"/>
                <w:b w:val="0"/>
                <w:sz w:val="19"/>
              </w:rPr>
              <w:t>invoke(task)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引擎层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布局分割、VLM、I2G、规则转换模型等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PP-DocLayoutV3、Qwen3.8-27B、Image-to-Graph、向量检索等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多模存储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MySQL（验收前迁国产）、图库、MinIO、Redis、规则库、工件库、向量库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资源层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算力与内网安全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GPU/CPU、对象存储、信创与保密合规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微件划分（投标）：解析、规则引擎、形式、PID、总图、报告等可独立部署；</w:t>
      </w:r>
      <w:r>
        <w:rPr>
          <w:rFonts w:ascii="宋体" w:hAnsi="宋体" w:eastAsia="宋体"/>
          <w:b/>
          <w:sz w:val="24"/>
        </w:rPr>
        <w:t>审查点不在各微件内复制一套编排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4. 智能体层落地设计（六类智能体 × 固定工作流）</w:t>
      </w:r>
    </w:p>
    <w:p>
      <w:pPr>
        <w:spacing w:after="120" w:before="0" w:line="276" w:lineRule="auto"/>
        <w:ind w:firstLine="0" w:left="283"/>
      </w:pPr>
      <w:r>
        <w:rPr>
          <w:rFonts w:ascii="宋体" w:hAnsi="宋体" w:eastAsia="宋体"/>
          <w:b w:val="0"/>
          <w:i/>
          <w:sz w:val="21"/>
        </w:rPr>
        <w:t>投标写「六类专业化智能体 + LangGraph」。本章说明</w:t>
      </w:r>
      <w:r>
        <w:rPr>
          <w:rFonts w:ascii="宋体" w:hAnsi="宋体" w:eastAsia="宋体"/>
          <w:b/>
          <w:i/>
          <w:sz w:val="21"/>
        </w:rPr>
        <w:t>如何实现该叙事且可开发维护</w:t>
      </w:r>
      <w:r>
        <w:rPr>
          <w:rFonts w:ascii="宋体" w:hAnsi="宋体" w:eastAsia="宋体"/>
          <w:b w:val="0"/>
          <w:i/>
          <w:sz w:val="21"/>
        </w:rPr>
        <w:t>，不减少任一投标智能体职责。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4.1 六类智能体（投标）与运行时映射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投标智能体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运行时落点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形式规则转换智能体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规则转换服务 → 产出/改写形式类 Skill → 人确认+回归 → 工作流注册中心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P&amp;ID 规则转换智能体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同上，产出拓扑/Cypher 类 Skill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总图规则转换智能体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同上，产出空间量距类 Skill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形式审查智能体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sz w:val="19"/>
              </w:rPr>
              <w:t>pack=form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的已注册 Skill（规则引擎为主）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P&amp;ID 审查智能体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sz w:val="19"/>
              </w:rPr>
              <w:t>pack=pid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关联类 Skill（含图查询）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总图审查智能体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sz w:val="19"/>
              </w:rPr>
              <w:t>pack=site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Skill（含 CV+CAD 结果判定）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总控（编排入口）：</w:t>
      </w:r>
      <w:r>
        <w:rPr>
          <w:rFonts w:ascii="宋体" w:hAnsi="宋体" w:eastAsia="宋体"/>
          <w:b w:val="0"/>
          <w:sz w:val="24"/>
        </w:rPr>
        <w:t xml:space="preserve"> LangGraph 接收服务层任务，按图纸/任务类型调度检测、提取，再扇出到上述审查执行能力，汇聚 Issue。总控是「图的入口」，</w:t>
      </w:r>
      <w:r>
        <w:rPr>
          <w:rFonts w:ascii="宋体" w:hAnsi="宋体" w:eastAsia="宋体"/>
          <w:b/>
          <w:sz w:val="24"/>
        </w:rPr>
        <w:t>不是</w:t>
      </w:r>
      <w:r>
        <w:rPr>
          <w:rFonts w:ascii="宋体" w:hAnsi="宋体" w:eastAsia="宋体"/>
          <w:b w:val="0"/>
          <w:sz w:val="24"/>
        </w:rPr>
        <w:t>让大模型现场自由选工具的 ReAct 环。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4.2 两面分离（补充，不违背投标）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何时运行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做什么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编译面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甲方新写/改规则、规则自建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 个规则转换智能体：人话 → 技能描述 → 确认 → 回归 → 写入注册中心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执行面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每一套图审查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固定编排：预处理 → 检测 → 抽取 → </w:t>
            </w:r>
            <w:r>
              <w:rPr>
                <w:rFonts w:ascii="宋体" w:hAnsi="宋体" w:eastAsia="宋体"/>
                <w:b/>
                <w:sz w:val="21"/>
              </w:rPr>
              <w:t>按已注册技能校验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校验闸门 → 报告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已确认审查点（清单/投标已明确）：开发期可直接编写 Skill 入库，</w:t>
      </w:r>
      <w:r>
        <w:rPr>
          <w:rFonts w:ascii="宋体" w:hAnsi="宋体" w:eastAsia="宋体"/>
          <w:b/>
          <w:sz w:val="24"/>
        </w:rPr>
        <w:t>不必每条都先跑转换智能体</w:t>
      </w:r>
      <w:r>
        <w:rPr>
          <w:rFonts w:ascii="宋体" w:hAnsi="宋体" w:eastAsia="宋体"/>
          <w:b w:val="0"/>
          <w:sz w:val="24"/>
        </w:rPr>
        <w:t>；转换智能体仍保留，满足「规则可自建」。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4.3 执行面固定工作流（落地）</w:t>
      </w:r>
    </w:p>
    <w:p>
      <w:pPr>
        <w:spacing w:after="160" w:before="80" w:line="240" w:lineRule="auto"/>
        <w:ind w:left="283"/>
      </w:pPr>
      <w:r>
        <w:rPr>
          <w:rFonts w:ascii="Consolas" w:hAnsi="Consolas" w:eastAsia="Consolas"/>
          <w:b w:val="0"/>
          <w:sz w:val="18"/>
        </w:rPr>
        <w:t>收图/文件夹</w:t>
        <w:br/>
        <w:t xml:space="preserve">  → 工具预处理（MD/PNG/DXF…）          ← 非智能体</w:t>
        <w:br/>
        <w:t xml:space="preserve">  → 图纸检测（PP-DocLayoutV3）         ← AI 引擎，总控编排</w:t>
        <w:br/>
        <w:t xml:space="preserve">  → 信息抽取（Qwen3.8 / I2G / CAD…）   ← 按 Skill.needs 并集，同工件只抽一次</w:t>
        <w:br/>
        <w:t xml:space="preserve">  → 审查执行（形式/P&amp;ID/总图 Skill）   ← 对应三类审查智能体职责</w:t>
        <w:br/>
        <w:t xml:space="preserve">  → 结果校验（schema/置信度/缺件闸门）</w:t>
        <w:br/>
        <w:t xml:space="preserve">  → Issue 汇聚 → 人工复核 → 报告回写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工作流（编排）只写「调用谁」；Skills 写「比什么」。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客户改规则 → 改 Skills（或经转换智能体改写）→ 审查执行读到的检查项变化 → </w:t>
      </w:r>
      <w:r>
        <w:rPr>
          <w:rFonts w:ascii="宋体" w:hAnsi="宋体" w:eastAsia="宋体"/>
          <w:b/>
          <w:sz w:val="24"/>
        </w:rPr>
        <w:t>编排边不变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配套图：</w:t>
      </w:r>
      <w:r>
        <w:rPr>
          <w:rFonts w:ascii="Consolas" w:hAnsi="Consolas" w:eastAsia="Consolas"/>
          <w:b w:val="0"/>
          <w:sz w:val="22"/>
        </w:rPr>
        <w:t>架构图-审查点开发做法.drawio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架构图-智能体框架.drawio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4.4 三个注册中心（投标可增长点落地）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注册中心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智能体注册中心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六类智能体及后续扩展（如新专业审查）只注册、配置开关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工具注册中心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预处理、检测、抽取、I2G、CAD、向量检索等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工作流注册中心（审查点入口）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每个审查点一条 Skill/工作流包；开发人员唯一挂载点</w:t>
            </w:r>
          </w:p>
        </w:tc>
      </w:tr>
    </w:tbl>
    <w:p/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4.5 任务信封（服务层 → 总控）</w:t>
      </w:r>
    </w:p>
    <w:p>
      <w:pPr>
        <w:spacing w:after="160" w:before="80" w:line="240" w:lineRule="auto"/>
        <w:ind w:left="283"/>
      </w:pPr>
      <w:r>
        <w:rPr>
          <w:rFonts w:ascii="Consolas" w:hAnsi="Consolas" w:eastAsia="Consolas"/>
          <w:b w:val="0"/>
          <w:sz w:val="18"/>
        </w:rPr>
        <w:t>project_id / task_id / files[] / skill_ids[]（或 workflow_ids[]） / callback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前端 → 仅后端 API；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后端 → 仅 </w:t>
      </w:r>
      <w:r>
        <w:rPr>
          <w:rFonts w:ascii="Consolas" w:hAnsi="Consolas" w:eastAsia="Consolas"/>
          <w:b w:val="0"/>
          <w:sz w:val="22"/>
        </w:rPr>
        <w:t>invoke(task)</w:t>
      </w:r>
      <w:r>
        <w:rPr>
          <w:rFonts w:ascii="宋体" w:hAnsi="宋体" w:eastAsia="宋体"/>
          <w:b w:val="0"/>
          <w:sz w:val="24"/>
        </w:rPr>
        <w:t xml:space="preserve">；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返回统一 Issue 列表落库并推送。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5. 工具层与图纸解析（补充边界）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投标功能架构含「图纸解析与预处理」。落地约定：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工具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是否智能体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PDF→PNG（如 PyMuPDF）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图纸页渲染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DOC/DOCX→MD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目录/说明书等转文本结构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CAD/DXF 解析、图层导出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总图/部分关联前置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否（CAD 协同仍按投标 MCP 路径）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向量检索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规范 RAG、图例相似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否（引擎能力）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原则：</w:t>
      </w:r>
      <w:r>
        <w:rPr>
          <w:rFonts w:ascii="宋体" w:hAnsi="宋体" w:eastAsia="宋体"/>
          <w:b w:val="0"/>
          <w:sz w:val="24"/>
        </w:rPr>
        <w:t xml:space="preserve"> 解析与格式转换进工具注册中心；智能体负责编排、规则转换与审查执行，避免「每个审查点自己调一遍解析」。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6. AI 模型与训练（严格按投标）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6.1 PP-DocLayoutV3（布局分割）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基座：飞桨 PP-DocLayoutV3；实例分割 + 阅读顺序；Apache-2.0。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检测目标（投标）：主图区、图例区、标题栏区、辅助说明区。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训练：甲方工程图微调；标注与增广策略按投标。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/>
          <w:sz w:val="24"/>
        </w:rPr>
        <w:t>本文不改用其它检测器作为对外主选型。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6.2 Qwen3.8-27B（多模态）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私有化部署；LoRA 等按投标。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四向微调：标题栏抽取、图例语义、总图构件识别、</w:t>
      </w:r>
      <w:r>
        <w:rPr>
          <w:rFonts w:ascii="宋体" w:hAnsi="宋体" w:eastAsia="宋体"/>
          <w:b/>
          <w:sz w:val="24"/>
        </w:rPr>
        <w:t>规则转换</w:t>
      </w:r>
      <w:r>
        <w:rPr>
          <w:rFonts w:ascii="宋体" w:hAnsi="宋体" w:eastAsia="宋体"/>
          <w:b w:val="0"/>
          <w:sz w:val="24"/>
        </w:rPr>
        <w:t xml:space="preserve">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输出结构化 JSON，供规则引擎使用。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6.3 Image-to-Graph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Swin 视觉编码 + Transformer 图解码；节点/边/属性；入图库。  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两阶段训练与损失组合按投标；封装为推理服务。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6.4 向量库</w:t>
      </w:r>
    </w:p>
    <w:p>
      <w:pPr>
        <w:pStyle w:val="ListBullet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规范条文 RAG + 图例相似；</w:t>
      </w:r>
      <w:r>
        <w:rPr>
          <w:rFonts w:ascii="宋体" w:hAnsi="宋体" w:eastAsia="宋体"/>
          <w:b/>
          <w:sz w:val="24"/>
        </w:rPr>
        <w:t>不用于</w:t>
      </w:r>
      <w:r>
        <w:rPr>
          <w:rFonts w:ascii="宋体" w:hAnsi="宋体" w:eastAsia="宋体"/>
          <w:b w:val="0"/>
          <w:sz w:val="24"/>
        </w:rPr>
        <w:t>目录字段集合比对（比对走规则引擎）。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7. 体系架构与技术选型（对齐投标）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域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选型口径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RuoYi-Vue / Spring Boot 体系（任务、权限、审计）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 + TypeScript + Vite + Element Plus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关系数据库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开发可用 MySQL；</w:t>
            </w:r>
            <w:r>
              <w:rPr>
                <w:rFonts w:ascii="宋体" w:hAnsi="宋体" w:eastAsia="宋体"/>
                <w:b/>
                <w:sz w:val="21"/>
              </w:rPr>
              <w:t>验收前迁国产库</w:t>
            </w:r>
            <w:r>
              <w:rPr>
                <w:rFonts w:ascii="宋体" w:hAnsi="宋体" w:eastAsia="宋体"/>
                <w:b w:val="0"/>
                <w:sz w:val="21"/>
              </w:rPr>
              <w:t>（达梦/金仓等，按甲方）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图数据库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支撑 P&amp;ID 拓扑（一阶段按投标方案落地）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对象存储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MinIO 等，图纸与中间件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调度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XXL-Job、消息队列，支撑并发目标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智能体框架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LangGraph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深度学习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飞桨（布局）+ PyTorch/Transformers 生态（VLM/I2G，按投标栈）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CAD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ezdxf/ODA 等解析 + AutoCAD 协同量距（MCP）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安全合规：内网、HTTPS、保密与信创按投标专章执行；合同后知识产权归长庆。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8. 数据与审查结果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8.1 规则库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存储机器可执行技能（Skill）：编号、名称、类型、适用图种、自然语言原文、结构化技能 JSON/YAML、规范条款、版本、生效状态等（对齐投标规则库字段设计）。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8.2 工件库（落地补充）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检测/抽取产物按名复用，例如：</w:t>
      </w:r>
      <w:r>
        <w:rPr>
          <w:rFonts w:ascii="Consolas" w:hAnsi="Consolas" w:eastAsia="Consolas"/>
          <w:b w:val="0"/>
          <w:sz w:val="22"/>
        </w:rPr>
        <w:t>layout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toc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title_block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file_list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legend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pid_graph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site_features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总控按本次 Skill 的 </w:t>
      </w:r>
      <w:r>
        <w:rPr>
          <w:rFonts w:ascii="宋体" w:hAnsi="宋体" w:eastAsia="宋体"/>
          <w:b/>
          <w:sz w:val="24"/>
        </w:rPr>
        <w:t>`needs` 并集</w:t>
      </w:r>
      <w:r>
        <w:rPr>
          <w:rFonts w:ascii="宋体" w:hAnsi="宋体" w:eastAsia="宋体"/>
          <w:b w:val="0"/>
          <w:sz w:val="24"/>
        </w:rPr>
        <w:t xml:space="preserve"> 调度，禁止每点重复检测抽取。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8.3 Issue 统一 Schema（落地补充）</w:t>
      </w:r>
    </w:p>
    <w:p>
      <w:pPr>
        <w:spacing w:after="160" w:before="80" w:line="240" w:lineRule="auto"/>
        <w:ind w:left="283"/>
      </w:pPr>
      <w:r>
        <w:rPr>
          <w:rFonts w:ascii="Consolas" w:hAnsi="Consolas" w:eastAsia="Consolas"/>
          <w:b w:val="0"/>
          <w:sz w:val="18"/>
        </w:rPr>
        <w:t>issue_id, drawing_no, skill_id, type, severity, desc, basis,</w:t>
        <w:br/>
        <w:t>suggestion, x, y, confidence, review_status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扩展字段须平台评审；报告输出 Web 列表 + 图面标记、PDF 批注、Excel 清单；复核状态机与审计按投标/启动会要求。</w:t>
      </w:r>
    </w:p>
    <w:p>
      <w:pPr>
        <w:pStyle w:val="Heading3"/>
        <w:spacing w:after="120" w:before="160" w:line="276" w:lineRule="auto"/>
      </w:pPr>
      <w:r>
        <w:rPr>
          <w:rFonts w:ascii="黑体" w:hAnsi="黑体" w:eastAsia="黑体"/>
          <w:b/>
          <w:sz w:val="24"/>
        </w:rPr>
        <w:t>8.4 规则引擎算子（落地）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默认代码算子：</w:t>
      </w:r>
      <w:r>
        <w:rPr>
          <w:rFonts w:ascii="Consolas" w:hAnsi="Consolas" w:eastAsia="Consolas"/>
          <w:b w:val="0"/>
          <w:sz w:val="22"/>
        </w:rPr>
        <w:t>eq</w:t>
      </w:r>
      <w:r>
        <w:rPr>
          <w:rFonts w:ascii="宋体" w:hAnsi="宋体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regex</w:t>
      </w:r>
      <w:r>
        <w:rPr>
          <w:rFonts w:ascii="宋体" w:hAnsi="宋体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seq</w:t>
      </w:r>
      <w:r>
        <w:rPr>
          <w:rFonts w:ascii="宋体" w:hAnsi="宋体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set_diff</w:t>
      </w:r>
      <w:r>
        <w:rPr>
          <w:rFonts w:ascii="宋体" w:hAnsi="宋体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cypher</w:t>
      </w:r>
      <w:r>
        <w:rPr>
          <w:rFonts w:ascii="宋体" w:hAnsi="宋体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min_distance</w:t>
      </w:r>
      <w:r>
        <w:rPr>
          <w:rFonts w:ascii="宋体" w:hAnsi="宋体" w:eastAsia="宋体"/>
          <w:b w:val="0"/>
          <w:sz w:val="24"/>
        </w:rPr>
        <w:t xml:space="preserve"> 等；</w:t>
      </w:r>
    </w:p>
    <w:p>
      <w:pPr>
        <w:spacing w:after="120" w:before="0" w:line="276" w:lineRule="auto"/>
        <w:ind w:firstLine="420"/>
      </w:pPr>
      <w:r>
        <w:rPr>
          <w:rFonts w:ascii="Consolas" w:hAnsi="Consolas" w:eastAsia="Consolas"/>
          <w:b w:val="0"/>
          <w:sz w:val="22"/>
        </w:rPr>
        <w:t>llm_judge</w:t>
      </w:r>
      <w:r>
        <w:rPr>
          <w:rFonts w:ascii="宋体" w:hAnsi="宋体" w:eastAsia="宋体"/>
          <w:b w:val="0"/>
          <w:sz w:val="24"/>
        </w:rPr>
        <w:t xml:space="preserve"> 仅用于错别字、语义、检测失败兜底、美观杂乱等投标允许的语义类点。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9. 审查点开发约定（配套图落地）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一人一个审查点 = 向</w:t>
      </w:r>
      <w:r>
        <w:rPr>
          <w:rFonts w:ascii="宋体" w:hAnsi="宋体" w:eastAsia="宋体"/>
          <w:b/>
          <w:sz w:val="24"/>
        </w:rPr>
        <w:t>工作流注册中心</w:t>
      </w:r>
      <w:r>
        <w:rPr>
          <w:rFonts w:ascii="宋体" w:hAnsi="宋体" w:eastAsia="宋体"/>
          <w:b w:val="0"/>
          <w:sz w:val="24"/>
        </w:rPr>
        <w:t>提交包，</w:t>
      </w:r>
      <w:r>
        <w:rPr>
          <w:rFonts w:ascii="宋体" w:hAnsi="宋体" w:eastAsia="宋体"/>
          <w:b/>
          <w:sz w:val="24"/>
        </w:rPr>
        <w:t>不是</w:t>
      </w:r>
      <w:r>
        <w:rPr>
          <w:rFonts w:ascii="宋体" w:hAnsi="宋体" w:eastAsia="宋体"/>
          <w:b w:val="0"/>
          <w:sz w:val="24"/>
        </w:rPr>
        <w:t>新建智能体或新总控。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包最小集：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Skill/工作流描述（</w:t>
      </w:r>
      <w:r>
        <w:rPr>
          <w:rFonts w:ascii="Consolas" w:hAnsi="Consolas" w:eastAsia="Consolas"/>
          <w:b w:val="0"/>
          <w:sz w:val="22"/>
        </w:rPr>
        <w:t>id/name/pack/needs/checks</w:t>
      </w:r>
      <w:r>
        <w:rPr>
          <w:rFonts w:ascii="宋体" w:hAnsi="宋体" w:eastAsia="宋体"/>
          <w:b w:val="0"/>
          <w:sz w:val="24"/>
        </w:rPr>
        <w:t xml:space="preserve"> 或投标等价字段）；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 xml:space="preserve">正例、反例图纸各 ≥1；  </w:t>
      </w:r>
    </w:p>
    <w:p>
      <w:pPr>
        <w:pStyle w:val="ListNumber"/>
        <w:spacing w:after="60" w:before="0" w:line="276" w:lineRule="auto"/>
      </w:pPr>
      <w:r>
        <w:rPr>
          <w:rFonts w:ascii="宋体" w:hAnsi="宋体" w:eastAsia="宋体"/>
          <w:b w:val="0"/>
          <w:sz w:val="24"/>
        </w:rPr>
        <w:t>回归断言（期望 Issue 类型与数量）。</w:t>
      </w:r>
    </w:p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详见：</w:t>
      </w:r>
      <w:r>
        <w:rPr>
          <w:rFonts w:ascii="Consolas" w:hAnsi="Consolas" w:eastAsia="Consolas"/>
          <w:b w:val="0"/>
          <w:sz w:val="22"/>
        </w:rPr>
        <w:t>AI智能体框架-开发约定.md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审查框架/开发指南.md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架构图-审查点开发做法.drawio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10. 功能架构与阶段（对齐投标实施）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一阶段（至 2026-11-15）侧重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二阶段侧重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 可配置；转换智能体可用雏形；已确认点 Skill 入库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自建培训深化、微件化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形式+目录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 + PP-DocLayout + Qwen 抽取 + 规则引擎全链路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准确率持续优化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P&amp;ID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I2G + 图库 + 典型拓扑/图面审查可演示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微件化、并发、深度覆盖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总图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CV+CAD 典型间距/图面可演示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竖向/管综/道路/消防等增量按合同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报告复核统计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可用闭环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可视化与并发增强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协同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接口设计与可联调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端到端联调与生产试运行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指标口径（投标）：形式与目录一致性准确率 ≥95%；典型 P&amp;ID ≥90%；典型总图 ≥70% 等——以双方确认测试集为准。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11. 开发基线与职责切分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LangGraph 总控、注册中心、算子、Issue、开发骨架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算法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PP-DocLayoutV3、Qwen 微调与推理、I2G、CAD 协同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审查点开发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Skill + 正反例 + 回归（不写总控）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任务权限协同落库，只调 </w:t>
            </w:r>
            <w:r>
              <w:rPr>
                <w:rFonts w:ascii="Consolas" w:hAnsi="Consolas" w:eastAsia="Consolas"/>
                <w:b w:val="0"/>
                <w:sz w:val="19"/>
              </w:rPr>
              <w:t>invoke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门户预览规则复核统计，不直连模型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回归与准确率、验收材料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 w:val="0"/>
          <w:sz w:val="24"/>
        </w:rPr>
        <w:t>代码基线目录：</w:t>
      </w:r>
      <w:r>
        <w:rPr>
          <w:rFonts w:ascii="Consolas" w:hAnsi="Consolas" w:eastAsia="Consolas"/>
          <w:b w:val="0"/>
          <w:sz w:val="22"/>
        </w:rPr>
        <w:t>审查框架/</w:t>
      </w:r>
      <w:r>
        <w:rPr>
          <w:rFonts w:ascii="宋体" w:hAnsi="宋体" w:eastAsia="宋体"/>
          <w:b w:val="0"/>
          <w:sz w:val="24"/>
        </w:rPr>
        <w:t>（接口桩 + 开发指南；算法在工具内填充实现，</w:t>
      </w:r>
      <w:r>
        <w:rPr>
          <w:rFonts w:ascii="宋体" w:hAnsi="宋体" w:eastAsia="宋体"/>
          <w:b/>
          <w:sz w:val="24"/>
        </w:rPr>
        <w:t>默认布局实现应对齐 PP-DocLayoutV3</w:t>
      </w:r>
      <w:r>
        <w:rPr>
          <w:rFonts w:ascii="宋体" w:hAnsi="宋体" w:eastAsia="宋体"/>
          <w:b w:val="0"/>
          <w:sz w:val="24"/>
        </w:rPr>
        <w:t>）。</w:t>
      </w:r>
    </w:p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12. 文档与图件索引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投标文件-技术部分-终审版-0824.docx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技术承诺源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本文件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落地详细设计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架构图-系统分层架构.drawio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六层总图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架构图-智能体框架.drawio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智能体协同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架构图-审查点开发做法.drawio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审查点挂载方式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架构图-系统总体架构.drawio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总体视图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AI智能体框架-开发约定.md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组内强制约定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审查框架/开发指南.md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仓库内开发红线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审查点总表-对照去重.xlsx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功能点底账</w:t>
            </w:r>
          </w:p>
        </w:tc>
      </w:tr>
      <w:tr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长庆工程图纸智能审查-项目管理书.xlsx</w:t>
            </w:r>
          </w:p>
        </w:tc>
        <w:tc>
          <w:tcPr>
            <w:tcW w:type="dxa" w:w="4536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计划与里程碑</w:t>
            </w:r>
          </w:p>
        </w:tc>
      </w:tr>
    </w:tbl>
    <w:p/>
    <w:p>
      <w:pPr>
        <w:pStyle w:val="Heading2"/>
        <w:spacing w:after="120" w:before="240" w:line="276" w:lineRule="auto"/>
      </w:pPr>
      <w:r>
        <w:rPr>
          <w:rFonts w:ascii="黑体" w:hAnsi="黑体" w:eastAsia="黑体"/>
          <w:b/>
          <w:sz w:val="28"/>
        </w:rPr>
        <w:t>13.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>
              <w:rPr>
                <w:rFonts w:ascii="黑体" w:hAnsi="黑体" w:eastAsia="黑体"/>
                <w:b/>
                <w:sz w:val="21"/>
              </w:rPr>
            </w: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2026-09-23</w:t>
            </w:r>
          </w:p>
        </w:tc>
        <w:tc>
          <w:tcPr>
            <w:tcW w:type="dxa" w:w="3024"/>
          </w:tcPr>
          <w:p>
            <w:pPr>
              <w:spacing w:after="40" w:before="4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首版：以投标技术部分为约束，吸收架构讨论与 draw.io、审查框架落地设计；明确不违背条款与补充边界</w:t>
            </w:r>
          </w:p>
        </w:tc>
      </w:tr>
    </w:tbl>
    <w:p/>
    <w:p>
      <w:pPr>
        <w:spacing w:after="120" w:before="0" w:line="276" w:lineRule="auto"/>
        <w:ind w:firstLine="420"/>
      </w:pPr>
      <w:r>
        <w:rPr>
          <w:rFonts w:ascii="宋体" w:hAnsi="宋体" w:eastAsia="宋体"/>
          <w:b/>
          <w:sz w:val="24"/>
        </w:rPr>
        <w:t>结语：</w:t>
      </w:r>
      <w:r>
        <w:rPr>
          <w:rFonts w:ascii="宋体" w:hAnsi="宋体" w:eastAsia="宋体"/>
          <w:b w:val="0"/>
          <w:sz w:val="24"/>
        </w:rPr>
        <w:t xml:space="preserve"> 对外与验收，按投标技术方案响应；对内开发，按本文固定工作流 + Skill 注册 + 工具/引擎分工执行。任何变更若触及第 0.1 节清单，须先走投标/合同口径评审，再改设计与代码。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— 以投标技术部分为硬约束的落地详细设计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666666"/>
        <w:sz w:val="18"/>
      </w:rPr>
      <w:t>长庆工程图纸智能审查系统 · 技术方案详细设计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