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C9EC" w14:textId="77777777" w:rsidR="009B057B" w:rsidRDefault="009B057B">
      <w:pPr>
        <w:spacing w:line="360" w:lineRule="auto"/>
        <w:rPr>
          <w:rFonts w:ascii="黑体" w:eastAsia="黑体" w:hAnsi="黑体" w:cs="黑体" w:hint="eastAsia"/>
        </w:rPr>
      </w:pPr>
      <w:r>
        <w:rPr>
          <w:rFonts w:ascii="黑体" w:eastAsia="黑体" w:hAnsi="黑体" w:cs="黑体" w:hint="eastAsia"/>
        </w:rPr>
        <w:t>工程图纸智能审查系统 · 技术方案</w:t>
      </w:r>
    </w:p>
    <w:p w14:paraId="4F2BA2E4" w14:textId="77777777" w:rsidR="009B057B" w:rsidRDefault="009B057B">
      <w:pPr>
        <w:spacing w:line="360" w:lineRule="auto"/>
        <w:rPr>
          <w:rFonts w:ascii="黑体" w:eastAsia="黑体" w:hAnsi="黑体" w:cs="黑体" w:hint="eastAsia"/>
        </w:rPr>
      </w:pPr>
      <w:r>
        <w:rPr>
          <w:rFonts w:ascii="黑体" w:eastAsia="黑体" w:hAnsi="黑体" w:cs="黑体" w:hint="eastAsia"/>
        </w:rPr>
        <w:t>（以中标技术方案为底稿整理，供建设方审阅与实施）</w:t>
      </w:r>
    </w:p>
    <w:p w14:paraId="359D818D" w14:textId="77777777" w:rsidR="009B057B" w:rsidRDefault="009B057B">
      <w:pPr>
        <w:spacing w:line="360" w:lineRule="auto"/>
        <w:rPr>
          <w:rFonts w:ascii="黑体" w:eastAsia="黑体" w:hAnsi="黑体" w:cs="黑体" w:hint="eastAsia"/>
        </w:rPr>
      </w:pPr>
    </w:p>
    <w:p w14:paraId="3F82CDDC" w14:textId="5814EB8E" w:rsidR="00701EDD" w:rsidRDefault="00621954">
      <w:pPr>
        <w:pStyle w:val="1"/>
        <w:spacing w:line="360" w:lineRule="auto"/>
        <w:rPr>
          <w:rFonts w:ascii="黑体" w:eastAsia="黑体" w:hAnsi="黑体" w:cs="黑体" w:hint="eastAsia"/>
        </w:rPr>
      </w:pPr>
      <w:r>
        <w:rPr>
          <w:rFonts w:ascii="黑体" w:eastAsia="黑体" w:hAnsi="黑体" w:cs="黑体" w:hint="eastAsia"/>
        </w:rPr>
        <w:t>总体技术方案</w:t>
      </w:r>
    </w:p>
    <w:p w14:paraId="182034BC"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总体实现思路</w:t>
      </w:r>
    </w:p>
    <w:p w14:paraId="2693D28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按照“规则数字化 → 图纸结构化 → 审查智能化 → 结果可视化”的总体逻辑，构建基于“多模态大模型智能体 + 计算机视觉CV-CAD协同 + 图计算推理”的混合架构，覆盖形式审查、目录一致性审查、工艺自控流程图审查和总平面布置图审查。整体采用松耦合微件化，各功能模块可独立开发、部署与调试，便于后续扩展。</w:t>
      </w:r>
      <w:r>
        <w:rPr>
          <w:rFonts w:ascii="宋体" w:eastAsia="宋体" w:hAnsi="宋体" w:cs="宋体"/>
          <w:bCs/>
          <w:sz w:val="24"/>
        </w:rPr>
      </w:r>
      <w:r>
        <w:rPr>
          <w:rFonts w:ascii="宋体" w:eastAsia="宋体" w:hAnsi="宋体" w:cs="宋体"/>
          <w:b/>
          <w:sz w:val="24"/>
        </w:rPr>
      </w:r>
      <w:r>
        <w:rPr>
          <w:rFonts w:ascii="宋体" w:eastAsia="宋体" w:hAnsi="宋体" w:cs="宋体"/>
          <w:b/>
          <w:sz w:val="24"/>
        </w:rPr>
      </w:r>
      <w:r>
        <w:rPr>
          <w:rFonts w:ascii="宋体" w:eastAsia="宋体" w:hAnsi="宋体" w:cs="宋体"/>
          <w:b/>
          <w:sz w:val="24"/>
        </w:rPr>
      </w:r>
      <w:r>
        <w:rPr>
          <w:rFonts w:ascii="宋体" w:eastAsia="宋体" w:hAnsi="宋体" w:cs="宋体"/>
          <w:b/>
          <w:sz w:val="24"/>
        </w:rPr>
      </w:r>
      <w:r>
        <w:rPr>
          <w:rFonts w:ascii="宋体" w:eastAsia="宋体" w:hAnsi="宋体" w:cs="宋体"/>
          <w:b/>
          <w:sz w:val="24"/>
        </w:rPr>
      </w:r>
      <w:r>
        <w:rPr>
          <w:rFonts w:ascii="宋体" w:eastAsia="宋体" w:hAnsi="宋体" w:cs="宋体"/>
          <w:b/>
          <w:sz w:val="24"/>
        </w:rPr>
      </w:r>
      <w:r>
        <w:rPr>
          <w:rFonts w:ascii="宋体" w:eastAsia="宋体" w:hAnsi="宋体" w:cs="宋体"/>
          <w:b/>
          <w:sz w:val="24"/>
        </w:rPr>
      </w:r>
      <w:r>
        <w:rPr>
          <w:rFonts w:ascii="宋体" w:eastAsia="宋体" w:hAnsi="宋体" w:cs="宋体"/>
          <w:bCs/>
          <w:sz w:val="24"/>
        </w:rPr>
      </w:r>
      <w:r>
        <w:rPr>
          <w:rFonts w:ascii="宋体" w:eastAsia="宋体" w:hAnsi="宋体" w:cs="宋体"/>
          <w:bCs/>
          <w:sz w:val="24"/>
        </w:rPr>
      </w:r>
      <w:r>
        <w:rPr>
          <w:rFonts w:ascii="宋体" w:eastAsia="宋体" w:hAnsi="宋体" w:cs="宋体" w:hint="eastAsia"/>
          <w:bCs/>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
          <w:sz w:val="24"/>
        </w:rPr>
      </w:r>
      <w:r>
        <w:rPr>
          <w:rFonts w:ascii="宋体" w:eastAsia="宋体" w:hAnsi="宋体" w:cs="宋体" w:hint="eastAsia"/>
          <w:bCs/>
          <w:sz w:val="24"/>
        </w:rPr>
      </w:r>
    </w:p>
    <w:p w14:paraId="10009B2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我们的核心设计理念是不让任何单一模型承担全部审查任务：</w:t>
      </w:r>
    </w:p>
    <w:p w14:paraId="024BEDC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多模态大模型智能体承担审查规则的理解、审查任务分析和统筹调度的职能，复杂视觉理解由计算机视觉</w:t>
      </w:r>
      <w:r>
        <w:rPr>
          <w:rFonts w:ascii="宋体" w:eastAsia="宋体" w:hAnsi="宋体" w:cs="宋体" w:hint="eastAsia"/>
          <w:bCs/>
          <w:sz w:val="24"/>
        </w:rPr>
        <w:t>CV</w:t>
      </w:r>
      <w:r>
        <w:rPr>
          <w:rFonts w:ascii="宋体" w:eastAsia="宋体" w:hAnsi="宋体" w:cs="宋体" w:hint="eastAsia"/>
          <w:bCs/>
          <w:sz w:val="24"/>
        </w:rPr>
        <w:t>完成，拓扑关系推理由图数据库与图神经网络支撑，图层过滤筛选和空间计算由</w:t>
      </w:r>
      <w:r>
        <w:rPr>
          <w:rFonts w:ascii="宋体" w:eastAsia="宋体" w:hAnsi="宋体" w:cs="宋体" w:hint="eastAsia"/>
          <w:bCs/>
          <w:sz w:val="24"/>
        </w:rPr>
        <w:t>CAD</w:t>
      </w:r>
      <w:r>
        <w:rPr>
          <w:rFonts w:ascii="宋体" w:eastAsia="宋体" w:hAnsi="宋体" w:cs="宋体" w:hint="eastAsia"/>
          <w:bCs/>
          <w:sz w:val="24"/>
        </w:rPr>
        <w:t>软件精确执行。各层各司其职、扬长避短，确保审查结果的可解释性、准确性与可靠性。</w:t>
      </w:r>
    </w:p>
    <w:tbl>
      <w:tblPr>
        <w:tblW w:w="8349" w:type="dxa"/>
        <w:tblInd w:w="98" w:type="dxa"/>
        <w:tblLook w:val="04A0" w:firstRow="1" w:lastRow="0" w:firstColumn="1" w:lastColumn="0" w:noHBand="0" w:noVBand="1"/>
      </w:tblPr>
      <w:tblGrid>
        <w:gridCol w:w="2276"/>
        <w:gridCol w:w="3009"/>
        <w:gridCol w:w="3064"/>
      </w:tblGrid>
      <w:tr w:rsidR="00701EDD" w14:paraId="379A5D4F" w14:textId="77777777">
        <w:trPr>
          <w:trHeight w:val="290"/>
        </w:trPr>
        <w:tc>
          <w:tcPr>
            <w:tcW w:w="2276" w:type="dxa"/>
            <w:tcBorders>
              <w:top w:val="single" w:sz="4" w:space="0" w:color="000000"/>
              <w:left w:val="single" w:sz="4" w:space="0" w:color="000000"/>
              <w:bottom w:val="single" w:sz="4" w:space="0" w:color="000000"/>
              <w:right w:val="single" w:sz="4" w:space="0" w:color="000000"/>
            </w:tcBorders>
            <w:vAlign w:val="center"/>
          </w:tcPr>
          <w:p w14:paraId="35EE766A"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技术组件</w:t>
            </w:r>
          </w:p>
        </w:tc>
        <w:tc>
          <w:tcPr>
            <w:tcW w:w="3009" w:type="dxa"/>
            <w:tcBorders>
              <w:top w:val="single" w:sz="4" w:space="0" w:color="000000"/>
              <w:left w:val="single" w:sz="4" w:space="0" w:color="000000"/>
              <w:bottom w:val="single" w:sz="4" w:space="0" w:color="000000"/>
              <w:right w:val="single" w:sz="4" w:space="0" w:color="000000"/>
            </w:tcBorders>
            <w:vAlign w:val="center"/>
          </w:tcPr>
          <w:p w14:paraId="1841890B"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核心职责</w:t>
            </w:r>
          </w:p>
        </w:tc>
        <w:tc>
          <w:tcPr>
            <w:tcW w:w="3064" w:type="dxa"/>
            <w:tcBorders>
              <w:top w:val="single" w:sz="4" w:space="0" w:color="000000"/>
              <w:left w:val="single" w:sz="4" w:space="0" w:color="000000"/>
              <w:bottom w:val="single" w:sz="4" w:space="0" w:color="000000"/>
              <w:right w:val="single" w:sz="4" w:space="0" w:color="000000"/>
            </w:tcBorders>
            <w:vAlign w:val="center"/>
          </w:tcPr>
          <w:p w14:paraId="25332EE2"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不可替代性</w:t>
            </w:r>
          </w:p>
        </w:tc>
      </w:tr>
      <w:tr w:rsidR="00701EDD" w14:paraId="36C94389" w14:textId="77777777">
        <w:trPr>
          <w:trHeight w:val="1040"/>
        </w:trPr>
        <w:tc>
          <w:tcPr>
            <w:tcW w:w="2276" w:type="dxa"/>
            <w:tcBorders>
              <w:top w:val="single" w:sz="4" w:space="0" w:color="000000"/>
              <w:left w:val="single" w:sz="4" w:space="0" w:color="000000"/>
              <w:bottom w:val="single" w:sz="4" w:space="0" w:color="000000"/>
              <w:right w:val="single" w:sz="4" w:space="0" w:color="000000"/>
            </w:tcBorders>
            <w:vAlign w:val="center"/>
          </w:tcPr>
          <w:p w14:paraId="37FA64E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多模态大模型智能体（</w:t>
            </w:r>
            <w:r>
              <w:rPr>
                <w:rFonts w:ascii="宋体" w:eastAsia="宋体" w:hAnsi="宋体" w:cs="宋体" w:hint="eastAsia"/>
                <w:color w:val="0F1115"/>
                <w:kern w:val="0"/>
                <w:sz w:val="24"/>
                <w:lang w:bidi="ar"/>
              </w:rPr>
              <w:t>Qwen3</w:t>
            </w:r>
            <w:r>
              <w:rPr>
                <w:rFonts w:ascii="宋体" w:eastAsia="宋体" w:hAnsi="宋体" w:cs="宋体" w:hint="eastAsia"/>
                <w:color w:val="0F1115"/>
                <w:kern w:val="0"/>
                <w:sz w:val="24"/>
                <w:lang w:bidi="ar"/>
              </w:rPr>
              <w:t>.8</w:t>
            </w:r>
            <w:r>
              <w:rPr>
                <w:rFonts w:ascii="宋体" w:eastAsia="宋体" w:hAnsi="宋体" w:cs="宋体" w:hint="eastAsia"/>
                <w:color w:val="0F1115"/>
                <w:kern w:val="0"/>
                <w:sz w:val="24"/>
                <w:lang w:bidi="ar"/>
              </w:rPr>
              <w:t>）</w:t>
            </w:r>
          </w:p>
        </w:tc>
        <w:tc>
          <w:tcPr>
            <w:tcW w:w="3009" w:type="dxa"/>
            <w:tcBorders>
              <w:top w:val="single" w:sz="4" w:space="0" w:color="000000"/>
              <w:left w:val="single" w:sz="4" w:space="0" w:color="000000"/>
              <w:bottom w:val="single" w:sz="4" w:space="0" w:color="000000"/>
              <w:right w:val="single" w:sz="4" w:space="0" w:color="000000"/>
            </w:tcBorders>
            <w:vAlign w:val="center"/>
          </w:tcPr>
          <w:p w14:paraId="1BFEF85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理解审查规则语义、统筹任务分解调度、提取非结构化信息（标题栏、图例描述、说明栏文字）</w:t>
            </w:r>
          </w:p>
        </w:tc>
        <w:tc>
          <w:tcPr>
            <w:tcW w:w="3064" w:type="dxa"/>
            <w:tcBorders>
              <w:top w:val="single" w:sz="4" w:space="0" w:color="000000"/>
              <w:left w:val="single" w:sz="4" w:space="0" w:color="000000"/>
              <w:bottom w:val="single" w:sz="4" w:space="0" w:color="000000"/>
              <w:right w:val="single" w:sz="4" w:space="0" w:color="000000"/>
            </w:tcBorders>
            <w:vAlign w:val="center"/>
          </w:tcPr>
          <w:p w14:paraId="1F8B1C4C"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具备语境理解和跨模态对齐能力，能将自然语言规则转化为可执行的计算逻辑，是规则与执行之间的“翻译官”和“调度员”</w:t>
            </w:r>
          </w:p>
        </w:tc>
      </w:tr>
      <w:tr w:rsidR="00701EDD" w14:paraId="7A26F9DF" w14:textId="77777777">
        <w:trPr>
          <w:trHeight w:val="780"/>
        </w:trPr>
        <w:tc>
          <w:tcPr>
            <w:tcW w:w="2276" w:type="dxa"/>
            <w:tcBorders>
              <w:top w:val="single" w:sz="4" w:space="0" w:color="000000"/>
              <w:left w:val="single" w:sz="4" w:space="0" w:color="000000"/>
              <w:bottom w:val="single" w:sz="4" w:space="0" w:color="000000"/>
              <w:right w:val="single" w:sz="4" w:space="0" w:color="000000"/>
            </w:tcBorders>
            <w:vAlign w:val="center"/>
          </w:tcPr>
          <w:p w14:paraId="6230B3E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计算机视觉（</w:t>
            </w:r>
            <w:r>
              <w:rPr>
                <w:rFonts w:ascii="宋体" w:eastAsia="宋体" w:hAnsi="宋体" w:cs="宋体" w:hint="eastAsia"/>
                <w:color w:val="0F1115"/>
                <w:kern w:val="0"/>
                <w:sz w:val="24"/>
                <w:lang w:bidi="ar"/>
              </w:rPr>
              <w:t>CV</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PP-DocLayoutV3</w:t>
            </w:r>
            <w:r>
              <w:rPr>
                <w:rFonts w:ascii="宋体" w:eastAsia="宋体" w:hAnsi="宋体" w:cs="宋体" w:hint="eastAsia"/>
                <w:color w:val="0F1115"/>
                <w:kern w:val="0"/>
                <w:sz w:val="24"/>
                <w:lang w:bidi="ar"/>
              </w:rPr>
              <w:t>目标检测）</w:t>
            </w:r>
          </w:p>
        </w:tc>
        <w:tc>
          <w:tcPr>
            <w:tcW w:w="3009" w:type="dxa"/>
            <w:tcBorders>
              <w:top w:val="single" w:sz="4" w:space="0" w:color="000000"/>
              <w:left w:val="single" w:sz="4" w:space="0" w:color="000000"/>
              <w:bottom w:val="single" w:sz="4" w:space="0" w:color="000000"/>
              <w:right w:val="single" w:sz="4" w:space="0" w:color="000000"/>
            </w:tcBorders>
            <w:vAlign w:val="center"/>
          </w:tcPr>
          <w:p w14:paraId="0171F27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图纸布局分割（主图区</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图例区</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标题栏区）、图元识别（建构筑物、阀门、仪表符号）</w:t>
            </w:r>
          </w:p>
        </w:tc>
        <w:tc>
          <w:tcPr>
            <w:tcW w:w="3064" w:type="dxa"/>
            <w:tcBorders>
              <w:top w:val="single" w:sz="4" w:space="0" w:color="000000"/>
              <w:left w:val="single" w:sz="4" w:space="0" w:color="000000"/>
              <w:bottom w:val="single" w:sz="4" w:space="0" w:color="000000"/>
              <w:right w:val="single" w:sz="4" w:space="0" w:color="000000"/>
            </w:tcBorders>
            <w:vAlign w:val="center"/>
          </w:tcPr>
          <w:p w14:paraId="0B709C4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对</w:t>
            </w:r>
            <w:r>
              <w:rPr>
                <w:rFonts w:ascii="宋体" w:eastAsia="宋体" w:hAnsi="宋体" w:cs="宋体" w:hint="eastAsia"/>
                <w:color w:val="0F1115"/>
                <w:kern w:val="0"/>
                <w:sz w:val="24"/>
                <w:lang w:bidi="ar"/>
              </w:rPr>
              <w:t>图纸布局</w:t>
            </w:r>
            <w:r>
              <w:rPr>
                <w:rFonts w:ascii="宋体" w:eastAsia="宋体" w:hAnsi="宋体" w:cs="宋体" w:hint="eastAsia"/>
                <w:color w:val="0F1115"/>
                <w:kern w:val="0"/>
                <w:sz w:val="24"/>
                <w:lang w:bidi="ar"/>
              </w:rPr>
              <w:t>的定位精度高、推理速度快，是多模态大模型难以替代的“定位器”</w:t>
            </w:r>
          </w:p>
        </w:tc>
      </w:tr>
      <w:tr w:rsidR="00701EDD" w14:paraId="3371341E" w14:textId="77777777">
        <w:trPr>
          <w:trHeight w:val="780"/>
        </w:trPr>
        <w:tc>
          <w:tcPr>
            <w:tcW w:w="2276" w:type="dxa"/>
            <w:tcBorders>
              <w:top w:val="single" w:sz="4" w:space="0" w:color="000000"/>
              <w:left w:val="single" w:sz="4" w:space="0" w:color="000000"/>
              <w:bottom w:val="single" w:sz="4" w:space="0" w:color="000000"/>
              <w:right w:val="single" w:sz="4" w:space="0" w:color="000000"/>
            </w:tcBorders>
            <w:vAlign w:val="center"/>
          </w:tcPr>
          <w:p w14:paraId="444CD55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Image-to-Graph</w:t>
            </w:r>
            <w:r>
              <w:rPr>
                <w:rFonts w:ascii="宋体" w:eastAsia="宋体" w:hAnsi="宋体" w:cs="宋体" w:hint="eastAsia"/>
                <w:color w:val="0F1115"/>
                <w:kern w:val="0"/>
                <w:sz w:val="24"/>
                <w:lang w:bidi="ar"/>
              </w:rPr>
              <w:t>端到端模型</w:t>
            </w:r>
          </w:p>
        </w:tc>
        <w:tc>
          <w:tcPr>
            <w:tcW w:w="3009" w:type="dxa"/>
            <w:tcBorders>
              <w:top w:val="single" w:sz="4" w:space="0" w:color="000000"/>
              <w:left w:val="single" w:sz="4" w:space="0" w:color="000000"/>
              <w:bottom w:val="single" w:sz="4" w:space="0" w:color="000000"/>
              <w:right w:val="single" w:sz="4" w:space="0" w:color="000000"/>
            </w:tcBorders>
            <w:vAlign w:val="center"/>
          </w:tcPr>
          <w:p w14:paraId="52A0328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图纸“像素→图结构”直接生成（节点</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边</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属性），存入图数据库</w:t>
            </w:r>
          </w:p>
        </w:tc>
        <w:tc>
          <w:tcPr>
            <w:tcW w:w="3064" w:type="dxa"/>
            <w:tcBorders>
              <w:top w:val="single" w:sz="4" w:space="0" w:color="000000"/>
              <w:left w:val="single" w:sz="4" w:space="0" w:color="000000"/>
              <w:bottom w:val="single" w:sz="4" w:space="0" w:color="000000"/>
              <w:right w:val="single" w:sz="4" w:space="0" w:color="000000"/>
            </w:tcBorders>
            <w:vAlign w:val="center"/>
          </w:tcPr>
          <w:p w14:paraId="66BE73E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将二维图形自动转化为可计算的拓扑图结构，支撑连通性、流向、路径等图算法查询</w:t>
            </w:r>
          </w:p>
        </w:tc>
      </w:tr>
      <w:tr w:rsidR="00701EDD" w14:paraId="6C1122AE" w14:textId="77777777">
        <w:trPr>
          <w:trHeight w:val="780"/>
        </w:trPr>
        <w:tc>
          <w:tcPr>
            <w:tcW w:w="2276" w:type="dxa"/>
            <w:tcBorders>
              <w:top w:val="single" w:sz="4" w:space="0" w:color="000000"/>
              <w:left w:val="single" w:sz="4" w:space="0" w:color="000000"/>
              <w:bottom w:val="single" w:sz="4" w:space="0" w:color="000000"/>
              <w:right w:val="single" w:sz="4" w:space="0" w:color="000000"/>
            </w:tcBorders>
            <w:vAlign w:val="center"/>
          </w:tcPr>
          <w:p w14:paraId="18E93C8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CAD</w:t>
            </w:r>
            <w:r>
              <w:rPr>
                <w:rFonts w:ascii="宋体" w:eastAsia="宋体" w:hAnsi="宋体" w:cs="宋体" w:hint="eastAsia"/>
                <w:color w:val="0F1115"/>
                <w:kern w:val="0"/>
                <w:sz w:val="24"/>
                <w:lang w:bidi="ar"/>
              </w:rPr>
              <w:t>引擎（</w:t>
            </w:r>
            <w:r>
              <w:rPr>
                <w:rFonts w:ascii="宋体" w:eastAsia="宋体" w:hAnsi="宋体" w:cs="宋体" w:hint="eastAsia"/>
                <w:color w:val="0F1115"/>
                <w:kern w:val="0"/>
                <w:sz w:val="24"/>
                <w:lang w:bidi="ar"/>
              </w:rPr>
              <w:t>ezdxf+ODA+MCP</w:t>
            </w:r>
            <w:r>
              <w:rPr>
                <w:rFonts w:ascii="宋体" w:eastAsia="宋体" w:hAnsi="宋体" w:cs="宋体" w:hint="eastAsia"/>
                <w:color w:val="0F1115"/>
                <w:kern w:val="0"/>
                <w:sz w:val="24"/>
                <w:lang w:bidi="ar"/>
              </w:rPr>
              <w:t>协议）</w:t>
            </w:r>
          </w:p>
        </w:tc>
        <w:tc>
          <w:tcPr>
            <w:tcW w:w="3009" w:type="dxa"/>
            <w:tcBorders>
              <w:top w:val="single" w:sz="4" w:space="0" w:color="000000"/>
              <w:left w:val="single" w:sz="4" w:space="0" w:color="000000"/>
              <w:bottom w:val="single" w:sz="4" w:space="0" w:color="000000"/>
              <w:right w:val="single" w:sz="4" w:space="0" w:color="000000"/>
            </w:tcBorders>
            <w:vAlign w:val="center"/>
          </w:tcPr>
          <w:p w14:paraId="46C350B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精确几何解析、图层筛选、过滤无关图元干扰、坐标提取、空间距离计算</w:t>
            </w:r>
          </w:p>
        </w:tc>
        <w:tc>
          <w:tcPr>
            <w:tcW w:w="3064" w:type="dxa"/>
            <w:tcBorders>
              <w:top w:val="single" w:sz="4" w:space="0" w:color="000000"/>
              <w:left w:val="single" w:sz="4" w:space="0" w:color="000000"/>
              <w:bottom w:val="single" w:sz="4" w:space="0" w:color="000000"/>
              <w:right w:val="single" w:sz="4" w:space="0" w:color="000000"/>
            </w:tcBorders>
            <w:vAlign w:val="center"/>
          </w:tcPr>
          <w:p w14:paraId="4DFC8899"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CAD</w:t>
            </w:r>
            <w:r>
              <w:rPr>
                <w:rFonts w:ascii="宋体" w:eastAsia="宋体" w:hAnsi="宋体" w:cs="宋体" w:hint="eastAsia"/>
                <w:color w:val="0F1115"/>
                <w:kern w:val="0"/>
                <w:sz w:val="24"/>
                <w:lang w:bidi="ar"/>
              </w:rPr>
              <w:t>软件原生具备亚毫米级精度的几何计算能力和图层管理能力，是</w:t>
            </w:r>
            <w:r>
              <w:rPr>
                <w:rFonts w:ascii="宋体" w:eastAsia="宋体" w:hAnsi="宋体" w:cs="宋体" w:hint="eastAsia"/>
                <w:color w:val="0F1115"/>
                <w:kern w:val="0"/>
                <w:sz w:val="24"/>
                <w:lang w:bidi="ar"/>
              </w:rPr>
              <w:t>CV</w:t>
            </w:r>
            <w:r>
              <w:rPr>
                <w:rFonts w:ascii="宋体" w:eastAsia="宋体" w:hAnsi="宋体" w:cs="宋体" w:hint="eastAsia"/>
                <w:color w:val="0F1115"/>
                <w:kern w:val="0"/>
                <w:sz w:val="24"/>
                <w:lang w:bidi="ar"/>
              </w:rPr>
              <w:t>无法替代的“精密尺”</w:t>
            </w:r>
          </w:p>
        </w:tc>
      </w:tr>
      <w:tr w:rsidR="00701EDD" w14:paraId="21217525" w14:textId="77777777">
        <w:trPr>
          <w:trHeight w:val="780"/>
        </w:trPr>
        <w:tc>
          <w:tcPr>
            <w:tcW w:w="2276" w:type="dxa"/>
            <w:tcBorders>
              <w:top w:val="single" w:sz="4" w:space="0" w:color="000000"/>
              <w:left w:val="single" w:sz="4" w:space="0" w:color="000000"/>
              <w:bottom w:val="single" w:sz="4" w:space="0" w:color="000000"/>
              <w:right w:val="single" w:sz="4" w:space="0" w:color="000000"/>
            </w:tcBorders>
            <w:vAlign w:val="center"/>
          </w:tcPr>
          <w:p w14:paraId="686C69E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图数据库</w:t>
            </w:r>
          </w:p>
        </w:tc>
        <w:tc>
          <w:tcPr>
            <w:tcW w:w="3009" w:type="dxa"/>
            <w:tcBorders>
              <w:top w:val="single" w:sz="4" w:space="0" w:color="000000"/>
              <w:left w:val="single" w:sz="4" w:space="0" w:color="000000"/>
              <w:bottom w:val="single" w:sz="4" w:space="0" w:color="000000"/>
              <w:right w:val="single" w:sz="4" w:space="0" w:color="000000"/>
            </w:tcBorders>
            <w:vAlign w:val="center"/>
          </w:tcPr>
          <w:p w14:paraId="2227334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存储</w:t>
            </w: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拓扑图结构，支撑图遍历、连通性判断、路径检索</w:t>
            </w:r>
          </w:p>
        </w:tc>
        <w:tc>
          <w:tcPr>
            <w:tcW w:w="3064" w:type="dxa"/>
            <w:tcBorders>
              <w:top w:val="single" w:sz="4" w:space="0" w:color="000000"/>
              <w:left w:val="single" w:sz="4" w:space="0" w:color="000000"/>
              <w:bottom w:val="single" w:sz="4" w:space="0" w:color="000000"/>
              <w:right w:val="single" w:sz="4" w:space="0" w:color="000000"/>
            </w:tcBorders>
            <w:vAlign w:val="center"/>
          </w:tcPr>
          <w:p w14:paraId="54E6463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图结构数据在关系型数据库中查询效率极低，图数据库是拓扑推理的“高速通道”</w:t>
            </w:r>
          </w:p>
        </w:tc>
      </w:tr>
    </w:tbl>
    <w:p w14:paraId="1B97BDE6" w14:textId="77777777" w:rsidR="00701EDD" w:rsidRDefault="00701EDD">
      <w:pPr>
        <w:spacing w:line="360" w:lineRule="auto"/>
        <w:ind w:firstLine="420"/>
        <w:rPr>
          <w:rFonts w:ascii="宋体" w:eastAsia="宋体" w:hAnsi="宋体" w:cs="宋体" w:hint="eastAsia"/>
          <w:bCs/>
          <w:szCs w:val="21"/>
        </w:rPr>
      </w:pPr>
    </w:p>
    <w:p w14:paraId="275CCF89"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核心业务能力的技术实现</w:t>
      </w:r>
    </w:p>
    <w:p w14:paraId="2E92905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围绕形式审查与目录一致性、P&amp;ID 深度审查、总平面深度审查三类业务能力，分别采用如下技术路径：</w:t>
      </w:r>
    </w:p>
    <w:p w14:paraId="47B81DB7" w14:textId="77777777" w:rsidR="00701EDD" w:rsidRDefault="00621954">
      <w:pPr>
        <w:pStyle w:val="4"/>
        <w:spacing w:line="360" w:lineRule="auto"/>
        <w:rPr>
          <w:rFonts w:ascii="黑体" w:hAnsi="黑体" w:cs="黑体" w:hint="eastAsia"/>
        </w:rPr>
      </w:pPr>
      <w:r>
        <w:rPr>
          <w:rFonts w:ascii="黑体" w:hAnsi="黑体" w:cs="黑体" w:hint="eastAsia"/>
        </w:rPr>
        <w:t>形式审查与目录一致性审查</w:t>
      </w:r>
    </w:p>
    <w:p w14:paraId="7D58D39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标题栏、图签栏、修订栏位于图纸边角区域，布局多样，表格结构不规则。我们通过</w:t>
      </w:r>
      <w:r>
        <w:rPr>
          <w:rFonts w:ascii="宋体" w:eastAsia="宋体" w:hAnsi="宋体" w:cs="宋体" w:hint="eastAsia"/>
          <w:bCs/>
          <w:sz w:val="24"/>
        </w:rPr>
        <w:t>PP-DocLayoutV3</w:t>
      </w:r>
      <w:r>
        <w:rPr>
          <w:rFonts w:ascii="宋体" w:eastAsia="宋体" w:hAnsi="宋体" w:cs="宋体" w:hint="eastAsia"/>
          <w:bCs/>
          <w:sz w:val="24"/>
        </w:rPr>
        <w:t>布局分割模型定位标题栏、说明栏、版本栏等关键区域，裁剪后送入多模态大模型（</w:t>
      </w:r>
      <w:r>
        <w:rPr>
          <w:rFonts w:ascii="宋体" w:eastAsia="宋体" w:hAnsi="宋体" w:cs="宋体" w:hint="eastAsia"/>
          <w:bCs/>
          <w:sz w:val="24"/>
        </w:rPr>
        <w:t>Qwen3</w:t>
      </w:r>
      <w:r>
        <w:rPr>
          <w:rFonts w:ascii="宋体" w:eastAsia="宋体" w:hAnsi="宋体" w:cs="宋体" w:hint="eastAsia"/>
          <w:bCs/>
          <w:sz w:val="24"/>
        </w:rPr>
        <w:t>.8</w:t>
      </w:r>
      <w:r>
        <w:rPr>
          <w:rFonts w:ascii="宋体" w:eastAsia="宋体" w:hAnsi="宋体" w:cs="宋体" w:hint="eastAsia"/>
          <w:bCs/>
          <w:sz w:val="24"/>
        </w:rPr>
        <w:t>），利用其视觉</w:t>
      </w:r>
      <w:r>
        <w:rPr>
          <w:rFonts w:ascii="宋体" w:eastAsia="宋体" w:hAnsi="宋体" w:cs="宋体" w:hint="eastAsia"/>
          <w:bCs/>
          <w:sz w:val="24"/>
        </w:rPr>
        <w:t>-</w:t>
      </w:r>
      <w:r>
        <w:rPr>
          <w:rFonts w:ascii="宋体" w:eastAsia="宋体" w:hAnsi="宋体" w:cs="宋体" w:hint="eastAsia"/>
          <w:bCs/>
          <w:sz w:val="24"/>
        </w:rPr>
        <w:t>语言对齐能力直接理解区域内的文字、表格结构和字段语义，输出结构化</w:t>
      </w:r>
      <w:r>
        <w:rPr>
          <w:rFonts w:ascii="宋体" w:eastAsia="宋体" w:hAnsi="宋体" w:cs="宋体" w:hint="eastAsia"/>
          <w:bCs/>
          <w:sz w:val="24"/>
        </w:rPr>
        <w:t>JSON</w:t>
      </w:r>
      <w:r>
        <w:rPr>
          <w:rFonts w:ascii="宋体" w:eastAsia="宋体" w:hAnsi="宋体" w:cs="宋体" w:hint="eastAsia"/>
          <w:bCs/>
          <w:sz w:val="24"/>
        </w:rPr>
        <w:t>（图号、项目名、阶段、日期等）。随后，规则引擎依据形式审查规则技能逐项校验：必填字段完整性、</w:t>
      </w:r>
      <w:r>
        <w:rPr>
          <w:rFonts w:ascii="宋体" w:eastAsia="宋体" w:hAnsi="宋体" w:cs="宋体" w:hint="eastAsia"/>
          <w:bCs/>
          <w:sz w:val="24"/>
        </w:rPr>
        <w:lastRenderedPageBreak/>
        <w:t>日期格式合规性、同组图纸字段一致性、图号后缀连续性等。目录一致性校验则独立进行——解析目录文件提取图纸清单，与文件夹实体文件及标题栏提取结果三方交叉比对，精准识别缺图、多图、版本混用。</w:t>
      </w:r>
    </w:p>
    <w:p w14:paraId="53BA271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落地要点：标题栏等区域先分割再抽取；字段校验与目录三方比对走规则引擎，不依赖模板一一适配。</w:t>
      </w:r>
      <w:r>
        <w:rPr>
          <w:rFonts w:ascii="宋体" w:eastAsia="宋体" w:hAnsi="宋体" w:cs="宋体" w:hint="eastAsia"/>
          <w:bCs/>
          <w:sz w:val="24"/>
        </w:rPr>
      </w:r>
      <w:r>
        <w:rPr>
          <w:rFonts w:ascii="宋体" w:eastAsia="宋体" w:hAnsi="宋体" w:cs="宋体" w:hint="eastAsia"/>
          <w:bCs/>
          <w:sz w:val="24"/>
        </w:rPr>
      </w:r>
    </w:p>
    <w:p w14:paraId="277A721A" w14:textId="77777777" w:rsidR="00701EDD" w:rsidRDefault="00621954">
      <w:pPr>
        <w:pStyle w:val="4"/>
        <w:spacing w:line="360" w:lineRule="auto"/>
        <w:rPr>
          <w:rFonts w:ascii="黑体" w:hAnsi="黑体" w:cs="黑体" w:hint="eastAsia"/>
        </w:rPr>
      </w:pPr>
      <w:r>
        <w:rPr>
          <w:rFonts w:ascii="黑体" w:hAnsi="黑体" w:cs="黑体" w:hint="eastAsia"/>
        </w:rPr>
        <w:t>工艺自控流程图（</w:t>
      </w:r>
      <w:r>
        <w:rPr>
          <w:rFonts w:ascii="黑体" w:hAnsi="黑体" w:cs="黑体" w:hint="eastAsia"/>
        </w:rPr>
        <w:t>P&amp;ID</w:t>
      </w:r>
      <w:r>
        <w:rPr>
          <w:rFonts w:ascii="黑体" w:hAnsi="黑体" w:cs="黑体" w:hint="eastAsia"/>
        </w:rPr>
        <w:t>）深度审查</w:t>
      </w:r>
    </w:p>
    <w:p w14:paraId="1F7813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图纸符号密集、管线交错，审查的核心是拓扑逻辑（连通性、流向、设备上下游关系）而非像素本身。传统“目标检测</w:t>
      </w:r>
      <w:r>
        <w:rPr>
          <w:rFonts w:ascii="宋体" w:eastAsia="宋体" w:hAnsi="宋体" w:cs="宋体" w:hint="eastAsia"/>
          <w:bCs/>
          <w:sz w:val="24"/>
        </w:rPr>
        <w:t>+</w:t>
      </w:r>
      <w:r>
        <w:rPr>
          <w:rFonts w:ascii="宋体" w:eastAsia="宋体" w:hAnsi="宋体" w:cs="宋体" w:hint="eastAsia"/>
          <w:bCs/>
          <w:sz w:val="24"/>
        </w:rPr>
        <w:t>后处理连线”的多阶段方案，符号检测误差会沿管线连接环节逐级放大，累积误差显著。</w:t>
      </w:r>
    </w:p>
    <w:p w14:paraId="5C95EC9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我们采用</w:t>
      </w:r>
      <w:r>
        <w:rPr>
          <w:rFonts w:ascii="宋体" w:eastAsia="宋体" w:hAnsi="宋体" w:cs="宋体" w:hint="eastAsia"/>
          <w:bCs/>
          <w:sz w:val="24"/>
        </w:rPr>
        <w:t>Image-to-Graph</w:t>
      </w:r>
      <w:r>
        <w:rPr>
          <w:rFonts w:ascii="宋体" w:eastAsia="宋体" w:hAnsi="宋体" w:cs="宋体" w:hint="eastAsia"/>
          <w:bCs/>
          <w:sz w:val="24"/>
        </w:rPr>
        <w:t>端到端模型——基于</w:t>
      </w:r>
      <w:r>
        <w:rPr>
          <w:rFonts w:ascii="宋体" w:eastAsia="宋体" w:hAnsi="宋体" w:cs="宋体" w:hint="eastAsia"/>
          <w:bCs/>
          <w:sz w:val="24"/>
        </w:rPr>
        <w:t>Swin Transformer</w:t>
      </w:r>
      <w:r>
        <w:rPr>
          <w:rFonts w:ascii="宋体" w:eastAsia="宋体" w:hAnsi="宋体" w:cs="宋体" w:hint="eastAsia"/>
          <w:bCs/>
          <w:sz w:val="24"/>
        </w:rPr>
        <w:t>视觉编码器提取图像全局特征，经</w:t>
      </w:r>
      <w:r>
        <w:rPr>
          <w:rFonts w:ascii="宋体" w:eastAsia="宋体" w:hAnsi="宋体" w:cs="宋体" w:hint="eastAsia"/>
          <w:bCs/>
          <w:sz w:val="24"/>
        </w:rPr>
        <w:t>Transformer</w:t>
      </w:r>
      <w:r>
        <w:rPr>
          <w:rFonts w:ascii="宋体" w:eastAsia="宋体" w:hAnsi="宋体" w:cs="宋体" w:hint="eastAsia"/>
          <w:bCs/>
          <w:sz w:val="24"/>
        </w:rPr>
        <w:t>解码器直接生成图的邻接矩阵和节点属性序列，实现“像素→图结构”的一步到位预测。节点涵盖阀门、仪表、设备等，属性包含类型、位号、</w:t>
      </w:r>
      <w:r>
        <w:rPr>
          <w:rFonts w:ascii="宋体" w:eastAsia="宋体" w:hAnsi="宋体" w:cs="宋体" w:hint="eastAsia"/>
          <w:bCs/>
          <w:sz w:val="24"/>
        </w:rPr>
        <w:t>DN</w:t>
      </w:r>
      <w:r>
        <w:rPr>
          <w:rFonts w:ascii="宋体" w:eastAsia="宋体" w:hAnsi="宋体" w:cs="宋体" w:hint="eastAsia"/>
          <w:bCs/>
          <w:sz w:val="24"/>
        </w:rPr>
        <w:t>尺寸、</w:t>
      </w:r>
      <w:r>
        <w:rPr>
          <w:rFonts w:ascii="宋体" w:eastAsia="宋体" w:hAnsi="宋体" w:cs="宋体" w:hint="eastAsia"/>
          <w:bCs/>
          <w:sz w:val="24"/>
        </w:rPr>
        <w:t>PN</w:t>
      </w:r>
      <w:r>
        <w:rPr>
          <w:rFonts w:ascii="宋体" w:eastAsia="宋体" w:hAnsi="宋体" w:cs="宋体" w:hint="eastAsia"/>
          <w:bCs/>
          <w:sz w:val="24"/>
        </w:rPr>
        <w:t>等级等；边表示管线或信号连接。图结构存入图数据库后，审查规则翻译智能体将自然语言规则（如“检查调节阀前后是否各有至少</w:t>
      </w:r>
      <w:r>
        <w:rPr>
          <w:rFonts w:ascii="宋体" w:eastAsia="宋体" w:hAnsi="宋体" w:cs="宋体" w:hint="eastAsia"/>
          <w:bCs/>
          <w:sz w:val="24"/>
        </w:rPr>
        <w:t>5</w:t>
      </w:r>
      <w:r>
        <w:rPr>
          <w:rFonts w:ascii="宋体" w:eastAsia="宋体" w:hAnsi="宋体" w:cs="宋体" w:hint="eastAsia"/>
          <w:bCs/>
          <w:sz w:val="24"/>
        </w:rPr>
        <w:t>倍管道直径的直管段”）自动转化为</w:t>
      </w:r>
      <w:r>
        <w:rPr>
          <w:rFonts w:ascii="宋体" w:eastAsia="宋体" w:hAnsi="宋体" w:cs="宋体" w:hint="eastAsia"/>
          <w:bCs/>
          <w:sz w:val="24"/>
        </w:rPr>
        <w:t>Cypher</w:t>
      </w:r>
      <w:r>
        <w:rPr>
          <w:rFonts w:ascii="宋体" w:eastAsia="宋体" w:hAnsi="宋体" w:cs="宋体" w:hint="eastAsia"/>
          <w:bCs/>
          <w:sz w:val="24"/>
        </w:rPr>
        <w:t>图查询语句，利用图遍历算法完成上下游连通性、介质流向、孤立节点等拓扑逻辑校验。</w:t>
      </w:r>
    </w:p>
    <w:p w14:paraId="7EA151C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落地要点：P&amp;ID 一次构图入库；拓扑类规则写成图查询执行，新增同类规则一般不必重训构图模型。</w:t>
      </w:r>
    </w:p>
    <w:p w14:paraId="0DCB876E" w14:textId="77777777" w:rsidR="00701EDD" w:rsidRDefault="00621954">
      <w:pPr>
        <w:pStyle w:val="4"/>
        <w:spacing w:line="360" w:lineRule="auto"/>
        <w:rPr>
          <w:rFonts w:ascii="黑体" w:hAnsi="黑体" w:cs="黑体" w:hint="eastAsia"/>
        </w:rPr>
      </w:pPr>
      <w:r>
        <w:rPr>
          <w:rFonts w:ascii="黑体" w:hAnsi="黑体" w:cs="黑体" w:hint="eastAsia"/>
        </w:rPr>
        <w:t>总平面布置图深度审查</w:t>
      </w:r>
    </w:p>
    <w:p w14:paraId="541740B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总平面布置图审查的核心是空间距离合规性（如防火间距≥</w:t>
      </w:r>
      <w:r>
        <w:rPr>
          <w:rFonts w:ascii="宋体" w:eastAsia="宋体" w:hAnsi="宋体" w:cs="宋体" w:hint="eastAsia"/>
          <w:bCs/>
          <w:sz w:val="24"/>
        </w:rPr>
        <w:t>15</w:t>
      </w:r>
      <w:r>
        <w:rPr>
          <w:rFonts w:ascii="宋体" w:eastAsia="宋体" w:hAnsi="宋体" w:cs="宋体" w:hint="eastAsia"/>
          <w:bCs/>
          <w:sz w:val="24"/>
        </w:rPr>
        <w:t>米），需要高精度的坐标计算。</w:t>
      </w:r>
      <w:r>
        <w:rPr>
          <w:rFonts w:ascii="宋体" w:eastAsia="宋体" w:hAnsi="宋体" w:cs="宋体" w:hint="eastAsia"/>
          <w:bCs/>
          <w:sz w:val="24"/>
        </w:rPr>
        <w:t>CV</w:t>
      </w:r>
      <w:r>
        <w:rPr>
          <w:rFonts w:ascii="宋体" w:eastAsia="宋体" w:hAnsi="宋体" w:cs="宋体" w:hint="eastAsia"/>
          <w:bCs/>
          <w:sz w:val="24"/>
        </w:rPr>
        <w:t>能“看懂”图元类型，但无法替代</w:t>
      </w:r>
      <w:r>
        <w:rPr>
          <w:rFonts w:ascii="宋体" w:eastAsia="宋体" w:hAnsi="宋体" w:cs="宋体" w:hint="eastAsia"/>
          <w:bCs/>
          <w:sz w:val="24"/>
        </w:rPr>
        <w:t>CAD</w:t>
      </w:r>
      <w:r>
        <w:rPr>
          <w:rFonts w:ascii="宋体" w:eastAsia="宋体" w:hAnsi="宋体" w:cs="宋体" w:hint="eastAsia"/>
          <w:bCs/>
          <w:sz w:val="24"/>
        </w:rPr>
        <w:t>做精确几何量测；</w:t>
      </w:r>
      <w:r>
        <w:rPr>
          <w:rFonts w:ascii="宋体" w:eastAsia="宋体" w:hAnsi="宋体" w:cs="宋体" w:hint="eastAsia"/>
          <w:bCs/>
          <w:sz w:val="24"/>
        </w:rPr>
        <w:t>CAD</w:t>
      </w:r>
      <w:r>
        <w:rPr>
          <w:rFonts w:ascii="宋体" w:eastAsia="宋体" w:hAnsi="宋体" w:cs="宋体" w:hint="eastAsia"/>
          <w:bCs/>
          <w:sz w:val="24"/>
        </w:rPr>
        <w:t>能精确计算，但无法自主“理解”语义——两者缺一不可。</w:t>
      </w:r>
    </w:p>
    <w:p w14:paraId="1B1B218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我们采用</w:t>
      </w:r>
      <w:r>
        <w:rPr>
          <w:rFonts w:ascii="宋体" w:eastAsia="宋体" w:hAnsi="宋体" w:cs="宋体" w:hint="eastAsia"/>
          <w:bCs/>
          <w:sz w:val="24"/>
        </w:rPr>
        <w:t>CV+CAD</w:t>
      </w:r>
      <w:r>
        <w:rPr>
          <w:rFonts w:ascii="宋体" w:eastAsia="宋体" w:hAnsi="宋体" w:cs="宋体" w:hint="eastAsia"/>
          <w:bCs/>
          <w:sz w:val="24"/>
        </w:rPr>
        <w:t>协同闭环。首先，总图审查规则翻译智能体将自然语言规则（如“甲类仓库与办公建筑防火间距不应小于</w:t>
      </w:r>
      <w:r>
        <w:rPr>
          <w:rFonts w:ascii="宋体" w:eastAsia="宋体" w:hAnsi="宋体" w:cs="宋体" w:hint="eastAsia"/>
          <w:bCs/>
          <w:sz w:val="24"/>
        </w:rPr>
        <w:t>25</w:t>
      </w:r>
      <w:r>
        <w:rPr>
          <w:rFonts w:ascii="宋体" w:eastAsia="宋体" w:hAnsi="宋体" w:cs="宋体" w:hint="eastAsia"/>
          <w:bCs/>
          <w:sz w:val="24"/>
        </w:rPr>
        <w:t>米”）解析为：涉及图元类型、空间计算指令、阈值条件。然后，通过</w:t>
      </w:r>
      <w:r>
        <w:rPr>
          <w:rFonts w:ascii="宋体" w:eastAsia="宋体" w:hAnsi="宋体" w:cs="宋体" w:hint="eastAsia"/>
          <w:bCs/>
          <w:sz w:val="24"/>
        </w:rPr>
        <w:t>MCP</w:t>
      </w:r>
      <w:r>
        <w:rPr>
          <w:rFonts w:ascii="宋体" w:eastAsia="宋体" w:hAnsi="宋体" w:cs="宋体" w:hint="eastAsia"/>
          <w:bCs/>
          <w:sz w:val="24"/>
        </w:rPr>
        <w:t>协议操控</w:t>
      </w:r>
      <w:r>
        <w:rPr>
          <w:rFonts w:ascii="宋体" w:eastAsia="宋体" w:hAnsi="宋体" w:cs="宋体" w:hint="eastAsia"/>
          <w:bCs/>
          <w:sz w:val="24"/>
        </w:rPr>
        <w:t>CAD</w:t>
      </w:r>
      <w:r>
        <w:rPr>
          <w:rFonts w:ascii="宋体" w:eastAsia="宋体" w:hAnsi="宋体" w:cs="宋体" w:hint="eastAsia"/>
          <w:bCs/>
          <w:sz w:val="24"/>
        </w:rPr>
        <w:t>软件打开</w:t>
      </w:r>
      <w:r>
        <w:rPr>
          <w:rFonts w:ascii="宋体" w:eastAsia="宋体" w:hAnsi="宋体" w:cs="宋体" w:hint="eastAsia"/>
          <w:bCs/>
          <w:sz w:val="24"/>
        </w:rPr>
        <w:t>DWG</w:t>
      </w:r>
      <w:r>
        <w:rPr>
          <w:rFonts w:ascii="宋体" w:eastAsia="宋体" w:hAnsi="宋体" w:cs="宋体" w:hint="eastAsia"/>
          <w:bCs/>
          <w:sz w:val="24"/>
        </w:rPr>
        <w:t>文</w:t>
      </w:r>
      <w:r>
        <w:rPr>
          <w:rFonts w:ascii="宋体" w:eastAsia="宋体" w:hAnsi="宋体" w:cs="宋体" w:hint="eastAsia"/>
          <w:bCs/>
          <w:sz w:val="24"/>
        </w:rPr>
        <w:lastRenderedPageBreak/>
        <w:t>件，筛选目标图层隔离导出单图层</w:t>
      </w:r>
      <w:r>
        <w:rPr>
          <w:rFonts w:ascii="宋体" w:eastAsia="宋体" w:hAnsi="宋体" w:cs="宋体" w:hint="eastAsia"/>
          <w:bCs/>
          <w:sz w:val="24"/>
        </w:rPr>
        <w:t>PNG</w:t>
      </w:r>
      <w:r>
        <w:rPr>
          <w:rFonts w:ascii="宋体" w:eastAsia="宋体" w:hAnsi="宋体" w:cs="宋体" w:hint="eastAsia"/>
          <w:bCs/>
          <w:sz w:val="24"/>
        </w:rPr>
        <w:t>图像，保证图像与</w:t>
      </w:r>
      <w:r>
        <w:rPr>
          <w:rFonts w:ascii="宋体" w:eastAsia="宋体" w:hAnsi="宋体" w:cs="宋体" w:hint="eastAsia"/>
          <w:bCs/>
          <w:sz w:val="24"/>
        </w:rPr>
        <w:t>CAD</w:t>
      </w:r>
      <w:r>
        <w:rPr>
          <w:rFonts w:ascii="宋体" w:eastAsia="宋体" w:hAnsi="宋体" w:cs="宋体" w:hint="eastAsia"/>
          <w:bCs/>
          <w:sz w:val="24"/>
        </w:rPr>
        <w:t>坐标精确对齐。</w:t>
      </w:r>
      <w:r>
        <w:rPr>
          <w:rFonts w:ascii="宋体" w:eastAsia="宋体" w:hAnsi="宋体" w:cs="宋体" w:hint="eastAsia"/>
          <w:bCs/>
          <w:sz w:val="24"/>
        </w:rPr>
        <w:t>CV</w:t>
      </w:r>
      <w:r>
        <w:rPr>
          <w:rFonts w:ascii="宋体" w:eastAsia="宋体" w:hAnsi="宋体" w:cs="宋体" w:hint="eastAsia"/>
          <w:bCs/>
          <w:sz w:val="24"/>
        </w:rPr>
        <w:t>引擎结合图例语义描述识别图元轮廓并反馈坐标信息给</w:t>
      </w:r>
      <w:r>
        <w:rPr>
          <w:rFonts w:ascii="宋体" w:eastAsia="宋体" w:hAnsi="宋体" w:cs="宋体" w:hint="eastAsia"/>
          <w:bCs/>
          <w:sz w:val="24"/>
        </w:rPr>
        <w:t>CAD</w:t>
      </w:r>
      <w:r>
        <w:rPr>
          <w:rFonts w:ascii="宋体" w:eastAsia="宋体" w:hAnsi="宋体" w:cs="宋体" w:hint="eastAsia"/>
          <w:bCs/>
          <w:sz w:val="24"/>
        </w:rPr>
        <w:t>引擎，</w:t>
      </w:r>
      <w:r>
        <w:rPr>
          <w:rFonts w:ascii="宋体" w:eastAsia="宋体" w:hAnsi="宋体" w:cs="宋体" w:hint="eastAsia"/>
          <w:bCs/>
          <w:sz w:val="24"/>
        </w:rPr>
        <w:t>CAD</w:t>
      </w:r>
      <w:r>
        <w:rPr>
          <w:rFonts w:ascii="宋体" w:eastAsia="宋体" w:hAnsi="宋体" w:cs="宋体" w:hint="eastAsia"/>
          <w:bCs/>
          <w:sz w:val="24"/>
        </w:rPr>
        <w:t>引擎利用</w:t>
      </w:r>
      <w:r>
        <w:rPr>
          <w:rFonts w:ascii="宋体" w:eastAsia="宋体" w:hAnsi="宋体" w:cs="宋体" w:hint="eastAsia"/>
          <w:bCs/>
          <w:sz w:val="24"/>
        </w:rPr>
        <w:t>内置</w:t>
      </w:r>
      <w:r>
        <w:rPr>
          <w:rFonts w:ascii="宋体" w:eastAsia="宋体" w:hAnsi="宋体" w:cs="宋体" w:hint="eastAsia"/>
          <w:bCs/>
          <w:sz w:val="24"/>
        </w:rPr>
        <w:t>几何计算功能执行精确距离</w:t>
      </w:r>
      <w:r>
        <w:rPr>
          <w:rFonts w:ascii="宋体" w:eastAsia="宋体" w:hAnsi="宋体" w:cs="宋体" w:hint="eastAsia"/>
          <w:bCs/>
          <w:sz w:val="24"/>
        </w:rPr>
        <w:t>/</w:t>
      </w:r>
      <w:r>
        <w:rPr>
          <w:rFonts w:ascii="宋体" w:eastAsia="宋体" w:hAnsi="宋体" w:cs="宋体" w:hint="eastAsia"/>
          <w:bCs/>
          <w:sz w:val="24"/>
        </w:rPr>
        <w:t>面积量测，返回数值与阈值比较输出审查结论。</w:t>
      </w:r>
    </w:p>
    <w:p w14:paraId="7AE0DDA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落地要点：视觉识别给出图元与坐标，CAD 负责精确量距/面积，再与规则阈值比较。</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1FA330D3"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AI</w:t>
      </w:r>
      <w:r>
        <w:rPr>
          <w:rFonts w:ascii="黑体" w:hAnsi="黑体" w:cs="黑体" w:hint="eastAsia"/>
          <w:sz w:val="36"/>
          <w:szCs w:val="36"/>
        </w:rPr>
        <w:t>模型的构建与训练</w:t>
      </w:r>
    </w:p>
    <w:p w14:paraId="5294BF2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本项目智能审查能力的核心依托于多个</w:t>
      </w:r>
      <w:r>
        <w:rPr>
          <w:rFonts w:ascii="宋体" w:eastAsia="宋体" w:hAnsi="宋体" w:cs="宋体" w:hint="eastAsia"/>
          <w:bCs/>
          <w:sz w:val="24"/>
        </w:rPr>
        <w:t>AI</w:t>
      </w:r>
      <w:r>
        <w:rPr>
          <w:rFonts w:ascii="宋体" w:eastAsia="宋体" w:hAnsi="宋体" w:cs="宋体" w:hint="eastAsia"/>
          <w:bCs/>
          <w:sz w:val="24"/>
        </w:rPr>
        <w:t>模型的协同工作体系。根据总体</w:t>
      </w:r>
      <w:r>
        <w:rPr>
          <w:rFonts w:ascii="宋体" w:eastAsia="宋体" w:hAnsi="宋体" w:cs="宋体" w:hint="eastAsia"/>
          <w:bCs/>
          <w:sz w:val="24"/>
        </w:rPr>
        <w:t>实现思路</w:t>
      </w:r>
      <w:r>
        <w:rPr>
          <w:rFonts w:ascii="宋体" w:eastAsia="宋体" w:hAnsi="宋体" w:cs="宋体" w:hint="eastAsia"/>
          <w:bCs/>
          <w:sz w:val="24"/>
        </w:rPr>
        <w:t>，需完成基于</w:t>
      </w:r>
      <w:r>
        <w:rPr>
          <w:rFonts w:ascii="宋体" w:eastAsia="宋体" w:hAnsi="宋体" w:cs="宋体" w:hint="eastAsia"/>
          <w:bCs/>
          <w:sz w:val="24"/>
        </w:rPr>
        <w:t>PP-DocLayoutV3</w:t>
      </w:r>
      <w:r>
        <w:rPr>
          <w:rFonts w:ascii="宋体" w:eastAsia="宋体" w:hAnsi="宋体" w:cs="宋体" w:hint="eastAsia"/>
          <w:bCs/>
          <w:sz w:val="24"/>
        </w:rPr>
        <w:t>的</w:t>
      </w:r>
      <w:r>
        <w:rPr>
          <w:rFonts w:ascii="宋体" w:eastAsia="宋体" w:hAnsi="宋体" w:cs="宋体" w:hint="eastAsia"/>
          <w:bCs/>
          <w:sz w:val="24"/>
        </w:rPr>
        <w:t>图纸</w:t>
      </w:r>
      <w:r>
        <w:rPr>
          <w:rFonts w:ascii="宋体" w:eastAsia="宋体" w:hAnsi="宋体" w:cs="宋体" w:hint="eastAsia"/>
          <w:bCs/>
          <w:sz w:val="24"/>
        </w:rPr>
        <w:t>布局分割模型、基于</w:t>
      </w:r>
      <w:r>
        <w:rPr>
          <w:rFonts w:ascii="宋体" w:eastAsia="宋体" w:hAnsi="宋体" w:cs="宋体" w:hint="eastAsia"/>
          <w:bCs/>
          <w:sz w:val="24"/>
        </w:rPr>
        <w:t>Qwen3</w:t>
      </w:r>
      <w:r>
        <w:rPr>
          <w:rFonts w:ascii="宋体" w:eastAsia="宋体" w:hAnsi="宋体" w:cs="宋体" w:hint="eastAsia"/>
          <w:bCs/>
          <w:sz w:val="24"/>
        </w:rPr>
        <w:t>.8</w:t>
      </w:r>
      <w:r>
        <w:rPr>
          <w:rFonts w:ascii="宋体" w:eastAsia="宋体" w:hAnsi="宋体" w:cs="宋体" w:hint="eastAsia"/>
          <w:bCs/>
          <w:sz w:val="24"/>
        </w:rPr>
        <w:t>的多模态大模型、以及</w:t>
      </w:r>
      <w:r>
        <w:rPr>
          <w:rFonts w:ascii="宋体" w:eastAsia="宋体" w:hAnsi="宋体" w:cs="宋体" w:hint="eastAsia"/>
          <w:bCs/>
          <w:sz w:val="24"/>
        </w:rPr>
        <w:t>Image-to-Graph</w:t>
      </w:r>
      <w:r>
        <w:rPr>
          <w:rFonts w:ascii="宋体" w:eastAsia="宋体" w:hAnsi="宋体" w:cs="宋体" w:hint="eastAsia"/>
          <w:bCs/>
          <w:sz w:val="24"/>
        </w:rPr>
        <w:t>端到端拓扑生成模型的构建与训练。各模型依据其技术特性承担不同职责，共同构成从“像素感知”到“语义理解”再到“结构推理”的完整智能审查链路：</w:t>
      </w:r>
    </w:p>
    <w:p w14:paraId="2F7542D6" w14:textId="77777777" w:rsidR="00701EDD" w:rsidRDefault="00621954">
      <w:pPr>
        <w:pStyle w:val="4"/>
        <w:spacing w:line="360" w:lineRule="auto"/>
        <w:rPr>
          <w:rFonts w:ascii="黑体" w:hAnsi="黑体" w:cs="黑体" w:hint="eastAsia"/>
        </w:rPr>
      </w:pPr>
      <w:r>
        <w:rPr>
          <w:rFonts w:ascii="黑体" w:hAnsi="黑体" w:cs="黑体" w:hint="eastAsia"/>
        </w:rPr>
        <w:t>PP-DocLayoutV3</w:t>
      </w:r>
      <w:r>
        <w:rPr>
          <w:rFonts w:ascii="黑体" w:hAnsi="黑体" w:cs="黑体" w:hint="eastAsia"/>
        </w:rPr>
        <w:t>图纸</w:t>
      </w:r>
      <w:r>
        <w:rPr>
          <w:rFonts w:ascii="黑体" w:hAnsi="黑体" w:cs="黑体" w:hint="eastAsia"/>
        </w:rPr>
        <w:t>布局分割模型</w:t>
      </w:r>
    </w:p>
    <w:p w14:paraId="4091CA28"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基座模型选型</w:t>
      </w:r>
    </w:p>
    <w:p w14:paraId="3405462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版面分割基座采用飞桨 PP-DocLayoutV3。在建设方工程图纸上做领域微调后，用于定位主图区、图例区、标题栏区、说明区等区域，供后续裁剪与信息抽取。</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49606BE1" w14:textId="77777777" w:rsidR="00701EDD" w:rsidRDefault="00621954">
      <w:pPr>
        <w:spacing w:line="360" w:lineRule="auto"/>
        <w:ind w:firstLine="420"/>
        <w:rPr>
          <w:rFonts w:ascii="宋体" w:eastAsia="宋体" w:hAnsi="宋体" w:cs="宋体" w:hint="eastAsia"/>
          <w:bCs/>
          <w:sz w:val="24"/>
        </w:rPr>
      </w:pPr>
      <w:r>
        <w:rPr>
          <w:noProof/>
        </w:rPr>
        <w:drawing>
          <wp:inline distT="0" distB="0" distL="114300" distR="114300" wp14:anchorId="78B47186" wp14:editId="3D74203C">
            <wp:extent cx="5268595" cy="1941195"/>
            <wp:effectExtent l="0" t="0" r="1905" b="190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7"/>
                    <a:stretch>
                      <a:fillRect/>
                    </a:stretch>
                  </pic:blipFill>
                  <pic:spPr>
                    <a:xfrm>
                      <a:off x="0" y="0"/>
                      <a:ext cx="5268595" cy="1941195"/>
                    </a:xfrm>
                    <a:prstGeom prst="rect">
                      <a:avLst/>
                    </a:prstGeom>
                    <a:noFill/>
                    <a:ln>
                      <a:noFill/>
                    </a:ln>
                  </pic:spPr>
                </pic:pic>
              </a:graphicData>
            </a:graphic>
          </wp:inline>
        </w:drawing>
      </w:r>
    </w:p>
    <w:p w14:paraId="1317754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r>
        <w:rPr>
          <w:rFonts w:ascii="宋体" w:eastAsia="宋体" w:hAnsi="宋体" w:cs="宋体" w:hint="eastAsia"/>
          <w:bCs/>
          <w:sz w:val="24"/>
        </w:rPr>
      </w:r>
    </w:p>
    <w:p w14:paraId="05FBC74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作用：输入图纸页图像，输出上述四类区域的位置（多边形边界），供裁剪后进入字段抽取。</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2719443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0F59CB4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02D7C3C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2A7E5521"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网络结构与检测任务</w:t>
      </w:r>
    </w:p>
    <w:p w14:paraId="4B9490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PP-DocLayoutV3</w:t>
      </w:r>
      <w:r>
        <w:rPr>
          <w:rFonts w:ascii="宋体" w:eastAsia="宋体" w:hAnsi="宋体" w:cs="宋体" w:hint="eastAsia"/>
          <w:bCs/>
          <w:sz w:val="24"/>
        </w:rPr>
        <w:t>基于</w:t>
      </w:r>
      <w:r>
        <w:rPr>
          <w:rFonts w:ascii="宋体" w:eastAsia="宋体" w:hAnsi="宋体" w:cs="宋体" w:hint="eastAsia"/>
          <w:bCs/>
          <w:sz w:val="24"/>
        </w:rPr>
        <w:t>RT-DETR</w:t>
      </w:r>
      <w:r>
        <w:rPr>
          <w:rFonts w:ascii="宋体" w:eastAsia="宋体" w:hAnsi="宋体" w:cs="宋体" w:hint="eastAsia"/>
          <w:bCs/>
          <w:sz w:val="24"/>
        </w:rPr>
        <w:t>（</w:t>
      </w:r>
      <w:r>
        <w:rPr>
          <w:rFonts w:ascii="宋体" w:eastAsia="宋体" w:hAnsi="宋体" w:cs="宋体" w:hint="eastAsia"/>
          <w:bCs/>
          <w:sz w:val="24"/>
        </w:rPr>
        <w:t>Real-Time Detection Transformer</w:t>
      </w:r>
      <w:r>
        <w:rPr>
          <w:rFonts w:ascii="宋体" w:eastAsia="宋体" w:hAnsi="宋体" w:cs="宋体" w:hint="eastAsia"/>
          <w:bCs/>
          <w:sz w:val="24"/>
        </w:rPr>
        <w:t>）框架构建，由骨干网络、</w:t>
      </w:r>
      <w:r>
        <w:rPr>
          <w:rFonts w:ascii="宋体" w:eastAsia="宋体" w:hAnsi="宋体" w:cs="宋体" w:hint="eastAsia"/>
          <w:bCs/>
          <w:sz w:val="24"/>
        </w:rPr>
        <w:t>Transformer</w:t>
      </w:r>
      <w:r>
        <w:rPr>
          <w:rFonts w:ascii="宋体" w:eastAsia="宋体" w:hAnsi="宋体" w:cs="宋体" w:hint="eastAsia"/>
          <w:bCs/>
          <w:sz w:val="24"/>
        </w:rPr>
        <w:t>编码器</w:t>
      </w:r>
      <w:r>
        <w:rPr>
          <w:rFonts w:ascii="宋体" w:eastAsia="宋体" w:hAnsi="宋体" w:cs="宋体" w:hint="eastAsia"/>
          <w:bCs/>
          <w:sz w:val="24"/>
        </w:rPr>
        <w:t>-</w:t>
      </w:r>
      <w:r>
        <w:rPr>
          <w:rFonts w:ascii="宋体" w:eastAsia="宋体" w:hAnsi="宋体" w:cs="宋体" w:hint="eastAsia"/>
          <w:bCs/>
          <w:sz w:val="24"/>
        </w:rPr>
        <w:t>解码器、实例分割预测头三部分构成。</w:t>
      </w:r>
    </w:p>
    <w:p w14:paraId="1D75BAB5" w14:textId="77777777" w:rsidR="00701EDD" w:rsidRDefault="00621954">
      <w:pPr>
        <w:spacing w:line="360" w:lineRule="auto"/>
        <w:ind w:firstLine="420"/>
        <w:rPr>
          <w:rFonts w:ascii="宋体" w:eastAsia="宋体" w:hAnsi="宋体" w:cs="宋体" w:hint="eastAsia"/>
          <w:bCs/>
          <w:sz w:val="24"/>
        </w:rPr>
      </w:pPr>
      <w:r>
        <w:rPr>
          <w:noProof/>
        </w:rPr>
        <w:lastRenderedPageBreak/>
        <w:drawing>
          <wp:inline distT="0" distB="0" distL="114300" distR="114300" wp14:anchorId="2B056FB2" wp14:editId="0A9AC799">
            <wp:extent cx="5273040" cy="1532255"/>
            <wp:effectExtent l="0" t="0" r="1016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3040" cy="1532255"/>
                    </a:xfrm>
                    <a:prstGeom prst="rect">
                      <a:avLst/>
                    </a:prstGeom>
                    <a:noFill/>
                    <a:ln>
                      <a:noFill/>
                    </a:ln>
                  </pic:spPr>
                </pic:pic>
              </a:graphicData>
            </a:graphic>
          </wp:inline>
        </w:drawing>
      </w:r>
    </w:p>
    <w:p w14:paraId="4888771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骨干网络采用</w:t>
      </w:r>
      <w:r>
        <w:rPr>
          <w:rFonts w:ascii="宋体" w:eastAsia="宋体" w:hAnsi="宋体" w:cs="宋体" w:hint="eastAsia"/>
          <w:bCs/>
          <w:sz w:val="24"/>
        </w:rPr>
        <w:t>PPHGNetV2-L</w:t>
      </w:r>
      <w:r>
        <w:rPr>
          <w:rFonts w:ascii="宋体" w:eastAsia="宋体" w:hAnsi="宋体" w:cs="宋体" w:hint="eastAsia"/>
          <w:bCs/>
          <w:sz w:val="24"/>
        </w:rPr>
        <w:t>作为视觉特征提取主干。</w:t>
      </w:r>
      <w:r>
        <w:rPr>
          <w:rFonts w:ascii="宋体" w:eastAsia="宋体" w:hAnsi="宋体" w:cs="宋体" w:hint="eastAsia"/>
          <w:bCs/>
          <w:sz w:val="24"/>
        </w:rPr>
        <w:t>PPHGNetV2</w:t>
      </w:r>
      <w:r>
        <w:rPr>
          <w:rFonts w:ascii="宋体" w:eastAsia="宋体" w:hAnsi="宋体" w:cs="宋体" w:hint="eastAsia"/>
          <w:bCs/>
          <w:sz w:val="24"/>
        </w:rPr>
        <w:t>是飞桨自研的高效骨干网络，在保持高推理速度的同时具备强大的特征表示能力，能够有效提取工程图纸中从宏观布局到微观细节的多尺度视觉特征。</w:t>
      </w:r>
    </w:p>
    <w:p w14:paraId="364C7B5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Transformer</w:t>
      </w:r>
      <w:r>
        <w:rPr>
          <w:rFonts w:ascii="宋体" w:eastAsia="宋体" w:hAnsi="宋体" w:cs="宋体" w:hint="eastAsia"/>
          <w:bCs/>
          <w:sz w:val="24"/>
        </w:rPr>
        <w:t>编码器对骨干网络输出的多尺度特征进行全局建模，通过自注意力机制捕捉图纸中不同区域之间的长程依赖关系。这对于工程图纸尤为重要——标题栏通常位于图纸右下角，图例区可能位于右上角或左下角，主图区占据图纸主体，各区域之间的空间关系和逻辑关联需要全局视野才能准确理解。</w:t>
      </w:r>
    </w:p>
    <w:p w14:paraId="2F24092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Transformer</w:t>
      </w:r>
      <w:r>
        <w:rPr>
          <w:rFonts w:ascii="宋体" w:eastAsia="宋体" w:hAnsi="宋体" w:cs="宋体" w:hint="eastAsia"/>
          <w:bCs/>
          <w:sz w:val="24"/>
        </w:rPr>
        <w:t>解码器集成全局指针机制（</w:t>
      </w:r>
      <w:r>
        <w:rPr>
          <w:rFonts w:ascii="宋体" w:eastAsia="宋体" w:hAnsi="宋体" w:cs="宋体" w:hint="eastAsia"/>
          <w:bCs/>
          <w:sz w:val="24"/>
        </w:rPr>
        <w:t>Global Pointer Mechanism</w:t>
      </w:r>
      <w:r>
        <w:rPr>
          <w:rFonts w:ascii="宋体" w:eastAsia="宋体" w:hAnsi="宋体" w:cs="宋体" w:hint="eastAsia"/>
          <w:bCs/>
          <w:sz w:val="24"/>
        </w:rPr>
        <w:t>），以可学习的对象查询为输入，通过交叉注意力机制在视觉特征与查询之间进行迭代交互。解码器同时输出三类信息：区域分类标签（如标题栏、图例区、主图区、说明区等）、像素级实例分割掩码、以及各区域的逻辑阅读顺序。多点边界框预测头将解码器输出转换为多边形边界框坐标（四边形</w:t>
      </w:r>
      <w:r>
        <w:rPr>
          <w:rFonts w:ascii="宋体" w:eastAsia="宋体" w:hAnsi="宋体" w:cs="宋体" w:hint="eastAsia"/>
          <w:bCs/>
          <w:sz w:val="24"/>
        </w:rPr>
        <w:t>/</w:t>
      </w:r>
      <w:r>
        <w:rPr>
          <w:rFonts w:ascii="宋体" w:eastAsia="宋体" w:hAnsi="宋体" w:cs="宋体" w:hint="eastAsia"/>
          <w:bCs/>
          <w:sz w:val="24"/>
        </w:rPr>
        <w:t>多边形），精准框定各种形态的文档元素。</w:t>
      </w:r>
    </w:p>
    <w:p w14:paraId="1480DE0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本项目定义四类检测目标：主图区域、图例区域、标题栏区域、辅助说明区域，对应形式审查与后续抽取所需的区域划分。</w:t>
      </w:r>
    </w:p>
    <w:p w14:paraId="2ED1EAB0"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训练数据集构建</w:t>
      </w:r>
    </w:p>
    <w:p w14:paraId="4625345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本项目将基于甲方提供的真实工程设计图纸对</w:t>
      </w:r>
      <w:r>
        <w:rPr>
          <w:rFonts w:ascii="宋体" w:eastAsia="宋体" w:hAnsi="宋体" w:cs="宋体" w:hint="eastAsia"/>
          <w:bCs/>
          <w:sz w:val="24"/>
        </w:rPr>
        <w:t>PP-DocLayoutV3</w:t>
      </w:r>
      <w:r>
        <w:rPr>
          <w:rFonts w:ascii="宋体" w:eastAsia="宋体" w:hAnsi="宋体" w:cs="宋体" w:hint="eastAsia"/>
          <w:bCs/>
          <w:sz w:val="24"/>
        </w:rPr>
        <w:t>进行领域微调，使模型更精准地掌握工程图纸的“版式语言”和“区域规范”。训练数据来源于甲方提供的历年工程设计图纸，涵盖不同设计阶段（可行性研究、初步设计、施工图设计）、不同图幅（</w:t>
      </w:r>
      <w:r>
        <w:rPr>
          <w:rFonts w:ascii="宋体" w:eastAsia="宋体" w:hAnsi="宋体" w:cs="宋体" w:hint="eastAsia"/>
          <w:bCs/>
          <w:sz w:val="24"/>
        </w:rPr>
        <w:t>A0</w:t>
      </w:r>
      <w:r>
        <w:rPr>
          <w:rFonts w:ascii="宋体" w:eastAsia="宋体" w:hAnsi="宋体" w:cs="宋体" w:hint="eastAsia"/>
          <w:bCs/>
          <w:sz w:val="24"/>
        </w:rPr>
        <w:t>至</w:t>
      </w:r>
      <w:r>
        <w:rPr>
          <w:rFonts w:ascii="宋体" w:eastAsia="宋体" w:hAnsi="宋体" w:cs="宋体" w:hint="eastAsia"/>
          <w:bCs/>
          <w:sz w:val="24"/>
        </w:rPr>
        <w:t>A4</w:t>
      </w:r>
      <w:r>
        <w:rPr>
          <w:rFonts w:ascii="宋体" w:eastAsia="宋体" w:hAnsi="宋体" w:cs="宋体" w:hint="eastAsia"/>
          <w:bCs/>
          <w:sz w:val="24"/>
        </w:rPr>
        <w:t>）及不同版式风格，确保训练数据的代表性与多样性。</w:t>
      </w:r>
    </w:p>
    <w:p w14:paraId="1C567FC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标注工具：采用</w:t>
      </w:r>
      <w:r>
        <w:rPr>
          <w:rFonts w:ascii="宋体" w:eastAsia="宋体" w:hAnsi="宋体" w:cs="宋体" w:hint="eastAsia"/>
          <w:bCs/>
          <w:sz w:val="24"/>
        </w:rPr>
        <w:t>CVAT</w:t>
      </w:r>
      <w:r>
        <w:rPr>
          <w:rFonts w:ascii="宋体" w:eastAsia="宋体" w:hAnsi="宋体" w:cs="宋体" w:hint="eastAsia"/>
          <w:bCs/>
          <w:sz w:val="24"/>
        </w:rPr>
        <w:t>（</w:t>
      </w:r>
      <w:r>
        <w:rPr>
          <w:rFonts w:ascii="宋体" w:eastAsia="宋体" w:hAnsi="宋体" w:cs="宋体" w:hint="eastAsia"/>
          <w:bCs/>
          <w:sz w:val="24"/>
        </w:rPr>
        <w:t>Computer Vision Annotation Tool</w:t>
      </w:r>
      <w:r>
        <w:rPr>
          <w:rFonts w:ascii="宋体" w:eastAsia="宋体" w:hAnsi="宋体" w:cs="宋体" w:hint="eastAsia"/>
          <w:bCs/>
          <w:sz w:val="24"/>
        </w:rPr>
        <w:t>）或</w:t>
      </w:r>
      <w:r>
        <w:rPr>
          <w:rFonts w:ascii="宋体" w:eastAsia="宋体" w:hAnsi="宋体" w:cs="宋体" w:hint="eastAsia"/>
          <w:bCs/>
          <w:sz w:val="24"/>
        </w:rPr>
        <w:t>LabelMe</w:t>
      </w:r>
      <w:r>
        <w:rPr>
          <w:rFonts w:ascii="宋体" w:eastAsia="宋体" w:hAnsi="宋体" w:cs="宋体" w:hint="eastAsia"/>
          <w:bCs/>
          <w:sz w:val="24"/>
        </w:rPr>
        <w:t>进行多边形边界框标注与像素级掩码标注。</w:t>
      </w:r>
      <w:r>
        <w:rPr>
          <w:rFonts w:ascii="宋体" w:eastAsia="宋体" w:hAnsi="宋体" w:cs="宋体" w:hint="eastAsia"/>
          <w:bCs/>
          <w:sz w:val="24"/>
        </w:rPr>
        <w:t>PP-DocLayoutV3</w:t>
      </w:r>
      <w:r>
        <w:rPr>
          <w:rFonts w:ascii="宋体" w:eastAsia="宋体" w:hAnsi="宋体" w:cs="宋体" w:hint="eastAsia"/>
          <w:bCs/>
          <w:sz w:val="24"/>
        </w:rPr>
        <w:t>支持多点边界框标注，标注人员需沿区域轮廓标注多个顶点形成精确的多边形边界。</w:t>
      </w:r>
    </w:p>
    <w:p w14:paraId="3D7073F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标注类别：定义四类关键区域——主图区域、图例区域、标题栏区域、辅助说明区域。标注框需与区域实际边界紧密贴合，对于倾斜、弯曲的区域，使用多边形边界框精确勾勒轮廓。</w:t>
      </w:r>
    </w:p>
    <w:p w14:paraId="1E1CDA6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标注质量控制：每张图纸的标注由两名以上标注人员独立完成后交叉验证，标注不一致处由具备工程设计经验的专家裁定。标注质量直接影响微调效果，因此设置严格的标注审核流程。</w:t>
      </w:r>
    </w:p>
    <w:p w14:paraId="53F3E3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数据集规模：建设期在建设方提供的真实工程图纸上标注，计划不少于100张，按约8:1:1划分为训练集、验证集与测试集。标注完成后按同一流水线微调，微调模型部署为版面检测服务，审图流程中调用。</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4E70907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数据增强：采用随机旋转（±10°）、随机缩放（0.8-1.2倍）、随机裁剪、色彩抖动、模拟扫描劣化（高斯噪声、模糊、低分辨率）等，提升对不同图纸质量的适应性。</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4F643F6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数据格式：标注数据按照</w:t>
      </w:r>
      <w:r>
        <w:rPr>
          <w:rFonts w:ascii="宋体" w:eastAsia="宋体" w:hAnsi="宋体" w:cs="宋体" w:hint="eastAsia"/>
          <w:bCs/>
          <w:sz w:val="24"/>
        </w:rPr>
        <w:t>COCO</w:t>
      </w:r>
      <w:r>
        <w:rPr>
          <w:rFonts w:ascii="宋体" w:eastAsia="宋体" w:hAnsi="宋体" w:cs="宋体" w:hint="eastAsia"/>
          <w:bCs/>
          <w:sz w:val="24"/>
        </w:rPr>
        <w:t>实例分割格式或</w:t>
      </w:r>
      <w:r>
        <w:rPr>
          <w:rFonts w:ascii="宋体" w:eastAsia="宋体" w:hAnsi="宋体" w:cs="宋体" w:hint="eastAsia"/>
          <w:bCs/>
          <w:sz w:val="24"/>
        </w:rPr>
        <w:t>PaddleDetection</w:t>
      </w:r>
      <w:r>
        <w:rPr>
          <w:rFonts w:ascii="宋体" w:eastAsia="宋体" w:hAnsi="宋体" w:cs="宋体" w:hint="eastAsia"/>
          <w:bCs/>
          <w:sz w:val="24"/>
        </w:rPr>
        <w:t>支持的版面分析数据集格式组织，确保与</w:t>
      </w:r>
      <w:r>
        <w:rPr>
          <w:rFonts w:ascii="宋体" w:eastAsia="宋体" w:hAnsi="宋体" w:cs="宋体" w:hint="eastAsia"/>
          <w:bCs/>
          <w:sz w:val="24"/>
        </w:rPr>
        <w:t>PP-DocLayoutV3</w:t>
      </w:r>
      <w:r>
        <w:rPr>
          <w:rFonts w:ascii="宋体" w:eastAsia="宋体" w:hAnsi="宋体" w:cs="宋体" w:hint="eastAsia"/>
          <w:bCs/>
          <w:sz w:val="24"/>
        </w:rPr>
        <w:t>训练流水线的无缝对接。</w:t>
      </w:r>
    </w:p>
    <w:p w14:paraId="53E09E58"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训练策略</w:t>
      </w:r>
    </w:p>
    <w:p w14:paraId="6B27669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采用全参数微调（</w:t>
      </w:r>
      <w:r>
        <w:rPr>
          <w:rFonts w:ascii="宋体" w:eastAsia="宋体" w:hAnsi="宋体" w:cs="宋体" w:hint="eastAsia"/>
          <w:bCs/>
          <w:sz w:val="24"/>
        </w:rPr>
        <w:t>Full Fine-Tuning</w:t>
      </w:r>
      <w:r>
        <w:rPr>
          <w:rFonts w:ascii="宋体" w:eastAsia="宋体" w:hAnsi="宋体" w:cs="宋体" w:hint="eastAsia"/>
          <w:bCs/>
          <w:sz w:val="24"/>
        </w:rPr>
        <w:t>）与</w:t>
      </w:r>
      <w:r>
        <w:rPr>
          <w:rFonts w:ascii="宋体" w:eastAsia="宋体" w:hAnsi="宋体" w:cs="宋体" w:hint="eastAsia"/>
          <w:bCs/>
          <w:sz w:val="24"/>
        </w:rPr>
        <w:t>LoRA</w:t>
      </w:r>
      <w:r>
        <w:rPr>
          <w:rFonts w:ascii="宋体" w:eastAsia="宋体" w:hAnsi="宋体" w:cs="宋体" w:hint="eastAsia"/>
          <w:bCs/>
          <w:sz w:val="24"/>
        </w:rPr>
        <w:t>低秩适配微调相结合的混合策略。全参数微调用于骨干网络和编码器的领域适配，使模型充分学习工程图纸的视觉特征分布；</w:t>
      </w:r>
      <w:r>
        <w:rPr>
          <w:rFonts w:ascii="宋体" w:eastAsia="宋体" w:hAnsi="宋体" w:cs="宋体" w:hint="eastAsia"/>
          <w:bCs/>
          <w:sz w:val="24"/>
        </w:rPr>
        <w:t>LoRA</w:t>
      </w:r>
      <w:r>
        <w:rPr>
          <w:rFonts w:ascii="宋体" w:eastAsia="宋体" w:hAnsi="宋体" w:cs="宋体" w:hint="eastAsia"/>
          <w:bCs/>
          <w:sz w:val="24"/>
        </w:rPr>
        <w:t>微调用于解码器和预测头的任务适配，在保持模型泛化能力的同时降低过拟合风险。</w:t>
      </w:r>
    </w:p>
    <w:p w14:paraId="619799C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基于飞桨</w:t>
      </w:r>
      <w:r>
        <w:rPr>
          <w:rFonts w:ascii="宋体" w:eastAsia="宋体" w:hAnsi="宋体" w:cs="宋体" w:hint="eastAsia"/>
          <w:bCs/>
          <w:sz w:val="24"/>
        </w:rPr>
        <w:t>PaddlePaddle</w:t>
      </w:r>
      <w:r>
        <w:rPr>
          <w:rFonts w:ascii="宋体" w:eastAsia="宋体" w:hAnsi="宋体" w:cs="宋体" w:hint="eastAsia"/>
          <w:bCs/>
          <w:sz w:val="24"/>
        </w:rPr>
        <w:t>深度学习框架及</w:t>
      </w:r>
      <w:r>
        <w:rPr>
          <w:rFonts w:ascii="宋体" w:eastAsia="宋体" w:hAnsi="宋体" w:cs="宋体" w:hint="eastAsia"/>
          <w:bCs/>
          <w:sz w:val="24"/>
        </w:rPr>
        <w:t>PaddleDetection</w:t>
      </w:r>
      <w:r>
        <w:rPr>
          <w:rFonts w:ascii="宋体" w:eastAsia="宋体" w:hAnsi="宋体" w:cs="宋体" w:hint="eastAsia"/>
          <w:bCs/>
          <w:sz w:val="24"/>
        </w:rPr>
        <w:t>工具库进行模型微调训练。</w:t>
      </w:r>
      <w:r>
        <w:rPr>
          <w:rFonts w:ascii="宋体" w:eastAsia="宋体" w:hAnsi="宋体" w:cs="宋体" w:hint="eastAsia"/>
          <w:bCs/>
          <w:sz w:val="24"/>
        </w:rPr>
        <w:t>PaddleDetection</w:t>
      </w:r>
      <w:r>
        <w:rPr>
          <w:rFonts w:ascii="宋体" w:eastAsia="宋体" w:hAnsi="宋体" w:cs="宋体" w:hint="eastAsia"/>
          <w:bCs/>
          <w:sz w:val="24"/>
        </w:rPr>
        <w:t>提供了</w:t>
      </w:r>
      <w:r>
        <w:rPr>
          <w:rFonts w:ascii="宋体" w:eastAsia="宋体" w:hAnsi="宋体" w:cs="宋体" w:hint="eastAsia"/>
          <w:bCs/>
          <w:sz w:val="24"/>
        </w:rPr>
        <w:t>PP-DocLayoutV3</w:t>
      </w:r>
      <w:r>
        <w:rPr>
          <w:rFonts w:ascii="宋体" w:eastAsia="宋体" w:hAnsi="宋体" w:cs="宋体" w:hint="eastAsia"/>
          <w:bCs/>
          <w:sz w:val="24"/>
        </w:rPr>
        <w:t>完整的训练流水线实现，涵盖数据加载、模型配置、训练策略、评估指标等全流程支持。</w:t>
      </w:r>
    </w:p>
    <w:p w14:paraId="0FF348EE" w14:textId="77777777" w:rsidR="00701EDD" w:rsidRDefault="00621954">
      <w:pPr>
        <w:pStyle w:val="4"/>
        <w:spacing w:line="360" w:lineRule="auto"/>
        <w:rPr>
          <w:rFonts w:ascii="黑体" w:hAnsi="黑体" w:cs="黑体" w:hint="eastAsia"/>
        </w:rPr>
      </w:pPr>
      <w:r>
        <w:rPr>
          <w:rFonts w:ascii="黑体" w:hAnsi="黑体" w:cs="黑体" w:hint="eastAsia"/>
        </w:rPr>
        <w:lastRenderedPageBreak/>
        <w:t>多模态大模型（</w:t>
      </w:r>
      <w:r>
        <w:rPr>
          <w:rFonts w:ascii="黑体" w:hAnsi="黑体" w:cs="黑体" w:hint="eastAsia"/>
        </w:rPr>
        <w:t>VLM</w:t>
      </w:r>
      <w:r>
        <w:rPr>
          <w:rFonts w:ascii="黑体" w:hAnsi="黑体" w:cs="黑体" w:hint="eastAsia"/>
        </w:rPr>
        <w:t>）的构建与微调</w:t>
      </w:r>
    </w:p>
    <w:p w14:paraId="03417994"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模型选型与架构</w:t>
      </w:r>
    </w:p>
    <w:p w14:paraId="01E1CF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选用 Qwen3.8-27B 作为多模态基座，私有化部署于建设方内网。</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4ED6A65B"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6EE7FA71" wp14:editId="547FB44A">
            <wp:extent cx="5271770" cy="4784090"/>
            <wp:effectExtent l="0" t="0" r="1143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1770" cy="4784090"/>
                    </a:xfrm>
                    <a:prstGeom prst="rect">
                      <a:avLst/>
                    </a:prstGeom>
                    <a:noFill/>
                    <a:ln>
                      <a:noFill/>
                    </a:ln>
                  </pic:spPr>
                </pic:pic>
              </a:graphicData>
            </a:graphic>
          </wp:inline>
        </w:drawing>
      </w:r>
    </w:p>
    <w:p w14:paraId="1BB8BED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建设用法：私有化部署后，按下列四类任务做指令微调，审图时只在抽取与规则转换环节调用。</w:t>
      </w:r>
      <w:r>
        <w:rPr>
          <w:rFonts w:ascii="宋体" w:eastAsia="宋体" w:hAnsi="宋体" w:cs="宋体" w:hint="eastAsia"/>
          <w:bCs/>
          <w:sz w:val="24"/>
        </w:rPr>
      </w:r>
    </w:p>
    <w:p w14:paraId="197DB2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采用原生多模态架构，可直接输入裁剪后的区域图像与指令，输出结构化字段或语义描述。</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0624207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上下文窗口较长，可容纳图例说明、规则条文等较长输入，减少不必要的分段截断。</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32FE789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6764AF9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部署：在建设方内网 GPU 上私有化推理；微调优先采用 LoRA 等参数高效方式。</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1CB01370"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多模态大模型的微调</w:t>
      </w:r>
    </w:p>
    <w:p w14:paraId="29E6674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本项目需要对基座多模态大模型进行</w:t>
      </w:r>
      <w:r>
        <w:rPr>
          <w:rFonts w:ascii="宋体" w:eastAsia="宋体" w:hAnsi="宋体" w:cs="宋体" w:hint="eastAsia"/>
          <w:bCs/>
          <w:sz w:val="24"/>
        </w:rPr>
        <w:t>四</w:t>
      </w:r>
      <w:r>
        <w:rPr>
          <w:rFonts w:ascii="宋体" w:eastAsia="宋体" w:hAnsi="宋体" w:cs="宋体" w:hint="eastAsia"/>
          <w:bCs/>
          <w:sz w:val="24"/>
        </w:rPr>
        <w:t>个方向的微调，分别对应</w:t>
      </w:r>
      <w:r>
        <w:rPr>
          <w:rFonts w:ascii="宋体" w:eastAsia="宋体" w:hAnsi="宋体" w:cs="宋体" w:hint="eastAsia"/>
          <w:bCs/>
          <w:sz w:val="24"/>
        </w:rPr>
        <w:t>四</w:t>
      </w:r>
      <w:r>
        <w:rPr>
          <w:rFonts w:ascii="宋体" w:eastAsia="宋体" w:hAnsi="宋体" w:cs="宋体" w:hint="eastAsia"/>
          <w:bCs/>
          <w:sz w:val="24"/>
        </w:rPr>
        <w:t>类不同的下游任务：</w:t>
      </w:r>
    </w:p>
    <w:p w14:paraId="07152CD2" w14:textId="77777777" w:rsidR="00701EDD" w:rsidRDefault="00621954">
      <w:pPr>
        <w:pStyle w:val="6"/>
        <w:spacing w:line="360" w:lineRule="auto"/>
        <w:rPr>
          <w:rFonts w:ascii="黑体" w:hAnsi="黑体" w:cs="黑体" w:hint="eastAsia"/>
        </w:rPr>
      </w:pPr>
      <w:r>
        <w:rPr>
          <w:rFonts w:ascii="黑体" w:hAnsi="黑体" w:cs="黑体" w:hint="eastAsia"/>
        </w:rPr>
        <w:t>标题栏信息提取微调</w:t>
      </w:r>
    </w:p>
    <w:p w14:paraId="52652AD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任务定义：输入裁剪后的标题栏区域图像，输出结构化</w:t>
      </w:r>
      <w:r>
        <w:rPr>
          <w:rFonts w:ascii="宋体" w:eastAsia="宋体" w:hAnsi="宋体" w:cs="宋体" w:hint="eastAsia"/>
          <w:bCs/>
          <w:sz w:val="24"/>
        </w:rPr>
        <w:t>JSON</w:t>
      </w:r>
      <w:r>
        <w:rPr>
          <w:rFonts w:ascii="宋体" w:eastAsia="宋体" w:hAnsi="宋体" w:cs="宋体" w:hint="eastAsia"/>
          <w:bCs/>
          <w:sz w:val="24"/>
        </w:rPr>
        <w:t>信息，包括图号、图纸名称、比例尺、文件号、项目号、设计阶段、编制日期、修订记录、总张数</w:t>
      </w:r>
      <w:r>
        <w:rPr>
          <w:rFonts w:ascii="宋体" w:eastAsia="宋体" w:hAnsi="宋体" w:cs="宋体" w:hint="eastAsia"/>
          <w:bCs/>
          <w:sz w:val="24"/>
        </w:rPr>
        <w:t>/</w:t>
      </w:r>
      <w:r>
        <w:rPr>
          <w:rFonts w:ascii="宋体" w:eastAsia="宋体" w:hAnsi="宋体" w:cs="宋体" w:hint="eastAsia"/>
          <w:bCs/>
          <w:sz w:val="24"/>
        </w:rPr>
        <w:t>本张序号等字段。</w:t>
      </w:r>
    </w:p>
    <w:p w14:paraId="0E29369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微调策略：采用指令微调（</w:t>
      </w:r>
      <w:r>
        <w:rPr>
          <w:rFonts w:ascii="宋体" w:eastAsia="宋体" w:hAnsi="宋体" w:cs="宋体" w:hint="eastAsia"/>
          <w:bCs/>
          <w:sz w:val="24"/>
        </w:rPr>
        <w:t>Instruction Tuning</w:t>
      </w:r>
      <w:r>
        <w:rPr>
          <w:rFonts w:ascii="宋体" w:eastAsia="宋体" w:hAnsi="宋体" w:cs="宋体" w:hint="eastAsia"/>
          <w:bCs/>
          <w:sz w:val="24"/>
        </w:rPr>
        <w:t>）范式。构造“图像</w:t>
      </w:r>
      <w:r>
        <w:rPr>
          <w:rFonts w:ascii="宋体" w:eastAsia="宋体" w:hAnsi="宋体" w:cs="宋体" w:hint="eastAsia"/>
          <w:bCs/>
          <w:sz w:val="24"/>
        </w:rPr>
        <w:t>+</w:t>
      </w:r>
      <w:r>
        <w:rPr>
          <w:rFonts w:ascii="宋体" w:eastAsia="宋体" w:hAnsi="宋体" w:cs="宋体" w:hint="eastAsia"/>
          <w:bCs/>
          <w:sz w:val="24"/>
        </w:rPr>
        <w:t>问题→答案”格式的训练样本，通过精心设计的系统提示词引导模型关注标题栏的表格结构与字段语义，而非泛化的图像描述。示例：</w:t>
      </w:r>
    </w:p>
    <w:p w14:paraId="5E1F6F4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输入图像：标题栏区域裁剪图</w:t>
      </w:r>
    </w:p>
    <w:p w14:paraId="76FCFAB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用户指令：</w:t>
      </w:r>
      <w:r>
        <w:rPr>
          <w:rFonts w:ascii="宋体" w:eastAsia="宋体" w:hAnsi="宋体" w:cs="宋体" w:hint="eastAsia"/>
          <w:bCs/>
          <w:sz w:val="24"/>
        </w:rPr>
        <w:t>"</w:t>
      </w:r>
      <w:r>
        <w:rPr>
          <w:rFonts w:ascii="宋体" w:eastAsia="宋体" w:hAnsi="宋体" w:cs="宋体" w:hint="eastAsia"/>
          <w:bCs/>
          <w:sz w:val="24"/>
        </w:rPr>
        <w:t>请提取该图纸标题栏中的以下信息：图号、图纸名称、比例、项目号、阶段、日期，以</w:t>
      </w:r>
      <w:r>
        <w:rPr>
          <w:rFonts w:ascii="宋体" w:eastAsia="宋体" w:hAnsi="宋体" w:cs="宋体" w:hint="eastAsia"/>
          <w:bCs/>
          <w:sz w:val="24"/>
        </w:rPr>
        <w:t>JSON</w:t>
      </w:r>
      <w:r>
        <w:rPr>
          <w:rFonts w:ascii="宋体" w:eastAsia="宋体" w:hAnsi="宋体" w:cs="宋体" w:hint="eastAsia"/>
          <w:bCs/>
          <w:sz w:val="24"/>
        </w:rPr>
        <w:t>格式输出。</w:t>
      </w:r>
      <w:r>
        <w:rPr>
          <w:rFonts w:ascii="宋体" w:eastAsia="宋体" w:hAnsi="宋体" w:cs="宋体" w:hint="eastAsia"/>
          <w:bCs/>
          <w:sz w:val="24"/>
        </w:rPr>
        <w:t>"</w:t>
      </w:r>
    </w:p>
    <w:p w14:paraId="622C1FD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期望输出：</w:t>
      </w:r>
      <w:r>
        <w:rPr>
          <w:rFonts w:ascii="宋体" w:eastAsia="宋体" w:hAnsi="宋体" w:cs="宋体" w:hint="eastAsia"/>
          <w:bCs/>
          <w:sz w:val="24"/>
        </w:rPr>
        <w:t>{"drawing_no": "S-01", "title": "</w:t>
      </w:r>
      <w:r>
        <w:rPr>
          <w:rFonts w:ascii="宋体" w:eastAsia="宋体" w:hAnsi="宋体" w:cs="宋体" w:hint="eastAsia"/>
          <w:bCs/>
          <w:sz w:val="24"/>
        </w:rPr>
        <w:t>工艺流程图</w:t>
      </w:r>
      <w:r>
        <w:rPr>
          <w:rFonts w:ascii="宋体" w:eastAsia="宋体" w:hAnsi="宋体" w:cs="宋体" w:hint="eastAsia"/>
          <w:bCs/>
          <w:sz w:val="24"/>
        </w:rPr>
        <w:t>", "scale": "1:100", "project_no": "CY2025-001", "stage": "</w:t>
      </w:r>
      <w:r>
        <w:rPr>
          <w:rFonts w:ascii="宋体" w:eastAsia="宋体" w:hAnsi="宋体" w:cs="宋体" w:hint="eastAsia"/>
          <w:bCs/>
          <w:sz w:val="24"/>
        </w:rPr>
        <w:t>施工图</w:t>
      </w:r>
      <w:r>
        <w:rPr>
          <w:rFonts w:ascii="宋体" w:eastAsia="宋体" w:hAnsi="宋体" w:cs="宋体" w:hint="eastAsia"/>
          <w:bCs/>
          <w:sz w:val="24"/>
        </w:rPr>
        <w:t>", "date": "2026-06-01"}</w:t>
      </w:r>
    </w:p>
    <w:p w14:paraId="51CE6C9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训练数据：收集甲方历史图纸中不少于</w:t>
      </w:r>
      <w:r>
        <w:rPr>
          <w:rFonts w:ascii="宋体" w:eastAsia="宋体" w:hAnsi="宋体" w:cs="宋体" w:hint="eastAsia"/>
          <w:bCs/>
          <w:sz w:val="24"/>
        </w:rPr>
        <w:t>100</w:t>
      </w:r>
      <w:r>
        <w:rPr>
          <w:rFonts w:ascii="宋体" w:eastAsia="宋体" w:hAnsi="宋体" w:cs="宋体" w:hint="eastAsia"/>
          <w:bCs/>
          <w:sz w:val="24"/>
        </w:rPr>
        <w:t>张涵盖不同图幅、不同项目类型、不同时期的图纸，人工标注每张图纸标题栏的全部结构化字段。标注格式为“标题栏区域裁剪图↔</w:t>
      </w:r>
      <w:r>
        <w:rPr>
          <w:rFonts w:ascii="宋体" w:eastAsia="宋体" w:hAnsi="宋体" w:cs="宋体" w:hint="eastAsia"/>
          <w:bCs/>
          <w:sz w:val="24"/>
        </w:rPr>
        <w:t>JSON</w:t>
      </w:r>
      <w:r>
        <w:rPr>
          <w:rFonts w:ascii="宋体" w:eastAsia="宋体" w:hAnsi="宋体" w:cs="宋体" w:hint="eastAsia"/>
          <w:bCs/>
          <w:sz w:val="24"/>
        </w:rPr>
        <w:t>结构化数据”的图文对。按</w:t>
      </w:r>
      <w:r>
        <w:rPr>
          <w:rFonts w:ascii="宋体" w:eastAsia="宋体" w:hAnsi="宋体" w:cs="宋体" w:hint="eastAsia"/>
          <w:bCs/>
          <w:sz w:val="24"/>
        </w:rPr>
        <w:t>8:1:1</w:t>
      </w:r>
      <w:r>
        <w:rPr>
          <w:rFonts w:ascii="宋体" w:eastAsia="宋体" w:hAnsi="宋体" w:cs="宋体" w:hint="eastAsia"/>
          <w:bCs/>
          <w:sz w:val="24"/>
        </w:rPr>
        <w:t>比例划分为训练集、验证集与测试集。对输入图像施加轻度数据增强（轻微旋转±</w:t>
      </w:r>
      <w:r>
        <w:rPr>
          <w:rFonts w:ascii="宋体" w:eastAsia="宋体" w:hAnsi="宋体" w:cs="宋体" w:hint="eastAsia"/>
          <w:bCs/>
          <w:sz w:val="24"/>
        </w:rPr>
        <w:t>3</w:t>
      </w:r>
      <w:r>
        <w:rPr>
          <w:rFonts w:ascii="宋体" w:eastAsia="宋体" w:hAnsi="宋体" w:cs="宋体" w:hint="eastAsia"/>
          <w:bCs/>
          <w:sz w:val="24"/>
        </w:rPr>
        <w:t>°、亮度调整±</w:t>
      </w:r>
      <w:r>
        <w:rPr>
          <w:rFonts w:ascii="宋体" w:eastAsia="宋体" w:hAnsi="宋体" w:cs="宋体" w:hint="eastAsia"/>
          <w:bCs/>
          <w:sz w:val="24"/>
        </w:rPr>
        <w:t>20%</w:t>
      </w:r>
      <w:r>
        <w:rPr>
          <w:rFonts w:ascii="宋体" w:eastAsia="宋体" w:hAnsi="宋体" w:cs="宋体" w:hint="eastAsia"/>
          <w:bCs/>
          <w:sz w:val="24"/>
        </w:rPr>
        <w:t>、高斯噪声添加），提升模型对扫描质量参差不齐的实际图纸的鲁棒性。</w:t>
      </w:r>
    </w:p>
    <w:p w14:paraId="7729F0B7" w14:textId="77777777" w:rsidR="00701EDD" w:rsidRDefault="00621954">
      <w:pPr>
        <w:pStyle w:val="6"/>
        <w:spacing w:line="360" w:lineRule="auto"/>
        <w:rPr>
          <w:rFonts w:ascii="黑体" w:hAnsi="黑体" w:cs="黑体" w:hint="eastAsia"/>
        </w:rPr>
      </w:pPr>
      <w:r>
        <w:rPr>
          <w:rFonts w:ascii="黑体" w:hAnsi="黑体" w:cs="黑体" w:hint="eastAsia"/>
        </w:rPr>
        <w:t>图例语义理解微调</w:t>
      </w:r>
    </w:p>
    <w:p w14:paraId="1F049E5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任务定义：输入图例区域图像，输出每个图例的详细语义描述，涵盖图形形状、填充颜色、文字标注内容、连接点位置等特征要素，为后续</w:t>
      </w:r>
      <w:r>
        <w:rPr>
          <w:rFonts w:ascii="宋体" w:eastAsia="宋体" w:hAnsi="宋体" w:cs="宋体" w:hint="eastAsia"/>
          <w:bCs/>
          <w:sz w:val="24"/>
        </w:rPr>
        <w:t>CV</w:t>
      </w:r>
      <w:r>
        <w:rPr>
          <w:rFonts w:ascii="宋体" w:eastAsia="宋体" w:hAnsi="宋体" w:cs="宋体" w:hint="eastAsia"/>
          <w:bCs/>
          <w:sz w:val="24"/>
        </w:rPr>
        <w:t>识别提供语义匹配依据。</w:t>
      </w:r>
    </w:p>
    <w:p w14:paraId="0F3AF47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微调策略：指令微调。训练样本构造为“图例区域图像</w:t>
      </w:r>
      <w:r>
        <w:rPr>
          <w:rFonts w:ascii="宋体" w:eastAsia="宋体" w:hAnsi="宋体" w:cs="宋体" w:hint="eastAsia"/>
          <w:bCs/>
          <w:sz w:val="24"/>
        </w:rPr>
        <w:t>+</w:t>
      </w:r>
      <w:r>
        <w:rPr>
          <w:rFonts w:ascii="宋体" w:eastAsia="宋体" w:hAnsi="宋体" w:cs="宋体" w:hint="eastAsia"/>
          <w:bCs/>
          <w:sz w:val="24"/>
        </w:rPr>
        <w:t>描述指令→结构化语义描述”格式。示例：</w:t>
      </w:r>
    </w:p>
    <w:p w14:paraId="63C1BEB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输入图像：图例区域裁剪图</w:t>
      </w:r>
    </w:p>
    <w:p w14:paraId="1ABF515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用户指令：</w:t>
      </w:r>
      <w:r>
        <w:rPr>
          <w:rFonts w:ascii="宋体" w:eastAsia="宋体" w:hAnsi="宋体" w:cs="宋体" w:hint="eastAsia"/>
          <w:bCs/>
          <w:sz w:val="24"/>
        </w:rPr>
        <w:t>"</w:t>
      </w:r>
      <w:r>
        <w:rPr>
          <w:rFonts w:ascii="宋体" w:eastAsia="宋体" w:hAnsi="宋体" w:cs="宋体" w:hint="eastAsia"/>
          <w:bCs/>
          <w:sz w:val="24"/>
        </w:rPr>
        <w:t>详细描述该图例的图形特征，包括形状、颜色</w:t>
      </w:r>
      <w:r>
        <w:rPr>
          <w:rFonts w:ascii="宋体" w:eastAsia="宋体" w:hAnsi="宋体" w:cs="宋体" w:hint="eastAsia"/>
          <w:bCs/>
          <w:sz w:val="24"/>
        </w:rPr>
        <w:t>/</w:t>
      </w:r>
      <w:r>
        <w:rPr>
          <w:rFonts w:ascii="宋体" w:eastAsia="宋体" w:hAnsi="宋体" w:cs="宋体" w:hint="eastAsia"/>
          <w:bCs/>
          <w:sz w:val="24"/>
        </w:rPr>
        <w:t>填充、文字标注、连接点位置。</w:t>
      </w:r>
      <w:r>
        <w:rPr>
          <w:rFonts w:ascii="宋体" w:eastAsia="宋体" w:hAnsi="宋体" w:cs="宋体" w:hint="eastAsia"/>
          <w:bCs/>
          <w:sz w:val="24"/>
        </w:rPr>
        <w:t>"</w:t>
      </w:r>
    </w:p>
    <w:p w14:paraId="38A174E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期望输出：描述文本，如“圆形，红色填充，内部标注‘</w:t>
      </w:r>
      <w:r>
        <w:rPr>
          <w:rFonts w:ascii="宋体" w:eastAsia="宋体" w:hAnsi="宋体" w:cs="宋体" w:hint="eastAsia"/>
          <w:bCs/>
          <w:sz w:val="24"/>
        </w:rPr>
        <w:t>V-101</w:t>
      </w:r>
      <w:r>
        <w:rPr>
          <w:rFonts w:ascii="宋体" w:eastAsia="宋体" w:hAnsi="宋体" w:cs="宋体" w:hint="eastAsia"/>
          <w:bCs/>
          <w:sz w:val="24"/>
        </w:rPr>
        <w:t>’，上下两端有连接点”</w:t>
      </w:r>
    </w:p>
    <w:p w14:paraId="250E1E5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训练数据：收集甲方历史图纸中</w:t>
      </w:r>
      <w:r>
        <w:rPr>
          <w:rFonts w:ascii="宋体" w:eastAsia="宋体" w:hAnsi="宋体" w:cs="宋体" w:hint="eastAsia"/>
          <w:bCs/>
          <w:sz w:val="24"/>
        </w:rPr>
        <w:t>P&amp;ID</w:t>
      </w:r>
      <w:r>
        <w:rPr>
          <w:rFonts w:ascii="宋体" w:eastAsia="宋体" w:hAnsi="宋体" w:cs="宋体" w:hint="eastAsia"/>
          <w:bCs/>
          <w:sz w:val="24"/>
        </w:rPr>
        <w:t>图纸和总平面布置图中不少于</w:t>
      </w:r>
      <w:r>
        <w:rPr>
          <w:rFonts w:ascii="宋体" w:eastAsia="宋体" w:hAnsi="宋体" w:cs="宋体" w:hint="eastAsia"/>
          <w:bCs/>
          <w:sz w:val="24"/>
        </w:rPr>
        <w:t>200</w:t>
      </w:r>
      <w:r>
        <w:rPr>
          <w:rFonts w:ascii="宋体" w:eastAsia="宋体" w:hAnsi="宋体" w:cs="宋体" w:hint="eastAsia"/>
          <w:bCs/>
          <w:sz w:val="24"/>
        </w:rPr>
        <w:t>个典型图例符号，构建“图例图像↔语义描述”图文对数据集。按</w:t>
      </w:r>
      <w:r>
        <w:rPr>
          <w:rFonts w:ascii="宋体" w:eastAsia="宋体" w:hAnsi="宋体" w:cs="宋体" w:hint="eastAsia"/>
          <w:bCs/>
          <w:sz w:val="24"/>
        </w:rPr>
        <w:t>8:1:1</w:t>
      </w:r>
      <w:r>
        <w:rPr>
          <w:rFonts w:ascii="宋体" w:eastAsia="宋体" w:hAnsi="宋体" w:cs="宋体" w:hint="eastAsia"/>
          <w:bCs/>
          <w:sz w:val="24"/>
        </w:rPr>
        <w:t>比例划分为训练集、验证集与测试集。</w:t>
      </w:r>
    </w:p>
    <w:p w14:paraId="29AE4BA4" w14:textId="77777777" w:rsidR="00701EDD" w:rsidRDefault="00621954">
      <w:pPr>
        <w:pStyle w:val="6"/>
        <w:spacing w:line="360" w:lineRule="auto"/>
        <w:rPr>
          <w:rFonts w:ascii="黑体" w:hAnsi="黑体" w:cs="黑体" w:hint="eastAsia"/>
        </w:rPr>
      </w:pPr>
      <w:r>
        <w:rPr>
          <w:rFonts w:ascii="黑体" w:hAnsi="黑体" w:cs="黑体" w:hint="eastAsia"/>
        </w:rPr>
        <w:t>总平面图构件识别微调</w:t>
      </w:r>
    </w:p>
    <w:p w14:paraId="1E98A53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任务定义：输入总平面布置图的全图或分区图像，输出图中各类关键构件与标注的结构化信息。包括：</w:t>
      </w:r>
    </w:p>
    <w:p w14:paraId="610762F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建（构）筑物轮廓：识别各类厂房、仓库、办公楼、储罐区、装置区等建（构）筑物的外轮廓边界及对应的功能类别；</w:t>
      </w:r>
    </w:p>
    <w:p w14:paraId="736C366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道路边界：识别厂区内部及周边道路的边线、中心线及道路转弯半径标注；</w:t>
      </w:r>
    </w:p>
    <w:p w14:paraId="196F1E3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管线走向：识别架空管线、地下管廊、管沟等线性设施的路径走向及其转折点；</w:t>
      </w:r>
    </w:p>
    <w:p w14:paraId="56E75BA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界区红线：识别厂区用地红线、围墙线、防火隔离带等边界控制线；</w:t>
      </w:r>
    </w:p>
    <w:p w14:paraId="04B3110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标注序号标记：识别图纸中建（构）筑物、设备、设施上标注的序号编号（如①、②、③</w:t>
      </w:r>
      <w:r>
        <w:rPr>
          <w:rFonts w:ascii="宋体" w:eastAsia="宋体" w:hAnsi="宋体" w:cs="宋体" w:hint="eastAsia"/>
          <w:bCs/>
          <w:sz w:val="24"/>
        </w:rPr>
        <w:t>...</w:t>
      </w:r>
      <w:r>
        <w:rPr>
          <w:rFonts w:ascii="宋体" w:eastAsia="宋体" w:hAnsi="宋体" w:cs="宋体" w:hint="eastAsia"/>
          <w:bCs/>
          <w:sz w:val="24"/>
        </w:rPr>
        <w:t>或</w:t>
      </w:r>
      <w:r>
        <w:rPr>
          <w:rFonts w:ascii="宋体" w:eastAsia="宋体" w:hAnsi="宋体" w:cs="宋体" w:hint="eastAsia"/>
          <w:bCs/>
          <w:sz w:val="24"/>
        </w:rPr>
        <w:t>1#</w:t>
      </w:r>
      <w:r>
        <w:rPr>
          <w:rFonts w:ascii="宋体" w:eastAsia="宋体" w:hAnsi="宋体" w:cs="宋体" w:hint="eastAsia"/>
          <w:bCs/>
          <w:sz w:val="24"/>
        </w:rPr>
        <w:t>、</w:t>
      </w:r>
      <w:r>
        <w:rPr>
          <w:rFonts w:ascii="宋体" w:eastAsia="宋体" w:hAnsi="宋体" w:cs="宋体" w:hint="eastAsia"/>
          <w:bCs/>
          <w:sz w:val="24"/>
        </w:rPr>
        <w:t>2#</w:t>
      </w:r>
      <w:r>
        <w:rPr>
          <w:rFonts w:ascii="宋体" w:eastAsia="宋体" w:hAnsi="宋体" w:cs="宋体" w:hint="eastAsia"/>
          <w:bCs/>
          <w:sz w:val="24"/>
        </w:rPr>
        <w:t>、</w:t>
      </w:r>
      <w:r>
        <w:rPr>
          <w:rFonts w:ascii="宋体" w:eastAsia="宋体" w:hAnsi="宋体" w:cs="宋体" w:hint="eastAsia"/>
          <w:bCs/>
          <w:sz w:val="24"/>
        </w:rPr>
        <w:t>3#...</w:t>
      </w:r>
      <w:r>
        <w:rPr>
          <w:rFonts w:ascii="宋体" w:eastAsia="宋体" w:hAnsi="宋体" w:cs="宋体" w:hint="eastAsia"/>
          <w:bCs/>
          <w:sz w:val="24"/>
        </w:rPr>
        <w:t>），并关联其指向的目标构件；</w:t>
      </w:r>
    </w:p>
    <w:p w14:paraId="64A1BFD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坐标标记：识别各建（构）筑物角点、道路交点、管线转折点等关键位置的</w:t>
      </w:r>
      <w:r>
        <w:rPr>
          <w:rFonts w:ascii="宋体" w:eastAsia="宋体" w:hAnsi="宋体" w:cs="宋体" w:hint="eastAsia"/>
          <w:bCs/>
          <w:sz w:val="24"/>
        </w:rPr>
        <w:t>X/Y</w:t>
      </w:r>
      <w:r>
        <w:rPr>
          <w:rFonts w:ascii="宋体" w:eastAsia="宋体" w:hAnsi="宋体" w:cs="宋体" w:hint="eastAsia"/>
          <w:bCs/>
          <w:sz w:val="24"/>
        </w:rPr>
        <w:t>坐标标注值，输出坐标与其所属构件的关联关系。</w:t>
      </w:r>
    </w:p>
    <w:p w14:paraId="2C4A7E9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微调策略：采用指令微调（</w:t>
      </w:r>
      <w:r>
        <w:rPr>
          <w:rFonts w:ascii="宋体" w:eastAsia="宋体" w:hAnsi="宋体" w:cs="宋体" w:hint="eastAsia"/>
          <w:bCs/>
          <w:sz w:val="24"/>
        </w:rPr>
        <w:t>Instruction Tuning</w:t>
      </w:r>
      <w:r>
        <w:rPr>
          <w:rFonts w:ascii="宋体" w:eastAsia="宋体" w:hAnsi="宋体" w:cs="宋体" w:hint="eastAsia"/>
          <w:bCs/>
          <w:sz w:val="24"/>
        </w:rPr>
        <w:t>）范式。构造“图像</w:t>
      </w:r>
      <w:r>
        <w:rPr>
          <w:rFonts w:ascii="宋体" w:eastAsia="宋体" w:hAnsi="宋体" w:cs="宋体" w:hint="eastAsia"/>
          <w:bCs/>
          <w:sz w:val="24"/>
        </w:rPr>
        <w:t>+</w:t>
      </w:r>
      <w:r>
        <w:rPr>
          <w:rFonts w:ascii="宋体" w:eastAsia="宋体" w:hAnsi="宋体" w:cs="宋体" w:hint="eastAsia"/>
          <w:bCs/>
          <w:sz w:val="24"/>
        </w:rPr>
        <w:t>问题→答案”格式的训练样本，通过系统提示词引导模型聚焦于总平面布置图中各类构件的几何特征、空间位置关系与标注信息的联合理解。示例：</w:t>
      </w:r>
    </w:p>
    <w:p w14:paraId="40E64F2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用户指令：</w:t>
      </w:r>
      <w:r>
        <w:rPr>
          <w:rFonts w:ascii="宋体" w:eastAsia="宋体" w:hAnsi="宋体" w:cs="宋体" w:hint="eastAsia"/>
          <w:bCs/>
          <w:sz w:val="24"/>
        </w:rPr>
        <w:t>"</w:t>
      </w:r>
      <w:r>
        <w:rPr>
          <w:rFonts w:ascii="宋体" w:eastAsia="宋体" w:hAnsi="宋体" w:cs="宋体" w:hint="eastAsia"/>
          <w:bCs/>
          <w:sz w:val="24"/>
        </w:rPr>
        <w:t>请识别该总平面布置图中的以下信息：建构筑物轮廓（类型、边界坐标）、道路边界（中心线路径）、管线走向（路径及转折点）、界区红线（边界坐标）、标注序号（编号及对应坐标）、坐标标记（各设施的定位坐标），以</w:t>
      </w:r>
      <w:r>
        <w:rPr>
          <w:rFonts w:ascii="宋体" w:eastAsia="宋体" w:hAnsi="宋体" w:cs="宋体" w:hint="eastAsia"/>
          <w:bCs/>
          <w:sz w:val="24"/>
        </w:rPr>
        <w:t>JSON</w:t>
      </w:r>
      <w:r>
        <w:rPr>
          <w:rFonts w:ascii="宋体" w:eastAsia="宋体" w:hAnsi="宋体" w:cs="宋体" w:hint="eastAsia"/>
          <w:bCs/>
          <w:sz w:val="24"/>
        </w:rPr>
        <w:t>格式输出。</w:t>
      </w:r>
      <w:r>
        <w:rPr>
          <w:rFonts w:ascii="宋体" w:eastAsia="宋体" w:hAnsi="宋体" w:cs="宋体" w:hint="eastAsia"/>
          <w:bCs/>
          <w:sz w:val="24"/>
        </w:rPr>
        <w:t>"</w:t>
      </w:r>
    </w:p>
    <w:p w14:paraId="5E765F4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期望输出：</w:t>
      </w:r>
      <w:r>
        <w:rPr>
          <w:rFonts w:ascii="宋体" w:eastAsia="宋体" w:hAnsi="宋体" w:cs="宋体" w:hint="eastAsia"/>
          <w:bCs/>
          <w:sz w:val="24"/>
        </w:rPr>
        <w:t>{"buildings": [{"id": "A-01", "type": "</w:t>
      </w:r>
      <w:r>
        <w:rPr>
          <w:rFonts w:ascii="宋体" w:eastAsia="宋体" w:hAnsi="宋体" w:cs="宋体" w:hint="eastAsia"/>
          <w:bCs/>
          <w:sz w:val="24"/>
        </w:rPr>
        <w:t>甲类仓库</w:t>
      </w:r>
      <w:r>
        <w:rPr>
          <w:rFonts w:ascii="宋体" w:eastAsia="宋体" w:hAnsi="宋体" w:cs="宋体" w:hint="eastAsia"/>
          <w:bCs/>
          <w:sz w:val="24"/>
        </w:rPr>
        <w:t>", "contour": [[x1,y1],[x2,y2],...]}], "roads": [{"type": "</w:t>
      </w:r>
      <w:r>
        <w:rPr>
          <w:rFonts w:ascii="宋体" w:eastAsia="宋体" w:hAnsi="宋体" w:cs="宋体" w:hint="eastAsia"/>
          <w:bCs/>
          <w:sz w:val="24"/>
        </w:rPr>
        <w:t>主干道</w:t>
      </w:r>
      <w:r>
        <w:rPr>
          <w:rFonts w:ascii="宋体" w:eastAsia="宋体" w:hAnsi="宋体" w:cs="宋体" w:hint="eastAsia"/>
          <w:bCs/>
          <w:sz w:val="24"/>
        </w:rPr>
        <w:t>", "centerline": [[x1,y1],[x2,y2],...]}], "pipelines": [{"id": "PL-101", "path": [[x1,y1],[x2,y2],...]}], "red_line": {"contour": [[x1,y1],[x2,y2],...]}, "annotations": [{"label": "A-01", "position": [x,y]}], "coordinates": [{"id": "</w:t>
      </w:r>
      <w:r>
        <w:rPr>
          <w:rFonts w:ascii="宋体" w:eastAsia="宋体" w:hAnsi="宋体" w:cs="宋体" w:hint="eastAsia"/>
          <w:bCs/>
          <w:sz w:val="24"/>
        </w:rPr>
        <w:t>办公楼</w:t>
      </w:r>
      <w:r>
        <w:rPr>
          <w:rFonts w:ascii="宋体" w:eastAsia="宋体" w:hAnsi="宋体" w:cs="宋体" w:hint="eastAsia"/>
          <w:bCs/>
          <w:sz w:val="24"/>
        </w:rPr>
        <w:t>", "coordinate": [x,y]}]}</w:t>
      </w:r>
    </w:p>
    <w:p w14:paraId="7E32332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训练数据：收集甲方历史总平面布置图不少于</w:t>
      </w:r>
      <w:r>
        <w:rPr>
          <w:rFonts w:ascii="宋体" w:eastAsia="宋体" w:hAnsi="宋体" w:cs="宋体" w:hint="eastAsia"/>
          <w:bCs/>
          <w:sz w:val="24"/>
        </w:rPr>
        <w:t>1</w:t>
      </w:r>
      <w:r>
        <w:rPr>
          <w:rFonts w:ascii="宋体" w:eastAsia="宋体" w:hAnsi="宋体" w:cs="宋体" w:hint="eastAsia"/>
          <w:bCs/>
          <w:sz w:val="24"/>
        </w:rPr>
        <w:t>00</w:t>
      </w:r>
      <w:r>
        <w:rPr>
          <w:rFonts w:ascii="宋体" w:eastAsia="宋体" w:hAnsi="宋体" w:cs="宋体" w:hint="eastAsia"/>
          <w:bCs/>
          <w:sz w:val="24"/>
        </w:rPr>
        <w:t>张，涵盖不同项目类型（油气集输站场、处理厂、储运库等）、不同图幅和不同设计院风格。使用</w:t>
      </w:r>
      <w:r>
        <w:rPr>
          <w:rFonts w:ascii="宋体" w:eastAsia="宋体" w:hAnsi="宋体" w:cs="宋体" w:hint="eastAsia"/>
          <w:bCs/>
          <w:sz w:val="24"/>
        </w:rPr>
        <w:t>CVAT</w:t>
      </w:r>
      <w:r>
        <w:rPr>
          <w:rFonts w:ascii="宋体" w:eastAsia="宋体" w:hAnsi="宋体" w:cs="宋体" w:hint="eastAsia"/>
          <w:bCs/>
          <w:sz w:val="24"/>
        </w:rPr>
        <w:t>等标注工具，对每张图纸进行精细标注：</w:t>
      </w:r>
    </w:p>
    <w:p w14:paraId="66E0815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对建（构）筑物采用多边形掩码标注轮廓边界，并标注功能类别标签；</w:t>
      </w:r>
    </w:p>
    <w:p w14:paraId="4DCF706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对道路、管线、界区红线采用折线或曲线标注路径；</w:t>
      </w:r>
    </w:p>
    <w:p w14:paraId="2A16F7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对标注序号和坐标标记采用边界框标注，并记录其关联的目标构件</w:t>
      </w:r>
      <w:r>
        <w:rPr>
          <w:rFonts w:ascii="宋体" w:eastAsia="宋体" w:hAnsi="宋体" w:cs="宋体" w:hint="eastAsia"/>
          <w:bCs/>
          <w:sz w:val="24"/>
        </w:rPr>
        <w:t>ID</w:t>
      </w:r>
      <w:r>
        <w:rPr>
          <w:rFonts w:ascii="宋体" w:eastAsia="宋体" w:hAnsi="宋体" w:cs="宋体" w:hint="eastAsia"/>
          <w:bCs/>
          <w:sz w:val="24"/>
        </w:rPr>
        <w:t>；</w:t>
      </w:r>
    </w:p>
    <w:p w14:paraId="4E1F07A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所有标注数据统一转换为图文对格式，图像为总图全图或区域裁剪图，答案为结构化</w:t>
      </w:r>
      <w:r>
        <w:rPr>
          <w:rFonts w:ascii="宋体" w:eastAsia="宋体" w:hAnsi="宋体" w:cs="宋体" w:hint="eastAsia"/>
          <w:bCs/>
          <w:sz w:val="24"/>
        </w:rPr>
        <w:t>JSON</w:t>
      </w:r>
      <w:r>
        <w:rPr>
          <w:rFonts w:ascii="宋体" w:eastAsia="宋体" w:hAnsi="宋体" w:cs="宋体" w:hint="eastAsia"/>
          <w:bCs/>
          <w:sz w:val="24"/>
        </w:rPr>
        <w:t>描述。</w:t>
      </w:r>
    </w:p>
    <w:p w14:paraId="1775A9E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按</w:t>
      </w:r>
      <w:r>
        <w:rPr>
          <w:rFonts w:ascii="宋体" w:eastAsia="宋体" w:hAnsi="宋体" w:cs="宋体" w:hint="eastAsia"/>
          <w:bCs/>
          <w:sz w:val="24"/>
        </w:rPr>
        <w:t>8:1:1</w:t>
      </w:r>
      <w:r>
        <w:rPr>
          <w:rFonts w:ascii="宋体" w:eastAsia="宋体" w:hAnsi="宋体" w:cs="宋体" w:hint="eastAsia"/>
          <w:bCs/>
          <w:sz w:val="24"/>
        </w:rPr>
        <w:t>比例划分为训练集（</w:t>
      </w:r>
      <w:r>
        <w:rPr>
          <w:rFonts w:ascii="宋体" w:eastAsia="宋体" w:hAnsi="宋体" w:cs="宋体" w:hint="eastAsia"/>
          <w:bCs/>
          <w:sz w:val="24"/>
        </w:rPr>
        <w:t>8</w:t>
      </w:r>
      <w:r>
        <w:rPr>
          <w:rFonts w:ascii="宋体" w:eastAsia="宋体" w:hAnsi="宋体" w:cs="宋体" w:hint="eastAsia"/>
          <w:bCs/>
          <w:sz w:val="24"/>
        </w:rPr>
        <w:t>0</w:t>
      </w:r>
      <w:r>
        <w:rPr>
          <w:rFonts w:ascii="宋体" w:eastAsia="宋体" w:hAnsi="宋体" w:cs="宋体" w:hint="eastAsia"/>
          <w:bCs/>
          <w:sz w:val="24"/>
        </w:rPr>
        <w:t>张）、验证集（</w:t>
      </w:r>
      <w:r>
        <w:rPr>
          <w:rFonts w:ascii="宋体" w:eastAsia="宋体" w:hAnsi="宋体" w:cs="宋体" w:hint="eastAsia"/>
          <w:bCs/>
          <w:sz w:val="24"/>
        </w:rPr>
        <w:t>1</w:t>
      </w:r>
      <w:r>
        <w:rPr>
          <w:rFonts w:ascii="宋体" w:eastAsia="宋体" w:hAnsi="宋体" w:cs="宋体" w:hint="eastAsia"/>
          <w:bCs/>
          <w:sz w:val="24"/>
        </w:rPr>
        <w:t>0</w:t>
      </w:r>
      <w:r>
        <w:rPr>
          <w:rFonts w:ascii="宋体" w:eastAsia="宋体" w:hAnsi="宋体" w:cs="宋体" w:hint="eastAsia"/>
          <w:bCs/>
          <w:sz w:val="24"/>
        </w:rPr>
        <w:t>张）与测试集（</w:t>
      </w:r>
      <w:r>
        <w:rPr>
          <w:rFonts w:ascii="宋体" w:eastAsia="宋体" w:hAnsi="宋体" w:cs="宋体" w:hint="eastAsia"/>
          <w:bCs/>
          <w:sz w:val="24"/>
        </w:rPr>
        <w:t>1</w:t>
      </w:r>
      <w:r>
        <w:rPr>
          <w:rFonts w:ascii="宋体" w:eastAsia="宋体" w:hAnsi="宋体" w:cs="宋体" w:hint="eastAsia"/>
          <w:bCs/>
          <w:sz w:val="24"/>
        </w:rPr>
        <w:t>0</w:t>
      </w:r>
      <w:r>
        <w:rPr>
          <w:rFonts w:ascii="宋体" w:eastAsia="宋体" w:hAnsi="宋体" w:cs="宋体" w:hint="eastAsia"/>
          <w:bCs/>
          <w:sz w:val="24"/>
        </w:rPr>
        <w:t>张）。</w:t>
      </w:r>
    </w:p>
    <w:p w14:paraId="1804A02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数据增强：对训练样本施加随机旋转（±</w:t>
      </w:r>
      <w:r>
        <w:rPr>
          <w:rFonts w:ascii="宋体" w:eastAsia="宋体" w:hAnsi="宋体" w:cs="宋体" w:hint="eastAsia"/>
          <w:bCs/>
          <w:sz w:val="24"/>
        </w:rPr>
        <w:t>5</w:t>
      </w:r>
      <w:r>
        <w:rPr>
          <w:rFonts w:ascii="宋体" w:eastAsia="宋体" w:hAnsi="宋体" w:cs="宋体" w:hint="eastAsia"/>
          <w:bCs/>
          <w:sz w:val="24"/>
        </w:rPr>
        <w:t>°）、随机缩放（</w:t>
      </w:r>
      <w:r>
        <w:rPr>
          <w:rFonts w:ascii="宋体" w:eastAsia="宋体" w:hAnsi="宋体" w:cs="宋体" w:hint="eastAsia"/>
          <w:bCs/>
          <w:sz w:val="24"/>
        </w:rPr>
        <w:t>0.8-1.2</w:t>
      </w:r>
      <w:r>
        <w:rPr>
          <w:rFonts w:ascii="宋体" w:eastAsia="宋体" w:hAnsi="宋体" w:cs="宋体" w:hint="eastAsia"/>
          <w:bCs/>
          <w:sz w:val="24"/>
        </w:rPr>
        <w:t>倍）、色彩抖动、模拟扫描退化（高斯噪声、模糊）等增强策略，提升模型对图纸质量差异的鲁棒性。</w:t>
      </w:r>
    </w:p>
    <w:p w14:paraId="04817EDF" w14:textId="77777777" w:rsidR="00701EDD" w:rsidRDefault="00621954">
      <w:pPr>
        <w:pStyle w:val="6"/>
        <w:spacing w:line="360" w:lineRule="auto"/>
        <w:rPr>
          <w:rFonts w:ascii="黑体" w:hAnsi="黑体" w:cs="黑体" w:hint="eastAsia"/>
        </w:rPr>
      </w:pPr>
      <w:r>
        <w:rPr>
          <w:rFonts w:ascii="黑体" w:hAnsi="黑体" w:cs="黑体" w:hint="eastAsia"/>
        </w:rPr>
        <w:lastRenderedPageBreak/>
        <w:t>规则转换微调</w:t>
      </w:r>
    </w:p>
    <w:p w14:paraId="76ECDE0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任务定义：输入自然语言审查规则，输出结构化的机器可执行逻辑（</w:t>
      </w:r>
      <w:r>
        <w:rPr>
          <w:rFonts w:ascii="宋体" w:eastAsia="宋体" w:hAnsi="宋体" w:cs="宋体" w:hint="eastAsia"/>
          <w:bCs/>
          <w:sz w:val="24"/>
        </w:rPr>
        <w:t>Skill</w:t>
      </w:r>
      <w:r>
        <w:rPr>
          <w:rFonts w:ascii="宋体" w:eastAsia="宋体" w:hAnsi="宋体" w:cs="宋体" w:hint="eastAsia"/>
          <w:bCs/>
          <w:sz w:val="24"/>
        </w:rPr>
        <w:t>），包括审查主体、目标字段</w:t>
      </w:r>
      <w:r>
        <w:rPr>
          <w:rFonts w:ascii="宋体" w:eastAsia="宋体" w:hAnsi="宋体" w:cs="宋体" w:hint="eastAsia"/>
          <w:bCs/>
          <w:sz w:val="24"/>
        </w:rPr>
        <w:t>/</w:t>
      </w:r>
      <w:r>
        <w:rPr>
          <w:rFonts w:ascii="宋体" w:eastAsia="宋体" w:hAnsi="宋体" w:cs="宋体" w:hint="eastAsia"/>
          <w:bCs/>
          <w:sz w:val="24"/>
        </w:rPr>
        <w:t>图元、审查范围、判定逻辑、阈值条件等要素。这是规则库建设的核心智能化环节。</w:t>
      </w:r>
    </w:p>
    <w:p w14:paraId="780F2C3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微调策略：指令微调。训练样本构造为“自然语言规则</w:t>
      </w:r>
      <w:r>
        <w:rPr>
          <w:rFonts w:ascii="宋体" w:eastAsia="宋体" w:hAnsi="宋体" w:cs="宋体" w:hint="eastAsia"/>
          <w:bCs/>
          <w:sz w:val="24"/>
        </w:rPr>
        <w:t>+</w:t>
      </w:r>
      <w:r>
        <w:rPr>
          <w:rFonts w:ascii="宋体" w:eastAsia="宋体" w:hAnsi="宋体" w:cs="宋体" w:hint="eastAsia"/>
          <w:bCs/>
          <w:sz w:val="24"/>
        </w:rPr>
        <w:t>转换指令→结构化技能描述”格式。训练样本构造方式如下：</w:t>
      </w:r>
    </w:p>
    <w:p w14:paraId="791FA96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输入：</w:t>
      </w:r>
      <w:r>
        <w:rPr>
          <w:rFonts w:ascii="宋体" w:eastAsia="宋体" w:hAnsi="宋体" w:cs="宋体" w:hint="eastAsia"/>
          <w:bCs/>
          <w:sz w:val="24"/>
        </w:rPr>
        <w:t>"</w:t>
      </w:r>
      <w:r>
        <w:rPr>
          <w:rFonts w:ascii="宋体" w:eastAsia="宋体" w:hAnsi="宋体" w:cs="宋体" w:hint="eastAsia"/>
          <w:bCs/>
          <w:sz w:val="24"/>
        </w:rPr>
        <w:t>将以下审查规则转换为结构化技能描述：</w:t>
      </w:r>
      <w:r>
        <w:rPr>
          <w:rFonts w:ascii="宋体" w:eastAsia="宋体" w:hAnsi="宋体" w:cs="宋体" w:hint="eastAsia"/>
          <w:bCs/>
          <w:sz w:val="24"/>
        </w:rPr>
        <w:t>'</w:t>
      </w:r>
      <w:r>
        <w:rPr>
          <w:rFonts w:ascii="宋体" w:eastAsia="宋体" w:hAnsi="宋体" w:cs="宋体" w:hint="eastAsia"/>
          <w:bCs/>
          <w:sz w:val="24"/>
        </w:rPr>
        <w:t>在同一套图纸中，所有图纸标题栏里的</w:t>
      </w:r>
      <w:r>
        <w:rPr>
          <w:rFonts w:ascii="宋体" w:eastAsia="宋体" w:hAnsi="宋体" w:cs="宋体" w:hint="eastAsia"/>
          <w:bCs/>
          <w:sz w:val="24"/>
        </w:rPr>
        <w:t>"</w:t>
      </w:r>
      <w:r>
        <w:rPr>
          <w:rFonts w:ascii="宋体" w:eastAsia="宋体" w:hAnsi="宋体" w:cs="宋体" w:hint="eastAsia"/>
          <w:bCs/>
          <w:sz w:val="24"/>
        </w:rPr>
        <w:t>阶段</w:t>
      </w:r>
      <w:r>
        <w:rPr>
          <w:rFonts w:ascii="宋体" w:eastAsia="宋体" w:hAnsi="宋体" w:cs="宋体" w:hint="eastAsia"/>
          <w:bCs/>
          <w:sz w:val="24"/>
        </w:rPr>
        <w:t>"</w:t>
      </w:r>
      <w:r>
        <w:rPr>
          <w:rFonts w:ascii="宋体" w:eastAsia="宋体" w:hAnsi="宋体" w:cs="宋体" w:hint="eastAsia"/>
          <w:bCs/>
          <w:sz w:val="24"/>
        </w:rPr>
        <w:t>栏填写内容必须完全一致。</w:t>
      </w:r>
      <w:r>
        <w:rPr>
          <w:rFonts w:ascii="宋体" w:eastAsia="宋体" w:hAnsi="宋体" w:cs="宋体" w:hint="eastAsia"/>
          <w:bCs/>
          <w:sz w:val="24"/>
        </w:rPr>
        <w:t>'"</w:t>
      </w:r>
    </w:p>
    <w:p w14:paraId="4EB368A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期望输出：</w:t>
      </w:r>
      <w:r>
        <w:rPr>
          <w:rFonts w:ascii="宋体" w:eastAsia="宋体" w:hAnsi="宋体" w:cs="宋体" w:hint="eastAsia"/>
          <w:bCs/>
          <w:sz w:val="24"/>
        </w:rPr>
        <w:t>{"</w:t>
      </w:r>
      <w:r>
        <w:rPr>
          <w:rFonts w:ascii="宋体" w:eastAsia="宋体" w:hAnsi="宋体" w:cs="宋体" w:hint="eastAsia"/>
          <w:bCs/>
          <w:sz w:val="24"/>
        </w:rPr>
        <w:t>审查主体</w:t>
      </w:r>
      <w:r>
        <w:rPr>
          <w:rFonts w:ascii="宋体" w:eastAsia="宋体" w:hAnsi="宋体" w:cs="宋体" w:hint="eastAsia"/>
          <w:bCs/>
          <w:sz w:val="24"/>
        </w:rPr>
        <w:t>": "</w:t>
      </w:r>
      <w:r>
        <w:rPr>
          <w:rFonts w:ascii="宋体" w:eastAsia="宋体" w:hAnsi="宋体" w:cs="宋体" w:hint="eastAsia"/>
          <w:bCs/>
          <w:sz w:val="24"/>
        </w:rPr>
        <w:t>标题栏</w:t>
      </w:r>
      <w:r>
        <w:rPr>
          <w:rFonts w:ascii="宋体" w:eastAsia="宋体" w:hAnsi="宋体" w:cs="宋体" w:hint="eastAsia"/>
          <w:bCs/>
          <w:sz w:val="24"/>
        </w:rPr>
        <w:t>", "</w:t>
      </w:r>
      <w:r>
        <w:rPr>
          <w:rFonts w:ascii="宋体" w:eastAsia="宋体" w:hAnsi="宋体" w:cs="宋体" w:hint="eastAsia"/>
          <w:bCs/>
          <w:sz w:val="24"/>
        </w:rPr>
        <w:t>目标字段</w:t>
      </w:r>
      <w:r>
        <w:rPr>
          <w:rFonts w:ascii="宋体" w:eastAsia="宋体" w:hAnsi="宋体" w:cs="宋体" w:hint="eastAsia"/>
          <w:bCs/>
          <w:sz w:val="24"/>
        </w:rPr>
        <w:t>": "</w:t>
      </w:r>
      <w:r>
        <w:rPr>
          <w:rFonts w:ascii="宋体" w:eastAsia="宋体" w:hAnsi="宋体" w:cs="宋体" w:hint="eastAsia"/>
          <w:bCs/>
          <w:sz w:val="24"/>
        </w:rPr>
        <w:t>阶段</w:t>
      </w:r>
      <w:r>
        <w:rPr>
          <w:rFonts w:ascii="宋体" w:eastAsia="宋体" w:hAnsi="宋体" w:cs="宋体" w:hint="eastAsia"/>
          <w:bCs/>
          <w:sz w:val="24"/>
        </w:rPr>
        <w:t>", "</w:t>
      </w:r>
      <w:r>
        <w:rPr>
          <w:rFonts w:ascii="宋体" w:eastAsia="宋体" w:hAnsi="宋体" w:cs="宋体" w:hint="eastAsia"/>
          <w:bCs/>
          <w:sz w:val="24"/>
        </w:rPr>
        <w:t>范围</w:t>
      </w:r>
      <w:r>
        <w:rPr>
          <w:rFonts w:ascii="宋体" w:eastAsia="宋体" w:hAnsi="宋体" w:cs="宋体" w:hint="eastAsia"/>
          <w:bCs/>
          <w:sz w:val="24"/>
        </w:rPr>
        <w:t>": "</w:t>
      </w:r>
      <w:r>
        <w:rPr>
          <w:rFonts w:ascii="宋体" w:eastAsia="宋体" w:hAnsi="宋体" w:cs="宋体" w:hint="eastAsia"/>
          <w:bCs/>
          <w:sz w:val="24"/>
        </w:rPr>
        <w:t>同项目</w:t>
      </w:r>
      <w:r>
        <w:rPr>
          <w:rFonts w:ascii="宋体" w:eastAsia="宋体" w:hAnsi="宋体" w:cs="宋体" w:hint="eastAsia"/>
          <w:bCs/>
          <w:sz w:val="24"/>
        </w:rPr>
        <w:t>/</w:t>
      </w:r>
      <w:r>
        <w:rPr>
          <w:rFonts w:ascii="宋体" w:eastAsia="宋体" w:hAnsi="宋体" w:cs="宋体" w:hint="eastAsia"/>
          <w:bCs/>
          <w:sz w:val="24"/>
        </w:rPr>
        <w:t>同套图纸</w:t>
      </w:r>
      <w:r>
        <w:rPr>
          <w:rFonts w:ascii="宋体" w:eastAsia="宋体" w:hAnsi="宋体" w:cs="宋体" w:hint="eastAsia"/>
          <w:bCs/>
          <w:sz w:val="24"/>
        </w:rPr>
        <w:t>", "</w:t>
      </w:r>
      <w:r>
        <w:rPr>
          <w:rFonts w:ascii="宋体" w:eastAsia="宋体" w:hAnsi="宋体" w:cs="宋体" w:hint="eastAsia"/>
          <w:bCs/>
          <w:sz w:val="24"/>
        </w:rPr>
        <w:t>判定逻辑</w:t>
      </w:r>
      <w:r>
        <w:rPr>
          <w:rFonts w:ascii="宋体" w:eastAsia="宋体" w:hAnsi="宋体" w:cs="宋体" w:hint="eastAsia"/>
          <w:bCs/>
          <w:sz w:val="24"/>
        </w:rPr>
        <w:t>": "</w:t>
      </w:r>
      <w:r>
        <w:rPr>
          <w:rFonts w:ascii="宋体" w:eastAsia="宋体" w:hAnsi="宋体" w:cs="宋体" w:hint="eastAsia"/>
          <w:bCs/>
          <w:sz w:val="24"/>
        </w:rPr>
        <w:t>跨图纸等值校验</w:t>
      </w:r>
      <w:r>
        <w:rPr>
          <w:rFonts w:ascii="宋体" w:eastAsia="宋体" w:hAnsi="宋体" w:cs="宋体" w:hint="eastAsia"/>
          <w:bCs/>
          <w:sz w:val="24"/>
        </w:rPr>
        <w:t>"}</w:t>
      </w:r>
    </w:p>
    <w:p w14:paraId="53C3A9F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训练数据：梳理相关审查要点（约</w:t>
      </w:r>
      <w:r>
        <w:rPr>
          <w:rFonts w:ascii="宋体" w:eastAsia="宋体" w:hAnsi="宋体" w:cs="宋体" w:hint="eastAsia"/>
          <w:bCs/>
          <w:sz w:val="24"/>
        </w:rPr>
        <w:t>100</w:t>
      </w:r>
      <w:r>
        <w:rPr>
          <w:rFonts w:ascii="宋体" w:eastAsia="宋体" w:hAnsi="宋体" w:cs="宋体" w:hint="eastAsia"/>
          <w:bCs/>
          <w:sz w:val="24"/>
        </w:rPr>
        <w:t>—</w:t>
      </w:r>
      <w:r>
        <w:rPr>
          <w:rFonts w:ascii="宋体" w:eastAsia="宋体" w:hAnsi="宋体" w:cs="宋体" w:hint="eastAsia"/>
          <w:bCs/>
          <w:sz w:val="24"/>
        </w:rPr>
        <w:t>200</w:t>
      </w:r>
      <w:r>
        <w:rPr>
          <w:rFonts w:ascii="宋体" w:eastAsia="宋体" w:hAnsi="宋体" w:cs="宋体" w:hint="eastAsia"/>
          <w:bCs/>
          <w:sz w:val="24"/>
        </w:rPr>
        <w:t>条），由技术团队将每条自然语言规则人工翻译为结构化的机器可执行逻辑作为标准答案，形成“自然语言规则↔结构化技能”的语料库。</w:t>
      </w:r>
    </w:p>
    <w:p w14:paraId="145C188A"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微调方案与训练策略</w:t>
      </w:r>
    </w:p>
    <w:p w14:paraId="2C26154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采用</w:t>
      </w:r>
      <w:r>
        <w:rPr>
          <w:rFonts w:ascii="宋体" w:eastAsia="宋体" w:hAnsi="宋体" w:cs="宋体" w:hint="eastAsia"/>
          <w:bCs/>
          <w:sz w:val="24"/>
        </w:rPr>
        <w:t>LoRA</w:t>
      </w:r>
      <w:r>
        <w:rPr>
          <w:rFonts w:ascii="宋体" w:eastAsia="宋体" w:hAnsi="宋体" w:cs="宋体" w:hint="eastAsia"/>
          <w:bCs/>
          <w:sz w:val="24"/>
        </w:rPr>
        <w:t>（</w:t>
      </w:r>
      <w:r>
        <w:rPr>
          <w:rFonts w:ascii="宋体" w:eastAsia="宋体" w:hAnsi="宋体" w:cs="宋体" w:hint="eastAsia"/>
          <w:bCs/>
          <w:sz w:val="24"/>
        </w:rPr>
        <w:t>Low-Rank Adaptation</w:t>
      </w:r>
      <w:r>
        <w:rPr>
          <w:rFonts w:ascii="宋体" w:eastAsia="宋体" w:hAnsi="宋体" w:cs="宋体" w:hint="eastAsia"/>
          <w:bCs/>
          <w:sz w:val="24"/>
        </w:rPr>
        <w:t>）低秩适配微调方案，在保持基座模型参数不变的情况下，训练轻量级的适配器模块。</w:t>
      </w:r>
      <w:r>
        <w:rPr>
          <w:rFonts w:ascii="宋体" w:eastAsia="宋体" w:hAnsi="宋体" w:cs="宋体" w:hint="eastAsia"/>
          <w:bCs/>
          <w:sz w:val="24"/>
        </w:rPr>
        <w:t>LoRA</w:t>
      </w:r>
      <w:r>
        <w:rPr>
          <w:rFonts w:ascii="宋体" w:eastAsia="宋体" w:hAnsi="宋体" w:cs="宋体" w:hint="eastAsia"/>
          <w:bCs/>
          <w:sz w:val="24"/>
        </w:rPr>
        <w:t>的优势在于：显存占用低、训练速度快、支持多任务适配器切换、便于模型版本管理。</w:t>
      </w:r>
    </w:p>
    <w:p w14:paraId="4C0A8ED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训练框架：使用</w:t>
      </w:r>
      <w:r>
        <w:rPr>
          <w:rFonts w:ascii="宋体" w:eastAsia="宋体" w:hAnsi="宋体" w:cs="宋体" w:hint="eastAsia"/>
          <w:bCs/>
          <w:sz w:val="24"/>
        </w:rPr>
        <w:t>Transformers + PEFT</w:t>
      </w:r>
      <w:r>
        <w:rPr>
          <w:rFonts w:ascii="宋体" w:eastAsia="宋体" w:hAnsi="宋体" w:cs="宋体" w:hint="eastAsia"/>
          <w:bCs/>
          <w:sz w:val="24"/>
        </w:rPr>
        <w:t>（</w:t>
      </w:r>
      <w:r>
        <w:rPr>
          <w:rFonts w:ascii="宋体" w:eastAsia="宋体" w:hAnsi="宋体" w:cs="宋体" w:hint="eastAsia"/>
          <w:bCs/>
          <w:sz w:val="24"/>
        </w:rPr>
        <w:t>Parameter-Efficient Fine-Tuning</w:t>
      </w:r>
      <w:r>
        <w:rPr>
          <w:rFonts w:ascii="宋体" w:eastAsia="宋体" w:hAnsi="宋体" w:cs="宋体" w:hint="eastAsia"/>
          <w:bCs/>
          <w:sz w:val="24"/>
        </w:rPr>
        <w:t>）库或</w:t>
      </w:r>
      <w:r>
        <w:rPr>
          <w:rFonts w:ascii="宋体" w:eastAsia="宋体" w:hAnsi="宋体" w:cs="宋体" w:hint="eastAsia"/>
          <w:bCs/>
          <w:sz w:val="24"/>
        </w:rPr>
        <w:t>LLaMA-Factory</w:t>
      </w:r>
      <w:r>
        <w:rPr>
          <w:rFonts w:ascii="宋体" w:eastAsia="宋体" w:hAnsi="宋体" w:cs="宋体" w:hint="eastAsia"/>
          <w:bCs/>
          <w:sz w:val="24"/>
        </w:rPr>
        <w:t>等开源微调框架。</w:t>
      </w:r>
    </w:p>
    <w:p w14:paraId="4C16D6B3" w14:textId="77777777" w:rsidR="00701EDD" w:rsidRDefault="00621954">
      <w:pPr>
        <w:pStyle w:val="4"/>
        <w:spacing w:line="360" w:lineRule="auto"/>
        <w:rPr>
          <w:rFonts w:ascii="黑体" w:hAnsi="黑体" w:cs="黑体" w:hint="eastAsia"/>
        </w:rPr>
      </w:pPr>
      <w:r>
        <w:rPr>
          <w:rFonts w:ascii="黑体" w:hAnsi="黑体" w:cs="黑体" w:hint="eastAsia"/>
        </w:rPr>
        <w:t>Image-to-Graph</w:t>
      </w:r>
      <w:r>
        <w:rPr>
          <w:rFonts w:ascii="黑体" w:hAnsi="黑体" w:cs="黑体" w:hint="eastAsia"/>
        </w:rPr>
        <w:t>端到端模型</w:t>
      </w:r>
    </w:p>
    <w:p w14:paraId="23376FE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图纸的核心信息载体并非孤立存在的图形符号，而是符号之间通过管线与信号连接构成的拓扑结构。传统“目标检测</w:t>
      </w:r>
      <w:r>
        <w:rPr>
          <w:rFonts w:ascii="宋体" w:eastAsia="宋体" w:hAnsi="宋体" w:cs="宋体" w:hint="eastAsia"/>
          <w:bCs/>
          <w:sz w:val="24"/>
        </w:rPr>
        <w:t>+</w:t>
      </w:r>
      <w:r>
        <w:rPr>
          <w:rFonts w:ascii="宋体" w:eastAsia="宋体" w:hAnsi="宋体" w:cs="宋体" w:hint="eastAsia"/>
          <w:bCs/>
          <w:sz w:val="24"/>
        </w:rPr>
        <w:t>后处理连线”的多阶段方案将符号检测与连接关系提取拆分为独立的子任务，符号检测环节的漏检、误检或定位偏差会沿管线连接环节逐级放大，导致累积误差显著。针对这一技术瓶颈，本系统引入基于</w:t>
      </w:r>
      <w:r>
        <w:rPr>
          <w:rFonts w:ascii="宋体" w:eastAsia="宋体" w:hAnsi="宋体" w:cs="宋体" w:hint="eastAsia"/>
          <w:bCs/>
          <w:sz w:val="24"/>
        </w:rPr>
        <w:t>Transformer</w:t>
      </w:r>
      <w:r>
        <w:rPr>
          <w:rFonts w:ascii="宋体" w:eastAsia="宋体" w:hAnsi="宋体" w:cs="宋体" w:hint="eastAsia"/>
          <w:bCs/>
          <w:sz w:val="24"/>
        </w:rPr>
        <w:t>的端到端图生成架构</w:t>
      </w:r>
      <w:r>
        <w:rPr>
          <w:rFonts w:ascii="宋体" w:eastAsia="宋体" w:hAnsi="宋体" w:cs="宋体" w:hint="eastAsia"/>
          <w:bCs/>
          <w:sz w:val="24"/>
        </w:rPr>
        <w:t>Image-to-Graph</w:t>
      </w:r>
      <w:r>
        <w:rPr>
          <w:rFonts w:ascii="宋体" w:eastAsia="宋体" w:hAnsi="宋体" w:cs="宋体" w:hint="eastAsia"/>
          <w:bCs/>
          <w:sz w:val="24"/>
        </w:rPr>
        <w:t>，将</w:t>
      </w:r>
      <w:r>
        <w:rPr>
          <w:rFonts w:ascii="宋体" w:eastAsia="宋体" w:hAnsi="宋体" w:cs="宋体" w:hint="eastAsia"/>
          <w:bCs/>
          <w:sz w:val="24"/>
        </w:rPr>
        <w:t>P&amp;ID</w:t>
      </w:r>
      <w:r>
        <w:rPr>
          <w:rFonts w:ascii="宋体" w:eastAsia="宋体" w:hAnsi="宋体" w:cs="宋体" w:hint="eastAsia"/>
          <w:bCs/>
          <w:sz w:val="24"/>
        </w:rPr>
        <w:t>图纸的数字化建模从“逐模块流水线”范式升级为“像素→图结构”的直接映射，实现符号检测与拓扑关系提取的联合优化。</w:t>
      </w:r>
    </w:p>
    <w:p w14:paraId="20CC2FA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Image-to-Graph</w:t>
      </w:r>
      <w:r>
        <w:rPr>
          <w:rFonts w:ascii="宋体" w:eastAsia="宋体" w:hAnsi="宋体" w:cs="宋体" w:hint="eastAsia"/>
          <w:bCs/>
          <w:sz w:val="24"/>
        </w:rPr>
        <w:t>模型的核心设计理念在于：将</w:t>
      </w:r>
      <w:r>
        <w:rPr>
          <w:rFonts w:ascii="宋体" w:eastAsia="宋体" w:hAnsi="宋体" w:cs="宋体" w:hint="eastAsia"/>
          <w:bCs/>
          <w:sz w:val="24"/>
        </w:rPr>
        <w:t>P&amp;ID</w:t>
      </w:r>
      <w:r>
        <w:rPr>
          <w:rFonts w:ascii="宋体" w:eastAsia="宋体" w:hAnsi="宋体" w:cs="宋体" w:hint="eastAsia"/>
          <w:bCs/>
          <w:sz w:val="24"/>
        </w:rPr>
        <w:t>图纸解析重新定义为一个图像到图的生成问题——输入为一张</w:t>
      </w:r>
      <w:r>
        <w:rPr>
          <w:rFonts w:ascii="宋体" w:eastAsia="宋体" w:hAnsi="宋体" w:cs="宋体" w:hint="eastAsia"/>
          <w:bCs/>
          <w:sz w:val="24"/>
        </w:rPr>
        <w:t>P&amp;ID</w:t>
      </w:r>
      <w:r>
        <w:rPr>
          <w:rFonts w:ascii="宋体" w:eastAsia="宋体" w:hAnsi="宋体" w:cs="宋体" w:hint="eastAsia"/>
          <w:bCs/>
          <w:sz w:val="24"/>
        </w:rPr>
        <w:t>图纸的图像，输出为一个描述该系统拓扑结构的属性有向图。图中节点表示阀门、仪表、设备等工程对象，边表示管线连接或信号连接关系。模型基于</w:t>
      </w:r>
      <w:r>
        <w:rPr>
          <w:rFonts w:ascii="宋体" w:eastAsia="宋体" w:hAnsi="宋体" w:cs="宋体" w:hint="eastAsia"/>
          <w:bCs/>
          <w:sz w:val="24"/>
        </w:rPr>
        <w:t>Transformer</w:t>
      </w:r>
      <w:r>
        <w:rPr>
          <w:rFonts w:ascii="宋体" w:eastAsia="宋体" w:hAnsi="宋体" w:cs="宋体" w:hint="eastAsia"/>
          <w:bCs/>
          <w:sz w:val="24"/>
        </w:rPr>
        <w:t>架构，借鉴</w:t>
      </w:r>
      <w:r>
        <w:rPr>
          <w:rFonts w:ascii="宋体" w:eastAsia="宋体" w:hAnsi="宋体" w:cs="宋体" w:hint="eastAsia"/>
          <w:bCs/>
          <w:sz w:val="24"/>
        </w:rPr>
        <w:t>Relationformer</w:t>
      </w:r>
      <w:r>
        <w:rPr>
          <w:rFonts w:ascii="宋体" w:eastAsia="宋体" w:hAnsi="宋体" w:cs="宋体" w:hint="eastAsia"/>
          <w:bCs/>
          <w:sz w:val="24"/>
        </w:rPr>
        <w:t>的设计思想——在</w:t>
      </w:r>
      <w:r>
        <w:rPr>
          <w:rFonts w:ascii="宋体" w:eastAsia="宋体" w:hAnsi="宋体" w:cs="宋体" w:hint="eastAsia"/>
          <w:bCs/>
          <w:sz w:val="24"/>
        </w:rPr>
        <w:t>deformable DETR</w:t>
      </w:r>
      <w:r>
        <w:rPr>
          <w:rFonts w:ascii="宋体" w:eastAsia="宋体" w:hAnsi="宋体" w:cs="宋体" w:hint="eastAsia"/>
          <w:bCs/>
          <w:sz w:val="24"/>
        </w:rPr>
        <w:t>目标检测框架的基础上增强关系预测能力——通过端到端的联合训练，使模型在检测符号的同时学习符号之间的拓扑关系，从根本上规避了多阶段流水线中误差逐级累积的固有问题。</w:t>
      </w:r>
    </w:p>
    <w:p w14:paraId="544D11D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与传统模块化方法相比，端到端</w:t>
      </w:r>
      <w:r>
        <w:rPr>
          <w:rFonts w:ascii="宋体" w:eastAsia="宋体" w:hAnsi="宋体" w:cs="宋体" w:hint="eastAsia"/>
          <w:bCs/>
          <w:sz w:val="24"/>
        </w:rPr>
        <w:t>Image-to-Graph</w:t>
      </w:r>
      <w:r>
        <w:rPr>
          <w:rFonts w:ascii="宋体" w:eastAsia="宋体" w:hAnsi="宋体" w:cs="宋体" w:hint="eastAsia"/>
          <w:bCs/>
          <w:sz w:val="24"/>
        </w:rPr>
        <w:t>方案具有两个不可替代的优势：其一，符号检测与关系预测共享同一组视觉特征，检测头与关系预测头在训练过程中相互约束、共同优化，避免了各阶段独立优化导致的全局次优；其二，模型直接输出完整的图结构，无需依赖启发式规则进行连线后处理，对管线交错、符号密集等复杂场景具有更强的鲁棒性。实验研究表明，基于端到端</w:t>
      </w:r>
      <w:r>
        <w:rPr>
          <w:rFonts w:ascii="宋体" w:eastAsia="宋体" w:hAnsi="宋体" w:cs="宋体" w:hint="eastAsia"/>
          <w:bCs/>
          <w:sz w:val="24"/>
        </w:rPr>
        <w:t>Transformer</w:t>
      </w:r>
      <w:r>
        <w:rPr>
          <w:rFonts w:ascii="宋体" w:eastAsia="宋体" w:hAnsi="宋体" w:cs="宋体" w:hint="eastAsia"/>
          <w:bCs/>
          <w:sz w:val="24"/>
        </w:rPr>
        <w:t>的方法在真实</w:t>
      </w:r>
      <w:r>
        <w:rPr>
          <w:rFonts w:ascii="宋体" w:eastAsia="宋体" w:hAnsi="宋体" w:cs="宋体" w:hint="eastAsia"/>
          <w:bCs/>
          <w:sz w:val="24"/>
        </w:rPr>
        <w:t>P&amp;ID</w:t>
      </w:r>
      <w:r>
        <w:rPr>
          <w:rFonts w:ascii="宋体" w:eastAsia="宋体" w:hAnsi="宋体" w:cs="宋体" w:hint="eastAsia"/>
          <w:bCs/>
          <w:sz w:val="24"/>
        </w:rPr>
        <w:t>图纸的边检测任务上，相比传统模块化方案取得了超过</w:t>
      </w:r>
      <w:r>
        <w:rPr>
          <w:rFonts w:ascii="宋体" w:eastAsia="宋体" w:hAnsi="宋体" w:cs="宋体" w:hint="eastAsia"/>
          <w:bCs/>
          <w:sz w:val="24"/>
        </w:rPr>
        <w:t>25%</w:t>
      </w:r>
      <w:r>
        <w:rPr>
          <w:rFonts w:ascii="宋体" w:eastAsia="宋体" w:hAnsi="宋体" w:cs="宋体" w:hint="eastAsia"/>
          <w:bCs/>
          <w:sz w:val="24"/>
        </w:rPr>
        <w:t>的性能提升。</w:t>
      </w:r>
    </w:p>
    <w:p w14:paraId="2BB2BF86"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模型架构</w:t>
      </w:r>
    </w:p>
    <w:p w14:paraId="036A3DA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Image-to-Graph</w:t>
      </w:r>
      <w:r>
        <w:rPr>
          <w:rFonts w:ascii="宋体" w:eastAsia="宋体" w:hAnsi="宋体" w:cs="宋体" w:hint="eastAsia"/>
          <w:bCs/>
          <w:sz w:val="24"/>
        </w:rPr>
        <w:t>端到端模型由三个核心组件构成：视觉编码器、图解码器与多任务预测头。</w:t>
      </w:r>
    </w:p>
    <w:p w14:paraId="1DCC6F43"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423462CF" wp14:editId="6EBF7690">
            <wp:extent cx="4968240" cy="2450465"/>
            <wp:effectExtent l="0" t="0" r="1016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968240" cy="2450465"/>
                    </a:xfrm>
                    <a:prstGeom prst="rect">
                      <a:avLst/>
                    </a:prstGeom>
                    <a:noFill/>
                    <a:ln>
                      <a:noFill/>
                    </a:ln>
                  </pic:spPr>
                </pic:pic>
              </a:graphicData>
            </a:graphic>
          </wp:inline>
        </w:drawing>
      </w:r>
    </w:p>
    <w:p w14:paraId="46D5224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视觉编码器采用</w:t>
      </w:r>
      <w:r>
        <w:rPr>
          <w:rFonts w:ascii="宋体" w:eastAsia="宋体" w:hAnsi="宋体" w:cs="宋体" w:hint="eastAsia"/>
          <w:bCs/>
          <w:sz w:val="24"/>
        </w:rPr>
        <w:t>Swin Transformer</w:t>
      </w:r>
      <w:r>
        <w:rPr>
          <w:rFonts w:ascii="宋体" w:eastAsia="宋体" w:hAnsi="宋体" w:cs="宋体" w:hint="eastAsia"/>
          <w:bCs/>
          <w:sz w:val="24"/>
        </w:rPr>
        <w:t>作为骨干网络，提取</w:t>
      </w:r>
      <w:r>
        <w:rPr>
          <w:rFonts w:ascii="宋体" w:eastAsia="宋体" w:hAnsi="宋体" w:cs="宋体" w:hint="eastAsia"/>
          <w:bCs/>
          <w:sz w:val="24"/>
        </w:rPr>
        <w:t>P&amp;ID</w:t>
      </w:r>
      <w:r>
        <w:rPr>
          <w:rFonts w:ascii="宋体" w:eastAsia="宋体" w:hAnsi="宋体" w:cs="宋体" w:hint="eastAsia"/>
          <w:bCs/>
          <w:sz w:val="24"/>
        </w:rPr>
        <w:t>图纸的多尺度视觉特征。</w:t>
      </w:r>
      <w:r>
        <w:rPr>
          <w:rFonts w:ascii="宋体" w:eastAsia="宋体" w:hAnsi="宋体" w:cs="宋体" w:hint="eastAsia"/>
          <w:bCs/>
          <w:sz w:val="24"/>
        </w:rPr>
        <w:t>Swin Transformer</w:t>
      </w:r>
      <w:r>
        <w:rPr>
          <w:rFonts w:ascii="宋体" w:eastAsia="宋体" w:hAnsi="宋体" w:cs="宋体" w:hint="eastAsia"/>
          <w:bCs/>
          <w:sz w:val="24"/>
        </w:rPr>
        <w:t>的层级化架构通过移动窗口注意力机制实现了线性计算复杂度的全局感受野，使其能够同时捕获图纸的宏观布局（如管线走向、</w:t>
      </w:r>
      <w:r>
        <w:rPr>
          <w:rFonts w:ascii="宋体" w:eastAsia="宋体" w:hAnsi="宋体" w:cs="宋体" w:hint="eastAsia"/>
          <w:bCs/>
          <w:sz w:val="24"/>
        </w:rPr>
        <w:lastRenderedPageBreak/>
        <w:t>区域划分）和微观细节（如小尺寸阀门符号、仪表标注）。编码器输出的多尺度特征图经扁平化处理后形成视觉特征序列，作为后续解码器的输入。</w:t>
      </w:r>
    </w:p>
    <w:p w14:paraId="7990B57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图解码器基于</w:t>
      </w:r>
      <w:r>
        <w:rPr>
          <w:rFonts w:ascii="宋体" w:eastAsia="宋体" w:hAnsi="宋体" w:cs="宋体" w:hint="eastAsia"/>
          <w:bCs/>
          <w:sz w:val="24"/>
        </w:rPr>
        <w:t>Transformer</w:t>
      </w:r>
      <w:r>
        <w:rPr>
          <w:rFonts w:ascii="宋体" w:eastAsia="宋体" w:hAnsi="宋体" w:cs="宋体" w:hint="eastAsia"/>
          <w:bCs/>
          <w:sz w:val="24"/>
        </w:rPr>
        <w:t>解码器架构设计，以可学习的对象查询（</w:t>
      </w:r>
      <w:r>
        <w:rPr>
          <w:rFonts w:ascii="宋体" w:eastAsia="宋体" w:hAnsi="宋体" w:cs="宋体" w:hint="eastAsia"/>
          <w:bCs/>
          <w:sz w:val="24"/>
        </w:rPr>
        <w:t>Object Queries</w:t>
      </w:r>
      <w:r>
        <w:rPr>
          <w:rFonts w:ascii="宋体" w:eastAsia="宋体" w:hAnsi="宋体" w:cs="宋体" w:hint="eastAsia"/>
          <w:bCs/>
          <w:sz w:val="24"/>
        </w:rPr>
        <w:t>）和关系查询（</w:t>
      </w:r>
      <w:r>
        <w:rPr>
          <w:rFonts w:ascii="宋体" w:eastAsia="宋体" w:hAnsi="宋体" w:cs="宋体" w:hint="eastAsia"/>
          <w:bCs/>
          <w:sz w:val="24"/>
        </w:rPr>
        <w:t>Relation Queries</w:t>
      </w:r>
      <w:r>
        <w:rPr>
          <w:rFonts w:ascii="宋体" w:eastAsia="宋体" w:hAnsi="宋体" w:cs="宋体" w:hint="eastAsia"/>
          <w:bCs/>
          <w:sz w:val="24"/>
        </w:rPr>
        <w:t>）作为解码器的初始输入。对象查询负责从编码器输出的视觉特征中聚合与特定符号相关的信息，每个查询对应一个待检测的图节点；关系查询则负责建立对象查询之间的成对关联，预测节点之间的连接关系。解码器通过交叉注意力机制在视觉特征与查询之间进行迭代交互，逐步精化每个查询所对应的节点表示。</w:t>
      </w:r>
    </w:p>
    <w:p w14:paraId="3F8E6E7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多任务预测头由三个并行的预测模块组成：</w:t>
      </w:r>
    </w:p>
    <w:p w14:paraId="5631D71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目标检测头采用全连接网络（</w:t>
      </w:r>
      <w:r>
        <w:rPr>
          <w:rFonts w:ascii="宋体" w:eastAsia="宋体" w:hAnsi="宋体" w:cs="宋体" w:hint="eastAsia"/>
          <w:bCs/>
          <w:sz w:val="24"/>
        </w:rPr>
        <w:t>FCN</w:t>
      </w:r>
      <w:r>
        <w:rPr>
          <w:rFonts w:ascii="宋体" w:eastAsia="宋体" w:hAnsi="宋体" w:cs="宋体" w:hint="eastAsia"/>
          <w:bCs/>
          <w:sz w:val="24"/>
        </w:rPr>
        <w:t>），对每个对象查询预测其对应符号的类别与边界框坐标。符号类别涵盖阀门、仪表、设备、管线端点等</w:t>
      </w:r>
      <w:r>
        <w:rPr>
          <w:rFonts w:ascii="宋体" w:eastAsia="宋体" w:hAnsi="宋体" w:cs="宋体" w:hint="eastAsia"/>
          <w:bCs/>
          <w:sz w:val="24"/>
        </w:rPr>
        <w:t>P&amp;ID</w:t>
      </w:r>
      <w:r>
        <w:rPr>
          <w:rFonts w:ascii="宋体" w:eastAsia="宋体" w:hAnsi="宋体" w:cs="宋体" w:hint="eastAsia"/>
          <w:bCs/>
          <w:sz w:val="24"/>
        </w:rPr>
        <w:t>核心图元类型；边界框坐标精确描述符号在图纸图像中的空间位置。</w:t>
      </w:r>
    </w:p>
    <w:p w14:paraId="5114E5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关系预测头以对象查询的输出为输入，对每一对节点进行成对关系分类。关系类型包括管线连接、信号连接等，每条预测边同时输出关系类别与置信度分数。关系预测头与目标检测头共享解码器输出的节点表示，确保符号特征与关系特征在表示空间中相互对齐。</w:t>
      </w:r>
    </w:p>
    <w:p w14:paraId="29A3BB7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属性解码器对节点和边的附加属性进行识别与解码。节点属性包括位号（</w:t>
      </w:r>
      <w:r>
        <w:rPr>
          <w:rFonts w:ascii="宋体" w:eastAsia="宋体" w:hAnsi="宋体" w:cs="宋体" w:hint="eastAsia"/>
          <w:bCs/>
          <w:sz w:val="24"/>
        </w:rPr>
        <w:t>Tag</w:t>
      </w:r>
      <w:r>
        <w:rPr>
          <w:rFonts w:ascii="宋体" w:eastAsia="宋体" w:hAnsi="宋体" w:cs="宋体" w:hint="eastAsia"/>
          <w:bCs/>
          <w:sz w:val="24"/>
        </w:rPr>
        <w:t>号）、公称直径（</w:t>
      </w:r>
      <w:r>
        <w:rPr>
          <w:rFonts w:ascii="宋体" w:eastAsia="宋体" w:hAnsi="宋体" w:cs="宋体" w:hint="eastAsia"/>
          <w:bCs/>
          <w:sz w:val="24"/>
        </w:rPr>
        <w:t>DN</w:t>
      </w:r>
      <w:r>
        <w:rPr>
          <w:rFonts w:ascii="宋体" w:eastAsia="宋体" w:hAnsi="宋体" w:cs="宋体" w:hint="eastAsia"/>
          <w:bCs/>
          <w:sz w:val="24"/>
        </w:rPr>
        <w:t>）、压力等级（</w:t>
      </w:r>
      <w:r>
        <w:rPr>
          <w:rFonts w:ascii="宋体" w:eastAsia="宋体" w:hAnsi="宋体" w:cs="宋体" w:hint="eastAsia"/>
          <w:bCs/>
          <w:sz w:val="24"/>
        </w:rPr>
        <w:t>PN/Class</w:t>
      </w:r>
      <w:r>
        <w:rPr>
          <w:rFonts w:ascii="宋体" w:eastAsia="宋体" w:hAnsi="宋体" w:cs="宋体" w:hint="eastAsia"/>
          <w:bCs/>
          <w:sz w:val="24"/>
        </w:rPr>
        <w:t>）、介质类型等；边属性包括流向方向、管线规格等。属性解码器采用多标签分类或序列生成的方式，将属性信息编码为结构化字段输出。</w:t>
      </w:r>
    </w:p>
    <w:p w14:paraId="095C010E"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模型输出为完整的图结构数据：节点列表（含类别、边界框、属性字段）与边列表（含关系类型、置信度、属性字段），输出格式与图数据库导入接口直接兼容。</w:t>
      </w:r>
    </w:p>
    <w:p w14:paraId="29A11F60"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训练数据集构建</w:t>
      </w:r>
    </w:p>
    <w:p w14:paraId="253D5C9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Image-to-Graph</w:t>
      </w:r>
      <w:r>
        <w:rPr>
          <w:rFonts w:ascii="宋体" w:eastAsia="宋体" w:hAnsi="宋体" w:cs="宋体" w:hint="eastAsia"/>
          <w:bCs/>
          <w:sz w:val="24"/>
        </w:rPr>
        <w:t>模型的训练数据以甲方提供的真实</w:t>
      </w:r>
      <w:r>
        <w:rPr>
          <w:rFonts w:ascii="宋体" w:eastAsia="宋体" w:hAnsi="宋体" w:cs="宋体" w:hint="eastAsia"/>
          <w:bCs/>
          <w:sz w:val="24"/>
        </w:rPr>
        <w:t>P&amp;ID</w:t>
      </w:r>
      <w:r>
        <w:rPr>
          <w:rFonts w:ascii="宋体" w:eastAsia="宋体" w:hAnsi="宋体" w:cs="宋体" w:hint="eastAsia"/>
          <w:bCs/>
          <w:sz w:val="24"/>
        </w:rPr>
        <w:t>图纸为主要来源，涵盖油气集输、处理、储运等不同工艺类型，以及从数十个节点到数百个节点的不同复杂度级别。为弥补真实标注数据规模有限的不足，采用拓扑保持的合成数据增强策略——以真实</w:t>
      </w:r>
      <w:r>
        <w:rPr>
          <w:rFonts w:ascii="宋体" w:eastAsia="宋体" w:hAnsi="宋体" w:cs="宋体" w:hint="eastAsia"/>
          <w:bCs/>
          <w:sz w:val="24"/>
        </w:rPr>
        <w:t>P&amp;ID</w:t>
      </w:r>
      <w:r>
        <w:rPr>
          <w:rFonts w:ascii="宋体" w:eastAsia="宋体" w:hAnsi="宋体" w:cs="宋体" w:hint="eastAsia"/>
          <w:bCs/>
          <w:sz w:val="24"/>
        </w:rPr>
        <w:t>图纸的拓扑结构为种子，通过旋转、缩放、符号替</w:t>
      </w:r>
      <w:r>
        <w:rPr>
          <w:rFonts w:ascii="宋体" w:eastAsia="宋体" w:hAnsi="宋体" w:cs="宋体" w:hint="eastAsia"/>
          <w:bCs/>
          <w:sz w:val="24"/>
        </w:rPr>
        <w:lastRenderedPageBreak/>
        <w:t>换、管线重路由等变换生成多样化的合成</w:t>
      </w:r>
      <w:r>
        <w:rPr>
          <w:rFonts w:ascii="宋体" w:eastAsia="宋体" w:hAnsi="宋体" w:cs="宋体" w:hint="eastAsia"/>
          <w:bCs/>
          <w:sz w:val="24"/>
        </w:rPr>
        <w:t>P&amp;ID</w:t>
      </w:r>
      <w:r>
        <w:rPr>
          <w:rFonts w:ascii="宋体" w:eastAsia="宋体" w:hAnsi="宋体" w:cs="宋体" w:hint="eastAsia"/>
          <w:bCs/>
          <w:sz w:val="24"/>
        </w:rPr>
        <w:t>图纸，在保持原始拓扑关系不变的前提下丰富视觉样式。</w:t>
      </w:r>
    </w:p>
    <w:p w14:paraId="3E153DC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标注内容覆盖三个维度：符号检测标注（类别、边界框、位号、</w:t>
      </w:r>
      <w:r>
        <w:rPr>
          <w:rFonts w:ascii="宋体" w:eastAsia="宋体" w:hAnsi="宋体" w:cs="宋体" w:hint="eastAsia"/>
          <w:bCs/>
          <w:sz w:val="24"/>
        </w:rPr>
        <w:t>DN</w:t>
      </w:r>
      <w:r>
        <w:rPr>
          <w:rFonts w:ascii="宋体" w:eastAsia="宋体" w:hAnsi="宋体" w:cs="宋体" w:hint="eastAsia"/>
          <w:bCs/>
          <w:sz w:val="24"/>
        </w:rPr>
        <w:t>尺寸、</w:t>
      </w:r>
      <w:r>
        <w:rPr>
          <w:rFonts w:ascii="宋体" w:eastAsia="宋体" w:hAnsi="宋体" w:cs="宋体" w:hint="eastAsia"/>
          <w:bCs/>
          <w:sz w:val="24"/>
        </w:rPr>
        <w:t>PN/Class</w:t>
      </w:r>
      <w:r>
        <w:rPr>
          <w:rFonts w:ascii="宋体" w:eastAsia="宋体" w:hAnsi="宋体" w:cs="宋体" w:hint="eastAsia"/>
          <w:bCs/>
          <w:sz w:val="24"/>
        </w:rPr>
        <w:t>等级等属性）；拓扑连接标注（管线连接关系的起点→终点、信号连接关系）；介质流向标注（管线中介质的流动方向）。标注工具采用</w:t>
      </w:r>
      <w:r>
        <w:rPr>
          <w:rFonts w:ascii="宋体" w:eastAsia="宋体" w:hAnsi="宋体" w:cs="宋体" w:hint="eastAsia"/>
          <w:bCs/>
          <w:sz w:val="24"/>
        </w:rPr>
        <w:t>CVAT</w:t>
      </w:r>
      <w:r>
        <w:rPr>
          <w:rFonts w:ascii="宋体" w:eastAsia="宋体" w:hAnsi="宋体" w:cs="宋体" w:hint="eastAsia"/>
          <w:bCs/>
          <w:sz w:val="24"/>
        </w:rPr>
        <w:t>配合自定义标注插件，支持符号边界框、属性字段和连接关系的联合标注。</w:t>
      </w:r>
    </w:p>
    <w:p w14:paraId="4FF0EFD6"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在建设本项目之前，我们已经搜集了数百张石化行业的</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对进行了训练，</w:t>
      </w:r>
      <w:r>
        <w:rPr>
          <w:rFonts w:ascii="宋体" w:eastAsia="宋体" w:hAnsi="宋体" w:cs="宋体" w:hint="eastAsia"/>
          <w:bCs/>
          <w:sz w:val="24"/>
        </w:rPr>
        <w:t>Image-to-Graph</w:t>
      </w:r>
      <w:r>
        <w:rPr>
          <w:rFonts w:ascii="宋体" w:eastAsia="宋体" w:hAnsi="宋体" w:cs="宋体" w:hint="eastAsia"/>
          <w:bCs/>
          <w:sz w:val="24"/>
        </w:rPr>
        <w:t>模型对</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的识别已经有了一定的准确率。因此，本项目</w:t>
      </w:r>
      <w:r>
        <w:rPr>
          <w:rFonts w:ascii="宋体" w:eastAsia="宋体" w:hAnsi="宋体" w:cs="宋体" w:hint="eastAsia"/>
          <w:bCs/>
          <w:sz w:val="24"/>
        </w:rPr>
        <w:t>数据集规模</w:t>
      </w:r>
      <w:r>
        <w:rPr>
          <w:rFonts w:ascii="宋体" w:eastAsia="宋体" w:hAnsi="宋体" w:cs="宋体" w:hint="eastAsia"/>
          <w:bCs/>
          <w:sz w:val="24"/>
        </w:rPr>
        <w:t>只需要</w:t>
      </w:r>
      <w:r>
        <w:rPr>
          <w:rFonts w:ascii="宋体" w:eastAsia="宋体" w:hAnsi="宋体" w:cs="宋体" w:hint="eastAsia"/>
          <w:bCs/>
          <w:sz w:val="24"/>
        </w:rPr>
        <w:t>构建不少于</w:t>
      </w:r>
      <w:r>
        <w:rPr>
          <w:rFonts w:ascii="宋体" w:eastAsia="宋体" w:hAnsi="宋体" w:cs="宋体" w:hint="eastAsia"/>
          <w:bCs/>
          <w:sz w:val="24"/>
        </w:rPr>
        <w:t>1</w:t>
      </w:r>
      <w:r>
        <w:rPr>
          <w:rFonts w:ascii="宋体" w:eastAsia="宋体" w:hAnsi="宋体" w:cs="宋体" w:hint="eastAsia"/>
          <w:bCs/>
          <w:sz w:val="24"/>
        </w:rPr>
        <w:t>00</w:t>
      </w:r>
      <w:r>
        <w:rPr>
          <w:rFonts w:ascii="宋体" w:eastAsia="宋体" w:hAnsi="宋体" w:cs="宋体" w:hint="eastAsia"/>
          <w:bCs/>
          <w:sz w:val="24"/>
        </w:rPr>
        <w:t>张</w:t>
      </w:r>
      <w:r>
        <w:rPr>
          <w:rFonts w:ascii="宋体" w:eastAsia="宋体" w:hAnsi="宋体" w:cs="宋体" w:hint="eastAsia"/>
          <w:bCs/>
          <w:sz w:val="24"/>
        </w:rPr>
        <w:t>P&amp;ID</w:t>
      </w:r>
      <w:r>
        <w:rPr>
          <w:rFonts w:ascii="宋体" w:eastAsia="宋体" w:hAnsi="宋体" w:cs="宋体" w:hint="eastAsia"/>
          <w:bCs/>
          <w:sz w:val="24"/>
        </w:rPr>
        <w:t>图纸的标注数据集，按</w:t>
      </w:r>
      <w:r>
        <w:rPr>
          <w:rFonts w:ascii="宋体" w:eastAsia="宋体" w:hAnsi="宋体" w:cs="宋体" w:hint="eastAsia"/>
          <w:bCs/>
          <w:sz w:val="24"/>
        </w:rPr>
        <w:t>8:1:1</w:t>
      </w:r>
      <w:r>
        <w:rPr>
          <w:rFonts w:ascii="宋体" w:eastAsia="宋体" w:hAnsi="宋体" w:cs="宋体" w:hint="eastAsia"/>
          <w:bCs/>
          <w:sz w:val="24"/>
        </w:rPr>
        <w:t>比例划分为训练集（</w:t>
      </w:r>
      <w:r>
        <w:rPr>
          <w:rFonts w:ascii="宋体" w:eastAsia="宋体" w:hAnsi="宋体" w:cs="宋体" w:hint="eastAsia"/>
          <w:bCs/>
          <w:sz w:val="24"/>
        </w:rPr>
        <w:t>8</w:t>
      </w:r>
      <w:r>
        <w:rPr>
          <w:rFonts w:ascii="宋体" w:eastAsia="宋体" w:hAnsi="宋体" w:cs="宋体" w:hint="eastAsia"/>
          <w:bCs/>
          <w:sz w:val="24"/>
        </w:rPr>
        <w:t>0</w:t>
      </w:r>
      <w:r>
        <w:rPr>
          <w:rFonts w:ascii="宋体" w:eastAsia="宋体" w:hAnsi="宋体" w:cs="宋体" w:hint="eastAsia"/>
          <w:bCs/>
          <w:sz w:val="24"/>
        </w:rPr>
        <w:t>张）、验证集（</w:t>
      </w:r>
      <w:r>
        <w:rPr>
          <w:rFonts w:ascii="宋体" w:eastAsia="宋体" w:hAnsi="宋体" w:cs="宋体" w:hint="eastAsia"/>
          <w:bCs/>
          <w:sz w:val="24"/>
        </w:rPr>
        <w:t>1</w:t>
      </w:r>
      <w:r>
        <w:rPr>
          <w:rFonts w:ascii="宋体" w:eastAsia="宋体" w:hAnsi="宋体" w:cs="宋体" w:hint="eastAsia"/>
          <w:bCs/>
          <w:sz w:val="24"/>
        </w:rPr>
        <w:t>0</w:t>
      </w:r>
      <w:r>
        <w:rPr>
          <w:rFonts w:ascii="宋体" w:eastAsia="宋体" w:hAnsi="宋体" w:cs="宋体" w:hint="eastAsia"/>
          <w:bCs/>
          <w:sz w:val="24"/>
        </w:rPr>
        <w:t>张）与测试集（</w:t>
      </w:r>
      <w:r>
        <w:rPr>
          <w:rFonts w:ascii="宋体" w:eastAsia="宋体" w:hAnsi="宋体" w:cs="宋体" w:hint="eastAsia"/>
          <w:bCs/>
          <w:sz w:val="24"/>
        </w:rPr>
        <w:t>1</w:t>
      </w:r>
      <w:r>
        <w:rPr>
          <w:rFonts w:ascii="宋体" w:eastAsia="宋体" w:hAnsi="宋体" w:cs="宋体" w:hint="eastAsia"/>
          <w:bCs/>
          <w:sz w:val="24"/>
        </w:rPr>
        <w:t>0</w:t>
      </w:r>
      <w:r>
        <w:rPr>
          <w:rFonts w:ascii="宋体" w:eastAsia="宋体" w:hAnsi="宋体" w:cs="宋体" w:hint="eastAsia"/>
          <w:bCs/>
          <w:sz w:val="24"/>
        </w:rPr>
        <w:t>张）。每张图纸平均包含</w:t>
      </w:r>
      <w:r>
        <w:rPr>
          <w:rFonts w:ascii="宋体" w:eastAsia="宋体" w:hAnsi="宋体" w:cs="宋体" w:hint="eastAsia"/>
          <w:bCs/>
          <w:sz w:val="24"/>
        </w:rPr>
        <w:t>2</w:t>
      </w:r>
      <w:r>
        <w:rPr>
          <w:rFonts w:ascii="宋体" w:eastAsia="宋体" w:hAnsi="宋体" w:cs="宋体" w:hint="eastAsia"/>
          <w:bCs/>
          <w:sz w:val="24"/>
        </w:rPr>
        <w:t>0</w:t>
      </w:r>
      <w:r>
        <w:rPr>
          <w:rFonts w:ascii="宋体" w:eastAsia="宋体" w:hAnsi="宋体" w:cs="宋体" w:hint="eastAsia"/>
          <w:bCs/>
          <w:sz w:val="24"/>
        </w:rPr>
        <w:t>至</w:t>
      </w:r>
      <w:r>
        <w:rPr>
          <w:rFonts w:ascii="宋体" w:eastAsia="宋体" w:hAnsi="宋体" w:cs="宋体" w:hint="eastAsia"/>
          <w:bCs/>
          <w:sz w:val="24"/>
        </w:rPr>
        <w:t>1</w:t>
      </w:r>
      <w:r>
        <w:rPr>
          <w:rFonts w:ascii="宋体" w:eastAsia="宋体" w:hAnsi="宋体" w:cs="宋体" w:hint="eastAsia"/>
          <w:bCs/>
          <w:sz w:val="24"/>
        </w:rPr>
        <w:t>00</w:t>
      </w:r>
      <w:r>
        <w:rPr>
          <w:rFonts w:ascii="宋体" w:eastAsia="宋体" w:hAnsi="宋体" w:cs="宋体" w:hint="eastAsia"/>
          <w:bCs/>
          <w:sz w:val="24"/>
        </w:rPr>
        <w:t>个符号节点和相应的连接边。所有标注由具备</w:t>
      </w:r>
      <w:r>
        <w:rPr>
          <w:rFonts w:ascii="宋体" w:eastAsia="宋体" w:hAnsi="宋体" w:cs="宋体" w:hint="eastAsia"/>
          <w:bCs/>
          <w:sz w:val="24"/>
        </w:rPr>
        <w:t>P&amp;ID</w:t>
      </w:r>
      <w:r>
        <w:rPr>
          <w:rFonts w:ascii="宋体" w:eastAsia="宋体" w:hAnsi="宋体" w:cs="宋体" w:hint="eastAsia"/>
          <w:bCs/>
          <w:sz w:val="24"/>
        </w:rPr>
        <w:t>识图经验的工程师完成，每张图纸的标注结果经两名以上专家交叉验证，确保标注质量。</w:t>
      </w:r>
    </w:p>
    <w:p w14:paraId="692DC313"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训练策略</w:t>
      </w:r>
    </w:p>
    <w:p w14:paraId="1BA1A4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模型训练采用两阶段策略：第一阶段分别训练视觉编码器</w:t>
      </w:r>
      <w:r>
        <w:rPr>
          <w:rFonts w:ascii="宋体" w:eastAsia="宋体" w:hAnsi="宋体" w:cs="宋体" w:hint="eastAsia"/>
          <w:bCs/>
          <w:sz w:val="24"/>
        </w:rPr>
        <w:t>+</w:t>
      </w:r>
      <w:r>
        <w:rPr>
          <w:rFonts w:ascii="宋体" w:eastAsia="宋体" w:hAnsi="宋体" w:cs="宋体" w:hint="eastAsia"/>
          <w:bCs/>
          <w:sz w:val="24"/>
        </w:rPr>
        <w:t>目标检测头（符号检测任务）和关系预测头（连接预测任务），使各模块先收敛至较优的局部最优；第二阶段进行端到端联合微调，所有模块参数同时更新，实现符号检测与关系预测的协同优化。</w:t>
      </w:r>
    </w:p>
    <w:p w14:paraId="231F024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损失函数组合包括四部分：检测损失采用分类交叉熵损失与边界框回归</w:t>
      </w:r>
      <w:r>
        <w:rPr>
          <w:rFonts w:ascii="宋体" w:eastAsia="宋体" w:hAnsi="宋体" w:cs="宋体" w:hint="eastAsia"/>
          <w:bCs/>
          <w:sz w:val="24"/>
        </w:rPr>
        <w:t>CIoU</w:t>
      </w:r>
      <w:r>
        <w:rPr>
          <w:rFonts w:ascii="宋体" w:eastAsia="宋体" w:hAnsi="宋体" w:cs="宋体" w:hint="eastAsia"/>
          <w:bCs/>
          <w:sz w:val="24"/>
        </w:rPr>
        <w:t>损失之和；关系预测损失采用邻接矩阵二元交叉熵损失；属性预测损失采用多分类交叉熵损失（分类属性）与回归损失（数值属性）的组合；图结构一致性损失用于约束预测图与真实图在全局拓扑层面的结构相似性。</w:t>
      </w:r>
    </w:p>
    <w:p w14:paraId="77A828A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数据增强策略包括随机旋转（±</w:t>
      </w:r>
      <w:r>
        <w:rPr>
          <w:rFonts w:ascii="宋体" w:eastAsia="宋体" w:hAnsi="宋体" w:cs="宋体" w:hint="eastAsia"/>
          <w:bCs/>
          <w:sz w:val="24"/>
        </w:rPr>
        <w:t>10</w:t>
      </w:r>
      <w:r>
        <w:rPr>
          <w:rFonts w:ascii="宋体" w:eastAsia="宋体" w:hAnsi="宋体" w:cs="宋体" w:hint="eastAsia"/>
          <w:bCs/>
          <w:sz w:val="24"/>
        </w:rPr>
        <w:t>°）、随机缩放（</w:t>
      </w:r>
      <w:r>
        <w:rPr>
          <w:rFonts w:ascii="宋体" w:eastAsia="宋体" w:hAnsi="宋体" w:cs="宋体" w:hint="eastAsia"/>
          <w:bCs/>
          <w:sz w:val="24"/>
        </w:rPr>
        <w:t>0.8-1.2</w:t>
      </w:r>
      <w:r>
        <w:rPr>
          <w:rFonts w:ascii="宋体" w:eastAsia="宋体" w:hAnsi="宋体" w:cs="宋体" w:hint="eastAsia"/>
          <w:bCs/>
          <w:sz w:val="24"/>
        </w:rPr>
        <w:t>倍）、模拟扫描劣化（添加高斯噪声、模糊、低分辨率退化）等，提升模型对不同图纸质量的实际场景的泛化能力。</w:t>
      </w:r>
    </w:p>
    <w:p w14:paraId="092D537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模型训练完成后，将</w:t>
      </w:r>
      <w:r>
        <w:rPr>
          <w:rFonts w:ascii="宋体" w:eastAsia="宋体" w:hAnsi="宋体" w:cs="宋体" w:hint="eastAsia"/>
          <w:bCs/>
          <w:sz w:val="24"/>
        </w:rPr>
        <w:t>Image-to-Graph</w:t>
      </w:r>
      <w:r>
        <w:rPr>
          <w:rFonts w:ascii="宋体" w:eastAsia="宋体" w:hAnsi="宋体" w:cs="宋体" w:hint="eastAsia"/>
          <w:bCs/>
          <w:sz w:val="24"/>
        </w:rPr>
        <w:t>模型封装为独立的推理服务，部署于</w:t>
      </w:r>
      <w:r>
        <w:rPr>
          <w:rFonts w:ascii="宋体" w:eastAsia="宋体" w:hAnsi="宋体" w:cs="宋体" w:hint="eastAsia"/>
          <w:bCs/>
          <w:sz w:val="24"/>
        </w:rPr>
        <w:t>GPU</w:t>
      </w:r>
      <w:r>
        <w:rPr>
          <w:rFonts w:ascii="宋体" w:eastAsia="宋体" w:hAnsi="宋体" w:cs="宋体" w:hint="eastAsia"/>
          <w:bCs/>
          <w:sz w:val="24"/>
        </w:rPr>
        <w:t>服务器。</w:t>
      </w:r>
      <w:r>
        <w:rPr>
          <w:rFonts w:ascii="宋体" w:eastAsia="宋体" w:hAnsi="宋体" w:cs="宋体" w:hint="eastAsia"/>
          <w:bCs/>
          <w:sz w:val="24"/>
        </w:rPr>
        <w:t>P&amp;ID</w:t>
      </w:r>
      <w:r>
        <w:rPr>
          <w:rFonts w:ascii="宋体" w:eastAsia="宋体" w:hAnsi="宋体" w:cs="宋体" w:hint="eastAsia"/>
          <w:bCs/>
          <w:sz w:val="24"/>
        </w:rPr>
        <w:t>图纸经图像预处理（</w:t>
      </w:r>
      <w:r>
        <w:rPr>
          <w:rFonts w:ascii="宋体" w:eastAsia="宋体" w:hAnsi="宋体" w:cs="宋体" w:hint="eastAsia"/>
          <w:bCs/>
          <w:sz w:val="24"/>
        </w:rPr>
        <w:t>DPI</w:t>
      </w:r>
      <w:r>
        <w:rPr>
          <w:rFonts w:ascii="宋体" w:eastAsia="宋体" w:hAnsi="宋体" w:cs="宋体" w:hint="eastAsia"/>
          <w:bCs/>
          <w:sz w:val="24"/>
        </w:rPr>
        <w:t>归一化、倾斜校正等）后输入模型，模型输出的图结构数据经格式转换后存入图数据库，供后续拓扑审查规则查询使用。</w:t>
      </w:r>
    </w:p>
    <w:p w14:paraId="2AE87F69"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lastRenderedPageBreak/>
        <w:t>技术优势</w:t>
      </w:r>
    </w:p>
    <w:p w14:paraId="346C9DE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Image-to-Graph 在本项目中的用法如下：</w:t>
      </w:r>
      <w:r>
        <w:rPr>
          <w:rFonts w:ascii="宋体" w:eastAsia="宋体" w:hAnsi="宋体" w:cs="宋体" w:hint="eastAsia"/>
          <w:bCs/>
          <w:sz w:val="24"/>
        </w:rPr>
      </w:r>
      <w:r>
        <w:rPr>
          <w:rFonts w:ascii="宋体" w:eastAsia="宋体" w:hAnsi="宋体" w:cs="宋体" w:hint="eastAsia"/>
          <w:bCs/>
          <w:sz w:val="24"/>
        </w:rPr>
      </w:r>
    </w:p>
    <w:p w14:paraId="45F3BBE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做法：符号检测与关系预测在同一模型内完成，输出节点、边及属性后直接入库；拓扑审查用图查询执行，不依赖多段后处理连线。</w:t>
      </w:r>
    </w:p>
    <w:p w14:paraId="327C84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r>
    </w:p>
    <w:p w14:paraId="6DE89F5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图结构写入图数据库后，用于连通性、流向、上下游关系等查询；同类拓扑规则新增时一般只需补查询，不必重训构图模型。</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1035043A"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5CEFED3A"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总体架构</w:t>
      </w:r>
    </w:p>
    <w:p w14:paraId="7B6CA0D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总体架构按“分层解耦、智能协同、持续演进”组织，满足当前审查功能与性能指标，并便于后续按图种与审查点扩展。</w:t>
      </w:r>
    </w:p>
    <w:p w14:paraId="1163189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分层解耦体现为将系统自下而上划分为资源层、数据层、</w:t>
      </w:r>
      <w:r>
        <w:rPr>
          <w:rFonts w:ascii="宋体" w:eastAsia="宋体" w:hAnsi="宋体" w:cs="宋体" w:hint="eastAsia"/>
          <w:bCs/>
          <w:sz w:val="24"/>
        </w:rPr>
        <w:t>AI</w:t>
      </w:r>
      <w:r>
        <w:rPr>
          <w:rFonts w:ascii="宋体" w:eastAsia="宋体" w:hAnsi="宋体" w:cs="宋体" w:hint="eastAsia"/>
          <w:bCs/>
          <w:sz w:val="24"/>
        </w:rPr>
        <w:t>引擎层、智能体层、服务层与展现层六个层次。各层之间通过标准化接口进行交互，下层对上层提供抽象化的能力支撑，上层无需感知下层的实现细节。这种设计的直接收益在于：当某项底层技术发生变更（如将某</w:t>
      </w:r>
      <w:r>
        <w:rPr>
          <w:rFonts w:ascii="宋体" w:eastAsia="宋体" w:hAnsi="宋体" w:cs="宋体" w:hint="eastAsia"/>
          <w:bCs/>
          <w:sz w:val="24"/>
        </w:rPr>
        <w:t>CV</w:t>
      </w:r>
      <w:r>
        <w:rPr>
          <w:rFonts w:ascii="宋体" w:eastAsia="宋体" w:hAnsi="宋体" w:cs="宋体" w:hint="eastAsia"/>
          <w:bCs/>
          <w:sz w:val="24"/>
        </w:rPr>
        <w:t>模型替换为更新版本）时，上层业务逻辑不受影响；当未来需要扩展新的图纸类型审查时，只需在</w:t>
      </w:r>
      <w:r>
        <w:rPr>
          <w:rFonts w:ascii="宋体" w:eastAsia="宋体" w:hAnsi="宋体" w:cs="宋体" w:hint="eastAsia"/>
          <w:bCs/>
          <w:sz w:val="24"/>
        </w:rPr>
        <w:t>AI</w:t>
      </w:r>
      <w:r>
        <w:rPr>
          <w:rFonts w:ascii="宋体" w:eastAsia="宋体" w:hAnsi="宋体" w:cs="宋体" w:hint="eastAsia"/>
          <w:bCs/>
          <w:sz w:val="24"/>
        </w:rPr>
        <w:t>引擎层新增对应的识别模型并在智能体层封装相应审查能力，无需重构整体架构。</w:t>
      </w:r>
    </w:p>
    <w:p w14:paraId="21B44E6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智能协同是本架构区别于传统单体式或简单微服务架构的关键特征。系统并非简单地将多个</w:t>
      </w:r>
      <w:r>
        <w:rPr>
          <w:rFonts w:ascii="宋体" w:eastAsia="宋体" w:hAnsi="宋体" w:cs="宋体" w:hint="eastAsia"/>
          <w:bCs/>
          <w:sz w:val="24"/>
        </w:rPr>
        <w:t>AI</w:t>
      </w:r>
      <w:r>
        <w:rPr>
          <w:rFonts w:ascii="宋体" w:eastAsia="宋体" w:hAnsi="宋体" w:cs="宋体" w:hint="eastAsia"/>
          <w:bCs/>
          <w:sz w:val="24"/>
        </w:rPr>
        <w:t>模型“堆砌”在一起，而是通过</w:t>
      </w:r>
      <w:r>
        <w:rPr>
          <w:rFonts w:ascii="宋体" w:eastAsia="宋体" w:hAnsi="宋体" w:cs="宋体" w:hint="eastAsia"/>
          <w:bCs/>
          <w:sz w:val="24"/>
        </w:rPr>
        <w:t>LangGraph</w:t>
      </w:r>
      <w:r>
        <w:rPr>
          <w:rFonts w:ascii="宋体" w:eastAsia="宋体" w:hAnsi="宋体" w:cs="宋体" w:hint="eastAsia"/>
          <w:bCs/>
          <w:sz w:val="24"/>
        </w:rPr>
        <w:t>多智能体编排框架，使各专业智能体能够在统一的工作流图中协同完成复杂审查任务。形式审查规则翻译智能体、</w:t>
      </w:r>
      <w:r>
        <w:rPr>
          <w:rFonts w:ascii="宋体" w:eastAsia="宋体" w:hAnsi="宋体" w:cs="宋体" w:hint="eastAsia"/>
          <w:bCs/>
          <w:sz w:val="24"/>
        </w:rPr>
        <w:t>P&amp;ID</w:t>
      </w:r>
      <w:r>
        <w:rPr>
          <w:rFonts w:ascii="宋体" w:eastAsia="宋体" w:hAnsi="宋体" w:cs="宋体" w:hint="eastAsia"/>
          <w:bCs/>
          <w:sz w:val="24"/>
        </w:rPr>
        <w:t>审查规则翻译智能体、总图审查规则翻译智能体各自负责将自然语言规则解析为机器可执行的技能描述，而后由对应的审查执行智能体调度</w:t>
      </w:r>
      <w:r>
        <w:rPr>
          <w:rFonts w:ascii="宋体" w:eastAsia="宋体" w:hAnsi="宋体" w:cs="宋体" w:hint="eastAsia"/>
          <w:bCs/>
          <w:sz w:val="24"/>
        </w:rPr>
        <w:t>AI</w:t>
      </w:r>
      <w:r>
        <w:rPr>
          <w:rFonts w:ascii="宋体" w:eastAsia="宋体" w:hAnsi="宋体" w:cs="宋体" w:hint="eastAsia"/>
          <w:bCs/>
          <w:sz w:val="24"/>
        </w:rPr>
        <w:t>引擎层的各类模型完成具体审查工作。多智能体之间通过图状态（</w:t>
      </w:r>
      <w:r>
        <w:rPr>
          <w:rFonts w:ascii="宋体" w:eastAsia="宋体" w:hAnsi="宋体" w:cs="宋体" w:hint="eastAsia"/>
          <w:bCs/>
          <w:sz w:val="24"/>
        </w:rPr>
        <w:t>State</w:t>
      </w:r>
      <w:r>
        <w:rPr>
          <w:rFonts w:ascii="宋体" w:eastAsia="宋体" w:hAnsi="宋体" w:cs="宋体" w:hint="eastAsia"/>
          <w:bCs/>
          <w:sz w:val="24"/>
        </w:rPr>
        <w:t>）传递中间结果，形成“规则解析→图元识别→空间计算→阈值比较→报告生成”的完整认知链条。</w:t>
      </w:r>
    </w:p>
    <w:p w14:paraId="1D2F7EB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持续演进根植于松耦合微件化架构设计。系统将所有业务能力封装为独立微件，各微件遵循统一的接口规范与数据契约。当甲方希望自主新增功能模块或调整既有功能时，只需开发或修改对应微件，在微件注册中心完成热部署即可生效，无需停止整体系统运行。这一特性从根本上解决了传统“烟囱式”软件架构“改一发而动全身”的运维顽疾，保障了系统的长期可用性与适应性：</w:t>
      </w:r>
    </w:p>
    <w:p w14:paraId="421CCAAF"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42346A93" wp14:editId="6FE95168">
            <wp:extent cx="5265420" cy="2562860"/>
            <wp:effectExtent l="0" t="0" r="5080" b="254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11"/>
                    <a:stretch>
                      <a:fillRect/>
                    </a:stretch>
                  </pic:blipFill>
                  <pic:spPr>
                    <a:xfrm>
                      <a:off x="0" y="0"/>
                      <a:ext cx="5265420" cy="2562860"/>
                    </a:xfrm>
                    <a:prstGeom prst="rect">
                      <a:avLst/>
                    </a:prstGeom>
                    <a:noFill/>
                    <a:ln>
                      <a:noFill/>
                    </a:ln>
                  </pic:spPr>
                </pic:pic>
              </a:graphicData>
            </a:graphic>
          </wp:inline>
        </w:drawing>
      </w:r>
    </w:p>
    <w:p w14:paraId="659868C0" w14:textId="77777777" w:rsidR="00701EDD" w:rsidRDefault="00621954">
      <w:pPr>
        <w:pStyle w:val="4"/>
        <w:spacing w:line="360" w:lineRule="auto"/>
        <w:rPr>
          <w:rFonts w:ascii="黑体" w:hAnsi="黑体" w:cs="黑体" w:hint="eastAsia"/>
        </w:rPr>
      </w:pPr>
      <w:r>
        <w:rPr>
          <w:rFonts w:ascii="黑体" w:hAnsi="黑体" w:cs="黑体" w:hint="eastAsia"/>
        </w:rPr>
        <w:t>资源层</w:t>
      </w:r>
    </w:p>
    <w:p w14:paraId="22F76B0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资源层是系统运行的物理基座，为上层所有计算与存储需求提供基础算力与存储资源支撑。本层遵循“国产优先、弹性伸缩、安全隔离”三大原则进行设计。</w:t>
      </w:r>
    </w:p>
    <w:p w14:paraId="08D2179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计算资源池采用异构计算架构，部署</w:t>
      </w:r>
      <w:r>
        <w:rPr>
          <w:rFonts w:ascii="宋体" w:eastAsia="宋体" w:hAnsi="宋体" w:cs="宋体" w:hint="eastAsia"/>
          <w:bCs/>
          <w:sz w:val="24"/>
        </w:rPr>
        <w:t>GPU</w:t>
      </w:r>
      <w:r>
        <w:rPr>
          <w:rFonts w:ascii="宋体" w:eastAsia="宋体" w:hAnsi="宋体" w:cs="宋体" w:hint="eastAsia"/>
          <w:bCs/>
          <w:sz w:val="24"/>
        </w:rPr>
        <w:t>集群与</w:t>
      </w:r>
      <w:r>
        <w:rPr>
          <w:rFonts w:ascii="宋体" w:eastAsia="宋体" w:hAnsi="宋体" w:cs="宋体" w:hint="eastAsia"/>
          <w:bCs/>
          <w:sz w:val="24"/>
        </w:rPr>
        <w:t>CPU</w:t>
      </w:r>
      <w:r>
        <w:rPr>
          <w:rFonts w:ascii="宋体" w:eastAsia="宋体" w:hAnsi="宋体" w:cs="宋体" w:hint="eastAsia"/>
          <w:bCs/>
          <w:sz w:val="24"/>
        </w:rPr>
        <w:t>集群双轨并行的计算体系。</w:t>
      </w:r>
      <w:r>
        <w:rPr>
          <w:rFonts w:ascii="宋体" w:eastAsia="宋体" w:hAnsi="宋体" w:cs="宋体" w:hint="eastAsia"/>
          <w:bCs/>
          <w:sz w:val="24"/>
        </w:rPr>
        <w:t>GPU</w:t>
      </w:r>
      <w:r>
        <w:rPr>
          <w:rFonts w:ascii="宋体" w:eastAsia="宋体" w:hAnsi="宋体" w:cs="宋体" w:hint="eastAsia"/>
          <w:bCs/>
          <w:sz w:val="24"/>
        </w:rPr>
        <w:t>集群配备国产算力的服务器，承担计算机视觉模型推理、多模态大模型推理、</w:t>
      </w:r>
      <w:r>
        <w:rPr>
          <w:rFonts w:ascii="宋体" w:eastAsia="宋体" w:hAnsi="宋体" w:cs="宋体" w:hint="eastAsia"/>
          <w:bCs/>
          <w:sz w:val="24"/>
        </w:rPr>
        <w:t>Image-to-Graph</w:t>
      </w:r>
      <w:r>
        <w:rPr>
          <w:rFonts w:ascii="宋体" w:eastAsia="宋体" w:hAnsi="宋体" w:cs="宋体" w:hint="eastAsia"/>
          <w:bCs/>
          <w:sz w:val="24"/>
        </w:rPr>
        <w:t>端到端模型推理等</w:t>
      </w:r>
      <w:r>
        <w:rPr>
          <w:rFonts w:ascii="宋体" w:eastAsia="宋体" w:hAnsi="宋体" w:cs="宋体" w:hint="eastAsia"/>
          <w:bCs/>
          <w:sz w:val="24"/>
        </w:rPr>
        <w:t>AI</w:t>
      </w:r>
      <w:r>
        <w:rPr>
          <w:rFonts w:ascii="宋体" w:eastAsia="宋体" w:hAnsi="宋体" w:cs="宋体" w:hint="eastAsia"/>
          <w:bCs/>
          <w:sz w:val="24"/>
        </w:rPr>
        <w:t>密集型计算任务；</w:t>
      </w:r>
      <w:r>
        <w:rPr>
          <w:rFonts w:ascii="宋体" w:eastAsia="宋体" w:hAnsi="宋体" w:cs="宋体" w:hint="eastAsia"/>
          <w:bCs/>
          <w:sz w:val="24"/>
        </w:rPr>
        <w:t>CPU</w:t>
      </w:r>
      <w:r>
        <w:rPr>
          <w:rFonts w:ascii="宋体" w:eastAsia="宋体" w:hAnsi="宋体" w:cs="宋体" w:hint="eastAsia"/>
          <w:bCs/>
          <w:sz w:val="24"/>
        </w:rPr>
        <w:t>集群则承载</w:t>
      </w:r>
      <w:r>
        <w:rPr>
          <w:rFonts w:ascii="宋体" w:eastAsia="宋体" w:hAnsi="宋体" w:cs="宋体" w:hint="eastAsia"/>
          <w:bCs/>
          <w:sz w:val="24"/>
        </w:rPr>
        <w:lastRenderedPageBreak/>
        <w:t>业务逻辑处理、规则引擎执行、报告生成等常规计算任务。异构计算的本质在于“让专业的硬件做专业的事”——</w:t>
      </w:r>
      <w:r>
        <w:rPr>
          <w:rFonts w:ascii="宋体" w:eastAsia="宋体" w:hAnsi="宋体" w:cs="宋体" w:hint="eastAsia"/>
          <w:bCs/>
          <w:sz w:val="24"/>
        </w:rPr>
        <w:t>GPU</w:t>
      </w:r>
      <w:r>
        <w:rPr>
          <w:rFonts w:ascii="宋体" w:eastAsia="宋体" w:hAnsi="宋体" w:cs="宋体" w:hint="eastAsia"/>
          <w:bCs/>
          <w:sz w:val="24"/>
        </w:rPr>
        <w:t>的并行计算架构天然适配深度学习模型的大规模矩阵运算，而</w:t>
      </w:r>
      <w:r>
        <w:rPr>
          <w:rFonts w:ascii="宋体" w:eastAsia="宋体" w:hAnsi="宋体" w:cs="宋体" w:hint="eastAsia"/>
          <w:bCs/>
          <w:sz w:val="24"/>
        </w:rPr>
        <w:t>CPU</w:t>
      </w:r>
      <w:r>
        <w:rPr>
          <w:rFonts w:ascii="宋体" w:eastAsia="宋体" w:hAnsi="宋体" w:cs="宋体" w:hint="eastAsia"/>
          <w:bCs/>
          <w:sz w:val="24"/>
        </w:rPr>
        <w:t>的串行处理优势则更适合逻辑判断与事务处理，二者各司其职、相得益彰。</w:t>
      </w:r>
    </w:p>
    <w:p w14:paraId="7EDF646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存储资源池采用对象存储、块存储与文件存储三位一体的存储架构。对象存储基于</w:t>
      </w:r>
      <w:r>
        <w:rPr>
          <w:rFonts w:ascii="宋体" w:eastAsia="宋体" w:hAnsi="宋体" w:cs="宋体" w:hint="eastAsia"/>
          <w:bCs/>
          <w:sz w:val="24"/>
        </w:rPr>
        <w:t>MinIO</w:t>
      </w:r>
      <w:r>
        <w:rPr>
          <w:rFonts w:ascii="宋体" w:eastAsia="宋体" w:hAnsi="宋体" w:cs="宋体" w:hint="eastAsia"/>
          <w:bCs/>
          <w:sz w:val="24"/>
        </w:rPr>
        <w:t>等分布式存储系统部署，用于存储原始图纸文件（</w:t>
      </w:r>
      <w:r>
        <w:rPr>
          <w:rFonts w:ascii="宋体" w:eastAsia="宋体" w:hAnsi="宋体" w:cs="宋体" w:hint="eastAsia"/>
          <w:bCs/>
          <w:sz w:val="24"/>
        </w:rPr>
        <w:t>DWG/DXF/PDF</w:t>
      </w:r>
      <w:r>
        <w:rPr>
          <w:rFonts w:ascii="宋体" w:eastAsia="宋体" w:hAnsi="宋体" w:cs="宋体" w:hint="eastAsia"/>
          <w:bCs/>
          <w:sz w:val="24"/>
        </w:rPr>
        <w:t>）、预处理后的中间文件以及审查报告附件，支持海量文件的分布式存储与高并发访问；块存储用于承载关系数据库与图数据库的高性能数据持久化；文件存储则用于系统日志与操作审计轨迹的持久化保存。</w:t>
      </w:r>
    </w:p>
    <w:p w14:paraId="5B1BA2E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网络与安全层面，系统严格遵循中国石油天然气集团公司网络安全规范及长庆油田公司信息安全管理条例，部署于甲方内网环境。关键接口启用</w:t>
      </w:r>
      <w:r>
        <w:rPr>
          <w:rFonts w:ascii="宋体" w:eastAsia="宋体" w:hAnsi="宋体" w:cs="宋体" w:hint="eastAsia"/>
          <w:bCs/>
          <w:sz w:val="24"/>
        </w:rPr>
        <w:t>HTTPS</w:t>
      </w:r>
      <w:r>
        <w:rPr>
          <w:rFonts w:ascii="宋体" w:eastAsia="宋体" w:hAnsi="宋体" w:cs="宋体" w:hint="eastAsia"/>
          <w:bCs/>
          <w:sz w:val="24"/>
        </w:rPr>
        <w:t>加密传输，敏感数据全链路加密存储，确保内外网隔离与数据传输安全。资源层整体支持容器化编排，为不少于</w:t>
      </w:r>
      <w:r>
        <w:rPr>
          <w:rFonts w:ascii="宋体" w:eastAsia="宋体" w:hAnsi="宋体" w:cs="宋体" w:hint="eastAsia"/>
          <w:bCs/>
          <w:sz w:val="24"/>
        </w:rPr>
        <w:t>20</w:t>
      </w:r>
      <w:r>
        <w:rPr>
          <w:rFonts w:ascii="宋体" w:eastAsia="宋体" w:hAnsi="宋体" w:cs="宋体" w:hint="eastAsia"/>
          <w:bCs/>
          <w:sz w:val="24"/>
        </w:rPr>
        <w:t>路并发审查任务提供弹性伸缩的计算能力保障。</w:t>
      </w:r>
    </w:p>
    <w:p w14:paraId="4E445519" w14:textId="77777777" w:rsidR="00701EDD" w:rsidRDefault="00621954">
      <w:pPr>
        <w:pStyle w:val="4"/>
        <w:spacing w:line="360" w:lineRule="auto"/>
        <w:rPr>
          <w:rFonts w:ascii="黑体" w:hAnsi="黑体" w:cs="黑体" w:hint="eastAsia"/>
        </w:rPr>
      </w:pPr>
      <w:r>
        <w:rPr>
          <w:rFonts w:ascii="黑体" w:hAnsi="黑体" w:cs="黑体" w:hint="eastAsia"/>
        </w:rPr>
        <w:t>数据层</w:t>
      </w:r>
    </w:p>
    <w:p w14:paraId="2E81853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数据层是系统的“知识中枢”与“记忆核心”，负责各类数据的持久化存储与管理。鉴于图纸审查业务涉及的数据类型涵盖非结构化文件（</w:t>
      </w:r>
      <w:r>
        <w:rPr>
          <w:rFonts w:ascii="宋体" w:eastAsia="宋体" w:hAnsi="宋体" w:cs="宋体" w:hint="eastAsia"/>
          <w:bCs/>
          <w:sz w:val="24"/>
        </w:rPr>
        <w:t>DWG/DXF/PDF</w:t>
      </w:r>
      <w:r>
        <w:rPr>
          <w:rFonts w:ascii="宋体" w:eastAsia="宋体" w:hAnsi="宋体" w:cs="宋体" w:hint="eastAsia"/>
          <w:bCs/>
          <w:sz w:val="24"/>
        </w:rPr>
        <w:t>）、半结构化文本（标题栏字段、说明栏文字）、图结构数据（</w:t>
      </w:r>
      <w:r>
        <w:rPr>
          <w:rFonts w:ascii="宋体" w:eastAsia="宋体" w:hAnsi="宋体" w:cs="宋体" w:hint="eastAsia"/>
          <w:bCs/>
          <w:sz w:val="24"/>
        </w:rPr>
        <w:t>P&amp;ID</w:t>
      </w:r>
      <w:r>
        <w:rPr>
          <w:rFonts w:ascii="宋体" w:eastAsia="宋体" w:hAnsi="宋体" w:cs="宋体" w:hint="eastAsia"/>
          <w:bCs/>
          <w:sz w:val="24"/>
        </w:rPr>
        <w:t>拓扑关系）以及结构化业务数据（审查任务、用户权限、审查报告）等多种形态，本层采用“多模融合、因材施策”的存储策略——单一数据库无法同时满足全部数据类型的存储与检索需求，因此根据不同数据的访问模式与查询特征，选择最适宜的存储引擎。</w:t>
      </w:r>
    </w:p>
    <w:p w14:paraId="39E130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图纸文件库基于对象存储构建，按“项目—专业—图纸”三级目录结构组织图纸文件。每张图纸关联唯一文件</w:t>
      </w:r>
      <w:r>
        <w:rPr>
          <w:rFonts w:ascii="宋体" w:eastAsia="宋体" w:hAnsi="宋体" w:cs="宋体" w:hint="eastAsia"/>
          <w:bCs/>
          <w:sz w:val="24"/>
        </w:rPr>
        <w:t>ID</w:t>
      </w:r>
      <w:r>
        <w:rPr>
          <w:rFonts w:ascii="宋体" w:eastAsia="宋体" w:hAnsi="宋体" w:cs="宋体" w:hint="eastAsia"/>
          <w:bCs/>
          <w:sz w:val="24"/>
        </w:rPr>
        <w:t>，支持版本追溯。图纸预处理后的中间文件（如</w:t>
      </w:r>
      <w:r>
        <w:rPr>
          <w:rFonts w:ascii="宋体" w:eastAsia="宋体" w:hAnsi="宋体" w:cs="宋体" w:hint="eastAsia"/>
          <w:bCs/>
          <w:sz w:val="24"/>
        </w:rPr>
        <w:t>DPI</w:t>
      </w:r>
      <w:r>
        <w:rPr>
          <w:rFonts w:ascii="宋体" w:eastAsia="宋体" w:hAnsi="宋体" w:cs="宋体" w:hint="eastAsia"/>
          <w:bCs/>
          <w:sz w:val="24"/>
        </w:rPr>
        <w:t>归一化后的图像、倾斜校正后的图像、布局分割后的区域图像块）与原始文件关联存储，便于审查过程追溯与调试。</w:t>
      </w:r>
    </w:p>
    <w:p w14:paraId="0F1CF8A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关系数据库采用国产数据库，承载用户信息与权限数据、审查任务与状态数据、审查报告与问题清单、规则库元数据（规则编号、版本、生效状态）、系统配置与操作审计日志等结构化业务数据。对于审查结果、规则技能描述等半结构</w:t>
      </w:r>
      <w:r>
        <w:rPr>
          <w:rFonts w:ascii="宋体" w:eastAsia="宋体" w:hAnsi="宋体" w:cs="宋体" w:hint="eastAsia"/>
          <w:bCs/>
          <w:sz w:val="24"/>
        </w:rPr>
        <w:lastRenderedPageBreak/>
        <w:t>化数据，采用</w:t>
      </w:r>
      <w:r>
        <w:rPr>
          <w:rFonts w:ascii="宋体" w:eastAsia="宋体" w:hAnsi="宋体" w:cs="宋体" w:hint="eastAsia"/>
          <w:bCs/>
          <w:sz w:val="24"/>
        </w:rPr>
        <w:t>JSON</w:t>
      </w:r>
      <w:r>
        <w:rPr>
          <w:rFonts w:ascii="宋体" w:eastAsia="宋体" w:hAnsi="宋体" w:cs="宋体" w:hint="eastAsia"/>
          <w:bCs/>
          <w:sz w:val="24"/>
        </w:rPr>
        <w:t>字段类型存储，结合</w:t>
      </w:r>
      <w:r>
        <w:rPr>
          <w:rFonts w:ascii="宋体" w:eastAsia="宋体" w:hAnsi="宋体" w:cs="宋体" w:hint="eastAsia"/>
          <w:bCs/>
          <w:sz w:val="24"/>
        </w:rPr>
        <w:t>MyBatis-Plus</w:t>
      </w:r>
      <w:r>
        <w:rPr>
          <w:rFonts w:ascii="宋体" w:eastAsia="宋体" w:hAnsi="宋体" w:cs="宋体" w:hint="eastAsia"/>
          <w:bCs/>
          <w:sz w:val="24"/>
        </w:rPr>
        <w:t>的</w:t>
      </w:r>
      <w:r>
        <w:rPr>
          <w:rFonts w:ascii="宋体" w:eastAsia="宋体" w:hAnsi="宋体" w:cs="宋体" w:hint="eastAsia"/>
          <w:bCs/>
          <w:sz w:val="24"/>
        </w:rPr>
        <w:t>JSON</w:t>
      </w:r>
      <w:r>
        <w:rPr>
          <w:rFonts w:ascii="宋体" w:eastAsia="宋体" w:hAnsi="宋体" w:cs="宋体" w:hint="eastAsia"/>
          <w:bCs/>
          <w:sz w:val="24"/>
        </w:rPr>
        <w:t>类型处理器实现灵活的数据存取，无需为每种审查结果单独建表。</w:t>
      </w:r>
    </w:p>
    <w:p w14:paraId="657C4BD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图数据库是数据层最具专业特色的组成部分。工艺自控流程图（</w:t>
      </w:r>
      <w:r>
        <w:rPr>
          <w:rFonts w:ascii="宋体" w:eastAsia="宋体" w:hAnsi="宋体" w:cs="宋体" w:hint="eastAsia"/>
          <w:bCs/>
          <w:sz w:val="24"/>
        </w:rPr>
        <w:t>P&amp;ID</w:t>
      </w:r>
      <w:r>
        <w:rPr>
          <w:rFonts w:ascii="宋体" w:eastAsia="宋体" w:hAnsi="宋体" w:cs="宋体" w:hint="eastAsia"/>
          <w:bCs/>
          <w:sz w:val="24"/>
        </w:rPr>
        <w:t>）审查的核心在于拓扑逻辑分析——连通性判断、介质流向验证、上下游设备关系追溯等。这些查询在关系数据库中需要多次</w:t>
      </w:r>
      <w:r>
        <w:rPr>
          <w:rFonts w:ascii="宋体" w:eastAsia="宋体" w:hAnsi="宋体" w:cs="宋体" w:hint="eastAsia"/>
          <w:bCs/>
          <w:sz w:val="24"/>
        </w:rPr>
        <w:t>JOIN</w:t>
      </w:r>
      <w:r>
        <w:rPr>
          <w:rFonts w:ascii="宋体" w:eastAsia="宋体" w:hAnsi="宋体" w:cs="宋体" w:hint="eastAsia"/>
          <w:bCs/>
          <w:sz w:val="24"/>
        </w:rPr>
        <w:t>操作且性能低下，而图数据库以“节点—边”的原生数据模型天然适配此类场景。系统将</w:t>
      </w:r>
      <w:r>
        <w:rPr>
          <w:rFonts w:ascii="宋体" w:eastAsia="宋体" w:hAnsi="宋体" w:cs="宋体" w:hint="eastAsia"/>
          <w:bCs/>
          <w:sz w:val="24"/>
        </w:rPr>
        <w:t>Image-to-Graph</w:t>
      </w:r>
      <w:r>
        <w:rPr>
          <w:rFonts w:ascii="宋体" w:eastAsia="宋体" w:hAnsi="宋体" w:cs="宋体" w:hint="eastAsia"/>
          <w:bCs/>
          <w:sz w:val="24"/>
        </w:rPr>
        <w:t>端到端模型生成的</w:t>
      </w:r>
      <w:r>
        <w:rPr>
          <w:rFonts w:ascii="宋体" w:eastAsia="宋体" w:hAnsi="宋体" w:cs="宋体" w:hint="eastAsia"/>
          <w:bCs/>
          <w:sz w:val="24"/>
        </w:rPr>
        <w:t>P&amp;ID</w:t>
      </w:r>
      <w:r>
        <w:rPr>
          <w:rFonts w:ascii="宋体" w:eastAsia="宋体" w:hAnsi="宋体" w:cs="宋体" w:hint="eastAsia"/>
          <w:bCs/>
          <w:sz w:val="24"/>
        </w:rPr>
        <w:t>图结构存入图数据库，节点表示阀门、仪表、设备等工程对象（含类型、位号、</w:t>
      </w:r>
      <w:r>
        <w:rPr>
          <w:rFonts w:ascii="宋体" w:eastAsia="宋体" w:hAnsi="宋体" w:cs="宋体" w:hint="eastAsia"/>
          <w:bCs/>
          <w:sz w:val="24"/>
        </w:rPr>
        <w:t>DN</w:t>
      </w:r>
      <w:r>
        <w:rPr>
          <w:rFonts w:ascii="宋体" w:eastAsia="宋体" w:hAnsi="宋体" w:cs="宋体" w:hint="eastAsia"/>
          <w:bCs/>
          <w:sz w:val="24"/>
        </w:rPr>
        <w:t>尺寸、</w:t>
      </w:r>
      <w:r>
        <w:rPr>
          <w:rFonts w:ascii="宋体" w:eastAsia="宋体" w:hAnsi="宋体" w:cs="宋体" w:hint="eastAsia"/>
          <w:bCs/>
          <w:sz w:val="24"/>
        </w:rPr>
        <w:t>PN/Class</w:t>
      </w:r>
      <w:r>
        <w:rPr>
          <w:rFonts w:ascii="宋体" w:eastAsia="宋体" w:hAnsi="宋体" w:cs="宋体" w:hint="eastAsia"/>
          <w:bCs/>
          <w:sz w:val="24"/>
        </w:rPr>
        <w:t>等级、介质类型等完整属性），边表示管线连接或信号连接关系（含流向属性）。节点和关系在物理存储层面直接关联，通过索引可直接在</w:t>
      </w:r>
      <w:r>
        <w:rPr>
          <w:rFonts w:ascii="宋体" w:eastAsia="宋体" w:hAnsi="宋体" w:cs="宋体" w:hint="eastAsia"/>
          <w:bCs/>
          <w:sz w:val="24"/>
        </w:rPr>
        <w:t>O(1)</w:t>
      </w:r>
      <w:r>
        <w:rPr>
          <w:rFonts w:ascii="宋体" w:eastAsia="宋体" w:hAnsi="宋体" w:cs="宋体" w:hint="eastAsia"/>
          <w:bCs/>
          <w:sz w:val="24"/>
        </w:rPr>
        <w:t>时间内获取节点的邻接关系，使得多跳的复杂图查询（如路径检索、连通性判断）能够在毫秒级完成，为介质流向追溯、跨图纸连通分析、风险传播推演等</w:t>
      </w:r>
      <w:r>
        <w:rPr>
          <w:rFonts w:ascii="宋体" w:eastAsia="宋体" w:hAnsi="宋体" w:cs="宋体" w:hint="eastAsia"/>
          <w:bCs/>
          <w:sz w:val="24"/>
        </w:rPr>
        <w:t>P&amp;ID</w:t>
      </w:r>
      <w:r>
        <w:rPr>
          <w:rFonts w:ascii="宋体" w:eastAsia="宋体" w:hAnsi="宋体" w:cs="宋体" w:hint="eastAsia"/>
          <w:bCs/>
          <w:sz w:val="24"/>
        </w:rPr>
        <w:t>典型场景提供高效图存储与查询支撑。</w:t>
      </w:r>
    </w:p>
    <w:p w14:paraId="6C75D51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规则库存储经规则转换智能体处理后的机器可执行审查规则（</w:t>
      </w:r>
      <w:r>
        <w:rPr>
          <w:rFonts w:ascii="宋体" w:eastAsia="宋体" w:hAnsi="宋体" w:cs="宋体" w:hint="eastAsia"/>
          <w:bCs/>
          <w:sz w:val="24"/>
        </w:rPr>
        <w:t>Skills</w:t>
      </w:r>
      <w:r>
        <w:rPr>
          <w:rFonts w:ascii="宋体" w:eastAsia="宋体" w:hAnsi="宋体" w:cs="宋体" w:hint="eastAsia"/>
          <w:bCs/>
          <w:sz w:val="24"/>
        </w:rPr>
        <w:t>），涵盖形式审查规则的结构化技能描述、</w:t>
      </w:r>
      <w:r>
        <w:rPr>
          <w:rFonts w:ascii="宋体" w:eastAsia="宋体" w:hAnsi="宋体" w:cs="宋体" w:hint="eastAsia"/>
          <w:bCs/>
          <w:sz w:val="24"/>
        </w:rPr>
        <w:t>P&amp;ID</w:t>
      </w:r>
      <w:r>
        <w:rPr>
          <w:rFonts w:ascii="宋体" w:eastAsia="宋体" w:hAnsi="宋体" w:cs="宋体" w:hint="eastAsia"/>
          <w:bCs/>
          <w:sz w:val="24"/>
        </w:rPr>
        <w:t>审查规则的图查询与判定逻辑、总图审查规则的</w:t>
      </w:r>
      <w:r>
        <w:rPr>
          <w:rFonts w:ascii="宋体" w:eastAsia="宋体" w:hAnsi="宋体" w:cs="宋体" w:hint="eastAsia"/>
          <w:bCs/>
          <w:sz w:val="24"/>
        </w:rPr>
        <w:t>CV</w:t>
      </w:r>
      <w:r>
        <w:rPr>
          <w:rFonts w:ascii="宋体" w:eastAsia="宋体" w:hAnsi="宋体" w:cs="宋体" w:hint="eastAsia"/>
          <w:bCs/>
          <w:sz w:val="24"/>
        </w:rPr>
        <w:t>识别与</w:t>
      </w:r>
      <w:r>
        <w:rPr>
          <w:rFonts w:ascii="宋体" w:eastAsia="宋体" w:hAnsi="宋体" w:cs="宋体" w:hint="eastAsia"/>
          <w:bCs/>
          <w:sz w:val="24"/>
        </w:rPr>
        <w:t>CAD</w:t>
      </w:r>
      <w:r>
        <w:rPr>
          <w:rFonts w:ascii="宋体" w:eastAsia="宋体" w:hAnsi="宋体" w:cs="宋体" w:hint="eastAsia"/>
          <w:bCs/>
          <w:sz w:val="24"/>
        </w:rPr>
        <w:t>空间计算指令。每条规则包含规则编号、规则名称、规则类型、适用图纸类型、自然语言原始描述、机器可执行技能（</w:t>
      </w:r>
      <w:r>
        <w:rPr>
          <w:rFonts w:ascii="宋体" w:eastAsia="宋体" w:hAnsi="宋体" w:cs="宋体" w:hint="eastAsia"/>
          <w:bCs/>
          <w:sz w:val="24"/>
        </w:rPr>
        <w:t>JSON</w:t>
      </w:r>
      <w:r>
        <w:rPr>
          <w:rFonts w:ascii="宋体" w:eastAsia="宋体" w:hAnsi="宋体" w:cs="宋体" w:hint="eastAsia"/>
          <w:bCs/>
          <w:sz w:val="24"/>
        </w:rPr>
        <w:t>格式结构化描述）、关联规范条款、版本号、生效状态及创建</w:t>
      </w:r>
      <w:r>
        <w:rPr>
          <w:rFonts w:ascii="宋体" w:eastAsia="宋体" w:hAnsi="宋体" w:cs="宋体" w:hint="eastAsia"/>
          <w:bCs/>
          <w:sz w:val="24"/>
        </w:rPr>
        <w:t>/</w:t>
      </w:r>
      <w:r>
        <w:rPr>
          <w:rFonts w:ascii="宋体" w:eastAsia="宋体" w:hAnsi="宋体" w:cs="宋体" w:hint="eastAsia"/>
          <w:bCs/>
          <w:sz w:val="24"/>
        </w:rPr>
        <w:t>修改时间等字段。</w:t>
      </w:r>
    </w:p>
    <w:p w14:paraId="7F7C9B5C" w14:textId="77777777" w:rsidR="00701EDD" w:rsidRDefault="00621954">
      <w:pPr>
        <w:pStyle w:val="4"/>
        <w:spacing w:line="360" w:lineRule="auto"/>
        <w:rPr>
          <w:rFonts w:ascii="黑体" w:hAnsi="黑体" w:cs="黑体" w:hint="eastAsia"/>
        </w:rPr>
      </w:pPr>
      <w:r>
        <w:rPr>
          <w:rFonts w:ascii="黑体" w:hAnsi="黑体" w:cs="黑体" w:hint="eastAsia"/>
        </w:rPr>
        <w:t>AI</w:t>
      </w:r>
      <w:r>
        <w:rPr>
          <w:rFonts w:ascii="黑体" w:hAnsi="黑体" w:cs="黑体" w:hint="eastAsia"/>
        </w:rPr>
        <w:t>引擎层</w:t>
      </w:r>
    </w:p>
    <w:p w14:paraId="6A6107B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AI</w:t>
      </w:r>
      <w:r>
        <w:rPr>
          <w:rFonts w:ascii="宋体" w:eastAsia="宋体" w:hAnsi="宋体" w:cs="宋体" w:hint="eastAsia"/>
          <w:bCs/>
          <w:sz w:val="24"/>
        </w:rPr>
        <w:t>引擎层是系统的智能核心，承担着从图纸视觉感知、布局语义理解到图结构生成与规则推理的全链路智能化任务。本层并非多个</w:t>
      </w:r>
      <w:r>
        <w:rPr>
          <w:rFonts w:ascii="宋体" w:eastAsia="宋体" w:hAnsi="宋体" w:cs="宋体" w:hint="eastAsia"/>
          <w:bCs/>
          <w:sz w:val="24"/>
        </w:rPr>
        <w:t>AI</w:t>
      </w:r>
      <w:r>
        <w:rPr>
          <w:rFonts w:ascii="宋体" w:eastAsia="宋体" w:hAnsi="宋体" w:cs="宋体" w:hint="eastAsia"/>
          <w:bCs/>
          <w:sz w:val="24"/>
        </w:rPr>
        <w:t>模型的简单堆叠，而是依据各模型的技术特性与任务适配性，共同构成从“像素输入”到“结构化知识输出”的完整智能推理链条：</w:t>
      </w:r>
    </w:p>
    <w:p w14:paraId="2770E11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布局分割引擎承担图纸结构化理解的第一步——区域级语义分割，其核心任务是将原始图纸图像中的标题栏、图例区、主图区、说明区等关键功能区域精准定位并分割提取，为后续各专用引擎提供干净、聚焦的输入。</w:t>
      </w:r>
    </w:p>
    <w:p w14:paraId="3078671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多模态大模型引擎是系统的语义理解核心，承担标题栏结构化信息提取、图例语义描述生成、图元检测识别、文本理解等需要深度跨模态语义对齐的任务。</w:t>
      </w:r>
    </w:p>
    <w:p w14:paraId="161752C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Image-to-Graph</w:t>
      </w:r>
      <w:r>
        <w:rPr>
          <w:rFonts w:ascii="宋体" w:eastAsia="宋体" w:hAnsi="宋体" w:cs="宋体" w:hint="eastAsia"/>
          <w:bCs/>
          <w:sz w:val="24"/>
        </w:rPr>
        <w:t>端到端图生成引擎是系统针对工艺自控流程图（</w:t>
      </w:r>
      <w:r>
        <w:rPr>
          <w:rFonts w:ascii="宋体" w:eastAsia="宋体" w:hAnsi="宋体" w:cs="宋体" w:hint="eastAsia"/>
          <w:bCs/>
          <w:sz w:val="24"/>
        </w:rPr>
        <w:t>P&amp;ID</w:t>
      </w:r>
      <w:r>
        <w:rPr>
          <w:rFonts w:ascii="宋体" w:eastAsia="宋体" w:hAnsi="宋体" w:cs="宋体" w:hint="eastAsia"/>
          <w:bCs/>
          <w:sz w:val="24"/>
        </w:rPr>
        <w:t>）审查</w:t>
      </w:r>
      <w:r>
        <w:rPr>
          <w:rFonts w:ascii="宋体" w:eastAsia="宋体" w:hAnsi="宋体" w:cs="宋体" w:hint="eastAsia"/>
          <w:bCs/>
          <w:sz w:val="24"/>
        </w:rPr>
        <w:lastRenderedPageBreak/>
        <w:t>场景专门设计的专用引擎，其核心任务是将</w:t>
      </w:r>
      <w:r>
        <w:rPr>
          <w:rFonts w:ascii="宋体" w:eastAsia="宋体" w:hAnsi="宋体" w:cs="宋体" w:hint="eastAsia"/>
          <w:bCs/>
          <w:sz w:val="24"/>
        </w:rPr>
        <w:t>P&amp;ID</w:t>
      </w:r>
      <w:r>
        <w:rPr>
          <w:rFonts w:ascii="宋体" w:eastAsia="宋体" w:hAnsi="宋体" w:cs="宋体" w:hint="eastAsia"/>
          <w:bCs/>
          <w:sz w:val="24"/>
        </w:rPr>
        <w:t>图纸从像素级图像直接转化为可计算的拓扑图结构（节点表示阀门、仪表、设备等工程对象，边表示管线连接或信号连接关系），存入图数据库供后续拓扑审查使用。</w:t>
      </w:r>
    </w:p>
    <w:p w14:paraId="17CFF82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w:t>
      </w:r>
      <w:r>
        <w:rPr>
          <w:rFonts w:ascii="宋体" w:eastAsia="宋体" w:hAnsi="宋体" w:cs="宋体" w:hint="eastAsia"/>
          <w:bCs/>
          <w:sz w:val="24"/>
        </w:rPr>
        <w:t>转换模型</w:t>
      </w:r>
      <w:r>
        <w:rPr>
          <w:rFonts w:ascii="宋体" w:eastAsia="宋体" w:hAnsi="宋体" w:cs="宋体" w:hint="eastAsia"/>
          <w:bCs/>
          <w:sz w:val="24"/>
        </w:rPr>
        <w:t>承担着将自然语言审查规则转化为机器可执行逻辑的关键职能，是连接“业务语言”与“系统能力”的桥梁。其核心价值在于：使甲方业务人员能够以自然语言方式定义和更新审查规则，而无需依赖技术人员的编码介入，从根本上降低了规则维护的技术门槛，使规则库成为一个可持续生长的知识系统。</w:t>
      </w:r>
    </w:p>
    <w:p w14:paraId="206F07A5" w14:textId="77777777" w:rsidR="00701EDD" w:rsidRDefault="00621954">
      <w:pPr>
        <w:pStyle w:val="4"/>
        <w:spacing w:line="360" w:lineRule="auto"/>
        <w:rPr>
          <w:rFonts w:ascii="黑体" w:hAnsi="黑体" w:cs="黑体" w:hint="eastAsia"/>
        </w:rPr>
      </w:pPr>
      <w:r>
        <w:rPr>
          <w:rFonts w:ascii="黑体" w:hAnsi="黑体" w:cs="黑体" w:hint="eastAsia"/>
        </w:rPr>
        <w:t>智能体层</w:t>
      </w:r>
    </w:p>
    <w:p w14:paraId="5E850FD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智能体层是系统的“业务大脑”，由多个专业化智能体协同工作，每个智能体封装特定的业务能力。本层基于</w:t>
      </w:r>
      <w:r>
        <w:rPr>
          <w:rFonts w:ascii="宋体" w:eastAsia="宋体" w:hAnsi="宋体" w:cs="宋体" w:hint="eastAsia"/>
          <w:bCs/>
          <w:sz w:val="24"/>
        </w:rPr>
        <w:t>LangGraph</w:t>
      </w:r>
      <w:r>
        <w:rPr>
          <w:rFonts w:ascii="宋体" w:eastAsia="宋体" w:hAnsi="宋体" w:cs="宋体" w:hint="eastAsia"/>
          <w:bCs/>
          <w:sz w:val="24"/>
        </w:rPr>
        <w:t>框架构建，实现多智能体的有状态编排、复杂工作流控制与持久化执行管理。</w:t>
      </w:r>
    </w:p>
    <w:p w14:paraId="31BEAA1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LangGraph</w:t>
      </w:r>
      <w:r>
        <w:rPr>
          <w:rFonts w:ascii="宋体" w:eastAsia="宋体" w:hAnsi="宋体" w:cs="宋体" w:hint="eastAsia"/>
          <w:bCs/>
          <w:sz w:val="24"/>
        </w:rPr>
        <w:t>是</w:t>
      </w:r>
      <w:r>
        <w:rPr>
          <w:rFonts w:ascii="宋体" w:eastAsia="宋体" w:hAnsi="宋体" w:cs="宋体" w:hint="eastAsia"/>
          <w:bCs/>
          <w:sz w:val="24"/>
        </w:rPr>
        <w:t>LangChain</w:t>
      </w:r>
      <w:r>
        <w:rPr>
          <w:rFonts w:ascii="宋体" w:eastAsia="宋体" w:hAnsi="宋体" w:cs="宋体" w:hint="eastAsia"/>
          <w:bCs/>
          <w:sz w:val="24"/>
        </w:rPr>
        <w:t>生态中专门用于构建基于大模型的复杂、有状态、多智能体应用的底层编排框架。其核心设计思想是将应用的工作流程抽象为一个有向图结构，通过节点（</w:t>
      </w:r>
      <w:r>
        <w:rPr>
          <w:rFonts w:ascii="宋体" w:eastAsia="宋体" w:hAnsi="宋体" w:cs="宋体" w:hint="eastAsia"/>
          <w:bCs/>
          <w:sz w:val="24"/>
        </w:rPr>
        <w:t>Node</w:t>
      </w:r>
      <w:r>
        <w:rPr>
          <w:rFonts w:ascii="宋体" w:eastAsia="宋体" w:hAnsi="宋体" w:cs="宋体" w:hint="eastAsia"/>
          <w:bCs/>
          <w:sz w:val="24"/>
        </w:rPr>
        <w:t>）和边（</w:t>
      </w:r>
      <w:r>
        <w:rPr>
          <w:rFonts w:ascii="宋体" w:eastAsia="宋体" w:hAnsi="宋体" w:cs="宋体" w:hint="eastAsia"/>
          <w:bCs/>
          <w:sz w:val="24"/>
        </w:rPr>
        <w:t>Edge</w:t>
      </w:r>
      <w:r>
        <w:rPr>
          <w:rFonts w:ascii="宋体" w:eastAsia="宋体" w:hAnsi="宋体" w:cs="宋体" w:hint="eastAsia"/>
          <w:bCs/>
          <w:sz w:val="24"/>
        </w:rPr>
        <w:t>）定义任务的执行步骤和逻辑流，提供远超传统线性链式调用的灵活性和控制力。</w:t>
      </w:r>
      <w:r>
        <w:rPr>
          <w:rFonts w:ascii="宋体" w:eastAsia="宋体" w:hAnsi="宋体" w:cs="宋体" w:hint="eastAsia"/>
          <w:bCs/>
          <w:sz w:val="24"/>
        </w:rPr>
        <w:t>LangGraph</w:t>
      </w:r>
      <w:r>
        <w:rPr>
          <w:rFonts w:ascii="宋体" w:eastAsia="宋体" w:hAnsi="宋体" w:cs="宋体" w:hint="eastAsia"/>
          <w:bCs/>
          <w:sz w:val="24"/>
        </w:rPr>
        <w:t>已在</w:t>
      </w:r>
      <w:r>
        <w:rPr>
          <w:rFonts w:ascii="宋体" w:eastAsia="宋体" w:hAnsi="宋体" w:cs="宋体" w:hint="eastAsia"/>
          <w:bCs/>
          <w:sz w:val="24"/>
        </w:rPr>
        <w:t>Uber</w:t>
      </w:r>
      <w:r>
        <w:rPr>
          <w:rFonts w:ascii="宋体" w:eastAsia="宋体" w:hAnsi="宋体" w:cs="宋体" w:hint="eastAsia"/>
          <w:bCs/>
          <w:sz w:val="24"/>
        </w:rPr>
        <w:t>、</w:t>
      </w:r>
      <w:r>
        <w:rPr>
          <w:rFonts w:ascii="宋体" w:eastAsia="宋体" w:hAnsi="宋体" w:cs="宋体" w:hint="eastAsia"/>
          <w:bCs/>
          <w:sz w:val="24"/>
        </w:rPr>
        <w:t>LinkedIn</w:t>
      </w:r>
      <w:r>
        <w:rPr>
          <w:rFonts w:ascii="宋体" w:eastAsia="宋体" w:hAnsi="宋体" w:cs="宋体" w:hint="eastAsia"/>
          <w:bCs/>
          <w:sz w:val="24"/>
        </w:rPr>
        <w:t>、</w:t>
      </w:r>
      <w:r>
        <w:rPr>
          <w:rFonts w:ascii="宋体" w:eastAsia="宋体" w:hAnsi="宋体" w:cs="宋体" w:hint="eastAsia"/>
          <w:bCs/>
          <w:sz w:val="24"/>
        </w:rPr>
        <w:t>Klarna</w:t>
      </w:r>
      <w:r>
        <w:rPr>
          <w:rFonts w:ascii="宋体" w:eastAsia="宋体" w:hAnsi="宋体" w:cs="宋体" w:hint="eastAsia"/>
          <w:bCs/>
          <w:sz w:val="24"/>
        </w:rPr>
        <w:t>等企业生产环境中得到充分验证。</w:t>
      </w:r>
    </w:p>
    <w:p w14:paraId="7A8F0FA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在</w:t>
      </w:r>
      <w:r>
        <w:rPr>
          <w:rFonts w:ascii="宋体" w:eastAsia="宋体" w:hAnsi="宋体" w:cs="宋体" w:hint="eastAsia"/>
          <w:bCs/>
          <w:sz w:val="24"/>
        </w:rPr>
        <w:t>LangGraph</w:t>
      </w:r>
      <w:r>
        <w:rPr>
          <w:rFonts w:ascii="宋体" w:eastAsia="宋体" w:hAnsi="宋体" w:cs="宋体" w:hint="eastAsia"/>
          <w:bCs/>
          <w:sz w:val="24"/>
        </w:rPr>
        <w:t>框架之上，本层部署六类专业化智能体：</w:t>
      </w:r>
    </w:p>
    <w:p w14:paraId="5D58BD2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式审查规则转换智能体将自然语言形式审查规则（如“在同一套图纸中，所有图纸标题栏里的‘阶段’栏填写内容必须完全一致”）转化为结构化技能描述——解析出审查主体（标题栏）、目标字段（阶段）、审查范围（同项目</w:t>
      </w:r>
      <w:r>
        <w:rPr>
          <w:rFonts w:ascii="宋体" w:eastAsia="宋体" w:hAnsi="宋体" w:cs="宋体" w:hint="eastAsia"/>
          <w:bCs/>
          <w:sz w:val="24"/>
        </w:rPr>
        <w:t>/</w:t>
      </w:r>
      <w:r>
        <w:rPr>
          <w:rFonts w:ascii="宋体" w:eastAsia="宋体" w:hAnsi="宋体" w:cs="宋体" w:hint="eastAsia"/>
          <w:bCs/>
          <w:sz w:val="24"/>
        </w:rPr>
        <w:t>同套图纸）、判定逻辑（跨图纸等值校验）等核心要素。</w:t>
      </w:r>
    </w:p>
    <w:p w14:paraId="305D7DA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审查规则转换智能体将自然语言</w:t>
      </w:r>
      <w:r>
        <w:rPr>
          <w:rFonts w:ascii="宋体" w:eastAsia="宋体" w:hAnsi="宋体" w:cs="宋体" w:hint="eastAsia"/>
          <w:bCs/>
          <w:sz w:val="24"/>
        </w:rPr>
        <w:t>P&amp;ID</w:t>
      </w:r>
      <w:r>
        <w:rPr>
          <w:rFonts w:ascii="宋体" w:eastAsia="宋体" w:hAnsi="宋体" w:cs="宋体" w:hint="eastAsia"/>
          <w:bCs/>
          <w:sz w:val="24"/>
        </w:rPr>
        <w:t>审查规则（如“检查调节阀前后是否各有至少</w:t>
      </w:r>
      <w:r>
        <w:rPr>
          <w:rFonts w:ascii="宋体" w:eastAsia="宋体" w:hAnsi="宋体" w:cs="宋体" w:hint="eastAsia"/>
          <w:bCs/>
          <w:sz w:val="24"/>
        </w:rPr>
        <w:t>5</w:t>
      </w:r>
      <w:r>
        <w:rPr>
          <w:rFonts w:ascii="宋体" w:eastAsia="宋体" w:hAnsi="宋体" w:cs="宋体" w:hint="eastAsia"/>
          <w:bCs/>
          <w:sz w:val="24"/>
        </w:rPr>
        <w:t>倍管道直径的直管段”）转化为图查询与判定逻辑——解析出涉及图元（调节阀、管道）、相关属性（管道直径</w:t>
      </w:r>
      <w:r>
        <w:rPr>
          <w:rFonts w:ascii="宋体" w:eastAsia="宋体" w:hAnsi="宋体" w:cs="宋体" w:hint="eastAsia"/>
          <w:bCs/>
          <w:sz w:val="24"/>
        </w:rPr>
        <w:t>DN</w:t>
      </w:r>
      <w:r>
        <w:rPr>
          <w:rFonts w:ascii="宋体" w:eastAsia="宋体" w:hAnsi="宋体" w:cs="宋体" w:hint="eastAsia"/>
          <w:bCs/>
          <w:sz w:val="24"/>
        </w:rPr>
        <w:t>）、拓扑关系（调节阀前后端直接相连的管段）、计算逻辑（长度≥</w:t>
      </w:r>
      <w:r>
        <w:rPr>
          <w:rFonts w:ascii="宋体" w:eastAsia="宋体" w:hAnsi="宋体" w:cs="宋体" w:hint="eastAsia"/>
          <w:bCs/>
          <w:sz w:val="24"/>
        </w:rPr>
        <w:t>5</w:t>
      </w:r>
      <w:r>
        <w:rPr>
          <w:rFonts w:ascii="宋体" w:eastAsia="宋体" w:hAnsi="宋体" w:cs="宋体" w:hint="eastAsia"/>
          <w:bCs/>
          <w:sz w:val="24"/>
        </w:rPr>
        <w:t>×</w:t>
      </w:r>
      <w:r>
        <w:rPr>
          <w:rFonts w:ascii="宋体" w:eastAsia="宋体" w:hAnsi="宋体" w:cs="宋体" w:hint="eastAsia"/>
          <w:bCs/>
          <w:sz w:val="24"/>
        </w:rPr>
        <w:t>DN</w:t>
      </w:r>
      <w:r>
        <w:rPr>
          <w:rFonts w:ascii="宋体" w:eastAsia="宋体" w:hAnsi="宋体" w:cs="宋体" w:hint="eastAsia"/>
          <w:bCs/>
          <w:sz w:val="24"/>
        </w:rPr>
        <w:t>）等要素，并自动生成</w:t>
      </w:r>
      <w:r>
        <w:rPr>
          <w:rFonts w:ascii="宋体" w:eastAsia="宋体" w:hAnsi="宋体" w:cs="宋体" w:hint="eastAsia"/>
          <w:bCs/>
          <w:sz w:val="24"/>
        </w:rPr>
        <w:t>Cypher</w:t>
      </w:r>
      <w:r>
        <w:rPr>
          <w:rFonts w:ascii="宋体" w:eastAsia="宋体" w:hAnsi="宋体" w:cs="宋体" w:hint="eastAsia"/>
          <w:bCs/>
          <w:sz w:val="24"/>
        </w:rPr>
        <w:t>图查询语句。</w:t>
      </w:r>
    </w:p>
    <w:p w14:paraId="0DA931A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总图审查规则转换智能体将自然语言总图审查规则（如“甲类仓库与周边办公建筑的防火间距不应小于</w:t>
      </w:r>
      <w:r>
        <w:rPr>
          <w:rFonts w:ascii="宋体" w:eastAsia="宋体" w:hAnsi="宋体" w:cs="宋体" w:hint="eastAsia"/>
          <w:bCs/>
          <w:sz w:val="24"/>
        </w:rPr>
        <w:t>25</w:t>
      </w:r>
      <w:r>
        <w:rPr>
          <w:rFonts w:ascii="宋体" w:eastAsia="宋体" w:hAnsi="宋体" w:cs="宋体" w:hint="eastAsia"/>
          <w:bCs/>
          <w:sz w:val="24"/>
        </w:rPr>
        <w:t>米”）转化为</w:t>
      </w:r>
      <w:r>
        <w:rPr>
          <w:rFonts w:ascii="宋体" w:eastAsia="宋体" w:hAnsi="宋体" w:cs="宋体" w:hint="eastAsia"/>
          <w:bCs/>
          <w:sz w:val="24"/>
        </w:rPr>
        <w:t>CV</w:t>
      </w:r>
      <w:r>
        <w:rPr>
          <w:rFonts w:ascii="宋体" w:eastAsia="宋体" w:hAnsi="宋体" w:cs="宋体" w:hint="eastAsia"/>
          <w:bCs/>
          <w:sz w:val="24"/>
        </w:rPr>
        <w:t>识别与</w:t>
      </w:r>
      <w:r>
        <w:rPr>
          <w:rFonts w:ascii="宋体" w:eastAsia="宋体" w:hAnsi="宋体" w:cs="宋体" w:hint="eastAsia"/>
          <w:bCs/>
          <w:sz w:val="24"/>
        </w:rPr>
        <w:t>CAD</w:t>
      </w:r>
      <w:r>
        <w:rPr>
          <w:rFonts w:ascii="宋体" w:eastAsia="宋体" w:hAnsi="宋体" w:cs="宋体" w:hint="eastAsia"/>
          <w:bCs/>
          <w:sz w:val="24"/>
        </w:rPr>
        <w:t>空间计算指令——解</w:t>
      </w:r>
      <w:r>
        <w:rPr>
          <w:rFonts w:ascii="宋体" w:eastAsia="宋体" w:hAnsi="宋体" w:cs="宋体" w:hint="eastAsia"/>
          <w:bCs/>
          <w:sz w:val="24"/>
        </w:rPr>
        <w:lastRenderedPageBreak/>
        <w:t>析出涉及图元类型（甲类仓库轮廓、办公建筑轮廓）、空间计算指令（计算两轮廓之间的最小直线距离）、阈值条件（距离≥</w:t>
      </w:r>
      <w:r>
        <w:rPr>
          <w:rFonts w:ascii="宋体" w:eastAsia="宋体" w:hAnsi="宋体" w:cs="宋体" w:hint="eastAsia"/>
          <w:bCs/>
          <w:sz w:val="24"/>
        </w:rPr>
        <w:t>25</w:t>
      </w:r>
      <w:r>
        <w:rPr>
          <w:rFonts w:ascii="宋体" w:eastAsia="宋体" w:hAnsi="宋体" w:cs="宋体" w:hint="eastAsia"/>
          <w:bCs/>
          <w:sz w:val="24"/>
        </w:rPr>
        <w:t>米）等要素。</w:t>
      </w:r>
    </w:p>
    <w:p w14:paraId="2EE294E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形式审查智能体执行标题栏字段完整性校验、日期</w:t>
      </w:r>
      <w:r>
        <w:rPr>
          <w:rFonts w:ascii="宋体" w:eastAsia="宋体" w:hAnsi="宋体" w:cs="宋体" w:hint="eastAsia"/>
          <w:bCs/>
          <w:sz w:val="24"/>
        </w:rPr>
        <w:t>/</w:t>
      </w:r>
      <w:r>
        <w:rPr>
          <w:rFonts w:ascii="宋体" w:eastAsia="宋体" w:hAnsi="宋体" w:cs="宋体" w:hint="eastAsia"/>
          <w:bCs/>
          <w:sz w:val="24"/>
        </w:rPr>
        <w:t>编号格式合规性判定、错别字检测、单位符号规范性审查、同组图纸跨图纸一致性比对、图号体系连续性检查、目录</w:t>
      </w:r>
      <w:r>
        <w:rPr>
          <w:rFonts w:ascii="宋体" w:eastAsia="宋体" w:hAnsi="宋体" w:cs="宋体" w:hint="eastAsia"/>
          <w:bCs/>
          <w:sz w:val="24"/>
        </w:rPr>
        <w:t>-</w:t>
      </w:r>
      <w:r>
        <w:rPr>
          <w:rFonts w:ascii="宋体" w:eastAsia="宋体" w:hAnsi="宋体" w:cs="宋体" w:hint="eastAsia"/>
          <w:bCs/>
          <w:sz w:val="24"/>
        </w:rPr>
        <w:t>文件对应性校验等审查任务。</w:t>
      </w:r>
    </w:p>
    <w:p w14:paraId="4578505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审查智能体执行</w:t>
      </w:r>
      <w:r>
        <w:rPr>
          <w:rFonts w:ascii="宋体" w:eastAsia="宋体" w:hAnsi="宋体" w:cs="宋体" w:hint="eastAsia"/>
          <w:bCs/>
          <w:sz w:val="24"/>
        </w:rPr>
        <w:t>P&amp;ID</w:t>
      </w:r>
      <w:r>
        <w:rPr>
          <w:rFonts w:ascii="宋体" w:eastAsia="宋体" w:hAnsi="宋体" w:cs="宋体" w:hint="eastAsia"/>
          <w:bCs/>
          <w:sz w:val="24"/>
        </w:rPr>
        <w:t>图纸的图结构化解析、管线号</w:t>
      </w:r>
      <w:r>
        <w:rPr>
          <w:rFonts w:ascii="宋体" w:eastAsia="宋体" w:hAnsi="宋体" w:cs="宋体" w:hint="eastAsia"/>
          <w:bCs/>
          <w:sz w:val="24"/>
        </w:rPr>
        <w:t>/</w:t>
      </w:r>
      <w:r>
        <w:rPr>
          <w:rFonts w:ascii="宋体" w:eastAsia="宋体" w:hAnsi="宋体" w:cs="宋体" w:hint="eastAsia"/>
          <w:bCs/>
          <w:sz w:val="24"/>
        </w:rPr>
        <w:t>仪表位号</w:t>
      </w:r>
      <w:r>
        <w:rPr>
          <w:rFonts w:ascii="宋体" w:eastAsia="宋体" w:hAnsi="宋体" w:cs="宋体" w:hint="eastAsia"/>
          <w:bCs/>
          <w:sz w:val="24"/>
        </w:rPr>
        <w:t>/</w:t>
      </w:r>
      <w:r>
        <w:rPr>
          <w:rFonts w:ascii="宋体" w:eastAsia="宋体" w:hAnsi="宋体" w:cs="宋体" w:hint="eastAsia"/>
          <w:bCs/>
          <w:sz w:val="24"/>
        </w:rPr>
        <w:t>设备位号一致性比对、阀门位置错位与流向错误检测、介质流向校验、孤立节点与异常分支检测、图例符号合规性审查等任务。</w:t>
      </w:r>
    </w:p>
    <w:p w14:paraId="33AE15C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总图审查智能体执行总平面布置图的说明区文本审查、建构筑物标注与一览表一致性校验、图例符号合规性审查、以及基于</w:t>
      </w:r>
      <w:r>
        <w:rPr>
          <w:rFonts w:ascii="宋体" w:eastAsia="宋体" w:hAnsi="宋体" w:cs="宋体" w:hint="eastAsia"/>
          <w:bCs/>
          <w:sz w:val="24"/>
        </w:rPr>
        <w:t>CV+CAD</w:t>
      </w:r>
      <w:r>
        <w:rPr>
          <w:rFonts w:ascii="宋体" w:eastAsia="宋体" w:hAnsi="宋体" w:cs="宋体" w:hint="eastAsia"/>
          <w:bCs/>
          <w:sz w:val="24"/>
        </w:rPr>
        <w:t>协同的空间合规性审查（防火间距、防爆距离、环保距离等）。</w:t>
      </w:r>
    </w:p>
    <w:p w14:paraId="38876C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六类智能体通过</w:t>
      </w:r>
      <w:r>
        <w:rPr>
          <w:rFonts w:ascii="宋体" w:eastAsia="宋体" w:hAnsi="宋体" w:cs="宋体" w:hint="eastAsia"/>
          <w:bCs/>
          <w:sz w:val="24"/>
        </w:rPr>
        <w:t>LangGraph</w:t>
      </w:r>
      <w:r>
        <w:rPr>
          <w:rFonts w:ascii="宋体" w:eastAsia="宋体" w:hAnsi="宋体" w:cs="宋体" w:hint="eastAsia"/>
          <w:bCs/>
          <w:sz w:val="24"/>
        </w:rPr>
        <w:t>的工作流图进行统一编排与调度，支持串行、并行、条件分支等多种执行模式，形成从“规则输入”到“审查执行”再到“结果输出”的完整业务闭环。</w:t>
      </w:r>
    </w:p>
    <w:p w14:paraId="3E5F52CD" w14:textId="77777777" w:rsidR="00701EDD" w:rsidRDefault="00621954">
      <w:pPr>
        <w:pStyle w:val="4"/>
        <w:spacing w:line="360" w:lineRule="auto"/>
        <w:rPr>
          <w:rFonts w:ascii="黑体" w:hAnsi="黑体" w:cs="黑体" w:hint="eastAsia"/>
        </w:rPr>
      </w:pPr>
      <w:r>
        <w:rPr>
          <w:rFonts w:ascii="黑体" w:hAnsi="黑体" w:cs="黑体" w:hint="eastAsia"/>
        </w:rPr>
        <w:t>服务层</w:t>
      </w:r>
    </w:p>
    <w:p w14:paraId="69F855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服务层是系统的“对外门户”，提供标准化的</w:t>
      </w:r>
      <w:r>
        <w:rPr>
          <w:rFonts w:ascii="宋体" w:eastAsia="宋体" w:hAnsi="宋体" w:cs="宋体" w:hint="eastAsia"/>
          <w:bCs/>
          <w:sz w:val="24"/>
        </w:rPr>
        <w:t>API</w:t>
      </w:r>
      <w:r>
        <w:rPr>
          <w:rFonts w:ascii="宋体" w:eastAsia="宋体" w:hAnsi="宋体" w:cs="宋体" w:hint="eastAsia"/>
          <w:bCs/>
          <w:sz w:val="24"/>
        </w:rPr>
        <w:t>接口与微服务，是实现系统松耦合架构与外部集成能力的关键枢纽。本层严格遵循</w:t>
      </w:r>
      <w:r>
        <w:rPr>
          <w:rFonts w:ascii="宋体" w:eastAsia="宋体" w:hAnsi="宋体" w:cs="宋体" w:hint="eastAsia"/>
          <w:bCs/>
          <w:sz w:val="24"/>
        </w:rPr>
        <w:t>RESTful API</w:t>
      </w:r>
      <w:r>
        <w:rPr>
          <w:rFonts w:ascii="宋体" w:eastAsia="宋体" w:hAnsi="宋体" w:cs="宋体" w:hint="eastAsia"/>
          <w:bCs/>
          <w:sz w:val="24"/>
        </w:rPr>
        <w:t>设计规范，所有接口遵循</w:t>
      </w:r>
      <w:r>
        <w:rPr>
          <w:rFonts w:ascii="宋体" w:eastAsia="宋体" w:hAnsi="宋体" w:cs="宋体" w:hint="eastAsia"/>
          <w:bCs/>
          <w:sz w:val="24"/>
        </w:rPr>
        <w:t>OpenAPI 3.0</w:t>
      </w:r>
      <w:r>
        <w:rPr>
          <w:rFonts w:ascii="宋体" w:eastAsia="宋体" w:hAnsi="宋体" w:cs="宋体" w:hint="eastAsia"/>
          <w:bCs/>
          <w:sz w:val="24"/>
        </w:rPr>
        <w:t>规范，支持自动生成客户端</w:t>
      </w:r>
      <w:r>
        <w:rPr>
          <w:rFonts w:ascii="宋体" w:eastAsia="宋体" w:hAnsi="宋体" w:cs="宋体" w:hint="eastAsia"/>
          <w:bCs/>
          <w:sz w:val="24"/>
        </w:rPr>
        <w:t>SDK</w:t>
      </w:r>
      <w:r>
        <w:rPr>
          <w:rFonts w:ascii="宋体" w:eastAsia="宋体" w:hAnsi="宋体" w:cs="宋体" w:hint="eastAsia"/>
          <w:bCs/>
          <w:sz w:val="24"/>
        </w:rPr>
        <w:t>与接口文档。</w:t>
      </w:r>
    </w:p>
    <w:p w14:paraId="76E3674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图纸解析服务封装</w:t>
      </w:r>
      <w:r>
        <w:rPr>
          <w:rFonts w:ascii="宋体" w:eastAsia="宋体" w:hAnsi="宋体" w:cs="宋体" w:hint="eastAsia"/>
          <w:bCs/>
          <w:sz w:val="24"/>
        </w:rPr>
        <w:t>CAD/PDF</w:t>
      </w:r>
      <w:r>
        <w:rPr>
          <w:rFonts w:ascii="宋体" w:eastAsia="宋体" w:hAnsi="宋体" w:cs="宋体" w:hint="eastAsia"/>
          <w:bCs/>
          <w:sz w:val="24"/>
        </w:rPr>
        <w:t>图纸的解析能力，对外提供统一的图纸上传、格式转换、图框识别与分割等接口。</w:t>
      </w:r>
    </w:p>
    <w:p w14:paraId="0CFDF84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审查任务调度服务基于</w:t>
      </w:r>
      <w:r>
        <w:rPr>
          <w:rFonts w:ascii="宋体" w:eastAsia="宋体" w:hAnsi="宋体" w:cs="宋体" w:hint="eastAsia"/>
          <w:bCs/>
          <w:sz w:val="24"/>
        </w:rPr>
        <w:t>XXL-Job</w:t>
      </w:r>
      <w:r>
        <w:rPr>
          <w:rFonts w:ascii="宋体" w:eastAsia="宋体" w:hAnsi="宋体" w:cs="宋体" w:hint="eastAsia"/>
          <w:bCs/>
          <w:sz w:val="24"/>
        </w:rPr>
        <w:t>分布式调度平台构建，负责图纸解析、</w:t>
      </w:r>
      <w:r>
        <w:rPr>
          <w:rFonts w:ascii="宋体" w:eastAsia="宋体" w:hAnsi="宋体" w:cs="宋体" w:hint="eastAsia"/>
          <w:bCs/>
          <w:sz w:val="24"/>
        </w:rPr>
        <w:t>AI</w:t>
      </w:r>
      <w:r>
        <w:rPr>
          <w:rFonts w:ascii="宋体" w:eastAsia="宋体" w:hAnsi="宋体" w:cs="宋体" w:hint="eastAsia"/>
          <w:bCs/>
          <w:sz w:val="24"/>
        </w:rPr>
        <w:t>推理、审查执行等异步任务的调度与管理。</w:t>
      </w:r>
      <w:r>
        <w:rPr>
          <w:rFonts w:ascii="宋体" w:eastAsia="宋体" w:hAnsi="宋体" w:cs="宋体" w:hint="eastAsia"/>
          <w:bCs/>
          <w:sz w:val="24"/>
        </w:rPr>
        <w:t>XXL-Job</w:t>
      </w:r>
      <w:r>
        <w:rPr>
          <w:rFonts w:ascii="宋体" w:eastAsia="宋体" w:hAnsi="宋体" w:cs="宋体" w:hint="eastAsia"/>
          <w:bCs/>
          <w:sz w:val="24"/>
        </w:rPr>
        <w:t>提供注册中心、失败重试、任务分片等完整分布式调度能力。任务执行状态实时写入</w:t>
      </w:r>
      <w:r>
        <w:rPr>
          <w:rFonts w:ascii="宋体" w:eastAsia="宋体" w:hAnsi="宋体" w:cs="宋体" w:hint="eastAsia"/>
          <w:bCs/>
          <w:sz w:val="24"/>
        </w:rPr>
        <w:t>Redis</w:t>
      </w:r>
      <w:r>
        <w:rPr>
          <w:rFonts w:ascii="宋体" w:eastAsia="宋体" w:hAnsi="宋体" w:cs="宋体" w:hint="eastAsia"/>
          <w:bCs/>
          <w:sz w:val="24"/>
        </w:rPr>
        <w:t>缓存，前端通过</w:t>
      </w:r>
      <w:r>
        <w:rPr>
          <w:rFonts w:ascii="宋体" w:eastAsia="宋体" w:hAnsi="宋体" w:cs="宋体" w:hint="eastAsia"/>
          <w:bCs/>
          <w:sz w:val="24"/>
        </w:rPr>
        <w:t>WebSocket</w:t>
      </w:r>
      <w:r>
        <w:rPr>
          <w:rFonts w:ascii="宋体" w:eastAsia="宋体" w:hAnsi="宋体" w:cs="宋体" w:hint="eastAsia"/>
          <w:bCs/>
          <w:sz w:val="24"/>
        </w:rPr>
        <w:t>推送机制实现审查进度的实时可见。</w:t>
      </w:r>
    </w:p>
    <w:p w14:paraId="062B258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规则管理服务提供规则库的增删改查、版本管理、生效</w:t>
      </w:r>
      <w:r>
        <w:rPr>
          <w:rFonts w:ascii="宋体" w:eastAsia="宋体" w:hAnsi="宋体" w:cs="宋体" w:hint="eastAsia"/>
          <w:bCs/>
          <w:sz w:val="24"/>
        </w:rPr>
        <w:t>/</w:t>
      </w:r>
      <w:r>
        <w:rPr>
          <w:rFonts w:ascii="宋体" w:eastAsia="宋体" w:hAnsi="宋体" w:cs="宋体" w:hint="eastAsia"/>
          <w:bCs/>
          <w:sz w:val="24"/>
        </w:rPr>
        <w:t>失效状态控制、回归测试验证等全生命周期管理能力。规则变更支持版本追溯与差异对比，规则生效前自动执行回归测试（用标准测试集验证），确保不影响已有审查能力。</w:t>
      </w:r>
    </w:p>
    <w:p w14:paraId="404A413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报告生成服务封装审查报告的生成能力，支持</w:t>
      </w:r>
      <w:r>
        <w:rPr>
          <w:rFonts w:ascii="宋体" w:eastAsia="宋体" w:hAnsi="宋体" w:cs="宋体" w:hint="eastAsia"/>
          <w:bCs/>
          <w:sz w:val="24"/>
        </w:rPr>
        <w:t>Web</w:t>
      </w:r>
      <w:r>
        <w:rPr>
          <w:rFonts w:ascii="宋体" w:eastAsia="宋体" w:hAnsi="宋体" w:cs="宋体" w:hint="eastAsia"/>
          <w:bCs/>
          <w:sz w:val="24"/>
        </w:rPr>
        <w:t>端可视化报告渲染、</w:t>
      </w:r>
      <w:r>
        <w:rPr>
          <w:rFonts w:ascii="宋体" w:eastAsia="宋体" w:hAnsi="宋体" w:cs="宋体" w:hint="eastAsia"/>
          <w:bCs/>
          <w:sz w:val="24"/>
        </w:rPr>
        <w:t>PDF</w:t>
      </w:r>
      <w:r>
        <w:rPr>
          <w:rFonts w:ascii="宋体" w:eastAsia="宋体" w:hAnsi="宋体" w:cs="宋体" w:hint="eastAsia"/>
          <w:bCs/>
          <w:sz w:val="24"/>
        </w:rPr>
        <w:lastRenderedPageBreak/>
        <w:t>带批注报告导出、</w:t>
      </w:r>
      <w:r>
        <w:rPr>
          <w:rFonts w:ascii="宋体" w:eastAsia="宋体" w:hAnsi="宋体" w:cs="宋体" w:hint="eastAsia"/>
          <w:bCs/>
          <w:sz w:val="24"/>
        </w:rPr>
        <w:t>Excel</w:t>
      </w:r>
      <w:r>
        <w:rPr>
          <w:rFonts w:ascii="宋体" w:eastAsia="宋体" w:hAnsi="宋体" w:cs="宋体" w:hint="eastAsia"/>
          <w:bCs/>
          <w:sz w:val="24"/>
        </w:rPr>
        <w:t>问题清单导出等多种输出格式。报告生成过程与图纸坐标关联，支持审查意见点击即跳转至图面问题位置并高亮标记。</w:t>
      </w:r>
    </w:p>
    <w:p w14:paraId="7BB4D12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用户权限服务基于</w:t>
      </w:r>
      <w:r>
        <w:rPr>
          <w:rFonts w:ascii="宋体" w:eastAsia="宋体" w:hAnsi="宋体" w:cs="宋体" w:hint="eastAsia"/>
          <w:bCs/>
          <w:sz w:val="24"/>
        </w:rPr>
        <w:t>Spring Security + JWT</w:t>
      </w:r>
      <w:r>
        <w:rPr>
          <w:rFonts w:ascii="宋体" w:eastAsia="宋体" w:hAnsi="宋体" w:cs="宋体" w:hint="eastAsia"/>
          <w:bCs/>
          <w:sz w:val="24"/>
        </w:rPr>
        <w:t>实现身份认证与接口级权限校验，支持与甲方现有</w:t>
      </w:r>
      <w:r>
        <w:rPr>
          <w:rFonts w:ascii="宋体" w:eastAsia="宋体" w:hAnsi="宋体" w:cs="宋体" w:hint="eastAsia"/>
          <w:bCs/>
          <w:sz w:val="24"/>
        </w:rPr>
        <w:t>SSO/LDAP</w:t>
      </w:r>
      <w:r>
        <w:rPr>
          <w:rFonts w:ascii="宋体" w:eastAsia="宋体" w:hAnsi="宋体" w:cs="宋体" w:hint="eastAsia"/>
          <w:bCs/>
          <w:sz w:val="24"/>
        </w:rPr>
        <w:t>统一身份认证系统无缝对接。权限管理采用</w:t>
      </w:r>
      <w:r>
        <w:rPr>
          <w:rFonts w:ascii="宋体" w:eastAsia="宋体" w:hAnsi="宋体" w:cs="宋体" w:hint="eastAsia"/>
          <w:bCs/>
          <w:sz w:val="24"/>
        </w:rPr>
        <w:t>RBAC</w:t>
      </w:r>
      <w:r>
        <w:rPr>
          <w:rFonts w:ascii="宋体" w:eastAsia="宋体" w:hAnsi="宋体" w:cs="宋体" w:hint="eastAsia"/>
          <w:bCs/>
          <w:sz w:val="24"/>
        </w:rPr>
        <w:t>模型，支持菜单级（可见范围）、按钮级（操作权限）、数据级（数据范围）三重精细化权限控制。</w:t>
      </w:r>
    </w:p>
    <w:p w14:paraId="62C83D1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接口对接服务对二维协同平台等甲方信息系统开放标准化</w:t>
      </w:r>
      <w:r>
        <w:rPr>
          <w:rFonts w:ascii="宋体" w:eastAsia="宋体" w:hAnsi="宋体" w:cs="宋体" w:hint="eastAsia"/>
          <w:bCs/>
          <w:sz w:val="24"/>
        </w:rPr>
        <w:t>RESTful API</w:t>
      </w:r>
      <w:r>
        <w:rPr>
          <w:rFonts w:ascii="宋体" w:eastAsia="宋体" w:hAnsi="宋体" w:cs="宋体" w:hint="eastAsia"/>
          <w:bCs/>
          <w:sz w:val="24"/>
        </w:rPr>
        <w:t>，实现图纸文件的自动推送与审查结果的自动回写。</w:t>
      </w:r>
      <w:r>
        <w:rPr>
          <w:rFonts w:ascii="宋体" w:eastAsia="宋体" w:hAnsi="宋体" w:cs="宋体" w:hint="eastAsia"/>
          <w:bCs/>
          <w:sz w:val="24"/>
        </w:rPr>
        <w:t>API</w:t>
      </w:r>
      <w:r>
        <w:rPr>
          <w:rFonts w:ascii="宋体" w:eastAsia="宋体" w:hAnsi="宋体" w:cs="宋体" w:hint="eastAsia"/>
          <w:bCs/>
          <w:sz w:val="24"/>
        </w:rPr>
        <w:t>设计遵循“推送→审查→反馈”的自动化闭环逻辑——二维协同平台在图纸存档前自动调用本系统接口触发审查，审查完成后系统通过回调接口将审查报告与审查状态回写至二维协同平台，使智能审查无缝融入现有设计工作流。</w:t>
      </w:r>
    </w:p>
    <w:p w14:paraId="36DBEA6E" w14:textId="77777777" w:rsidR="00701EDD" w:rsidRDefault="00621954">
      <w:pPr>
        <w:pStyle w:val="4"/>
        <w:spacing w:line="360" w:lineRule="auto"/>
        <w:rPr>
          <w:rFonts w:ascii="黑体" w:hAnsi="黑体" w:cs="黑体" w:hint="eastAsia"/>
        </w:rPr>
      </w:pPr>
      <w:r>
        <w:rPr>
          <w:rFonts w:ascii="黑体" w:hAnsi="黑体" w:cs="黑体" w:hint="eastAsia"/>
        </w:rPr>
        <w:t>展现层</w:t>
      </w:r>
    </w:p>
    <w:p w14:paraId="2DBD405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展现层是系统的“用户界面”，基于</w:t>
      </w:r>
      <w:r>
        <w:rPr>
          <w:rFonts w:ascii="宋体" w:eastAsia="宋体" w:hAnsi="宋体" w:cs="宋体" w:hint="eastAsia"/>
          <w:bCs/>
          <w:sz w:val="24"/>
        </w:rPr>
        <w:t>Vue 3</w:t>
      </w:r>
      <w:r>
        <w:rPr>
          <w:rFonts w:ascii="宋体" w:eastAsia="宋体" w:hAnsi="宋体" w:cs="宋体" w:hint="eastAsia"/>
          <w:bCs/>
          <w:sz w:val="24"/>
        </w:rPr>
        <w:t>组合式</w:t>
      </w:r>
      <w:r>
        <w:rPr>
          <w:rFonts w:ascii="宋体" w:eastAsia="宋体" w:hAnsi="宋体" w:cs="宋体" w:hint="eastAsia"/>
          <w:bCs/>
          <w:sz w:val="24"/>
        </w:rPr>
        <w:t>API + TypeScript + Vite</w:t>
      </w:r>
      <w:r>
        <w:rPr>
          <w:rFonts w:ascii="宋体" w:eastAsia="宋体" w:hAnsi="宋体" w:cs="宋体" w:hint="eastAsia"/>
          <w:bCs/>
          <w:sz w:val="24"/>
        </w:rPr>
        <w:t>的技术体系构建，采用前后端分离架构，为审查人员、管理人员、观察员等不同角色提供差异化的交互体验，提供图纸上传与在线预览、审查任务创建与进度实时查看、审查结果可视化展示与问题快速定位、人工复核与意见编辑、报告导出与管理、系统管理等完整交互功能。</w:t>
      </w:r>
    </w:p>
    <w:p w14:paraId="505A6D9F"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功能架构</w:t>
      </w:r>
    </w:p>
    <w:p w14:paraId="382C5E0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本系统功能架构围绕“规则数字化</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图纸结构化</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审查智能化</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结果可视化”的总体逻辑，采用松耦合微件化架构设计，将各业务能力封装为独立的功能模块。功能架构自下而上划分为审查规则库建设、图纸解析与预处理、形式审查与目录一致性审查、工艺自控流程图智能审查、总平面布置图智能审查、审查报告与结果管理、系统管理与集成等七大功能域。</w:t>
      </w:r>
    </w:p>
    <w:tbl>
      <w:tblPr>
        <w:tblW w:w="8480" w:type="dxa"/>
        <w:tblInd w:w="98" w:type="dxa"/>
        <w:tblLook w:val="04A0" w:firstRow="1" w:lastRow="0" w:firstColumn="1" w:lastColumn="0" w:noHBand="0" w:noVBand="1"/>
      </w:tblPr>
      <w:tblGrid>
        <w:gridCol w:w="1705"/>
        <w:gridCol w:w="1772"/>
        <w:gridCol w:w="5003"/>
      </w:tblGrid>
      <w:tr w:rsidR="00701EDD" w14:paraId="77C93AEB" w14:textId="77777777">
        <w:trPr>
          <w:trHeight w:val="290"/>
        </w:trPr>
        <w:tc>
          <w:tcPr>
            <w:tcW w:w="1705" w:type="dxa"/>
            <w:tcBorders>
              <w:top w:val="single" w:sz="4" w:space="0" w:color="000000"/>
              <w:left w:val="single" w:sz="4" w:space="0" w:color="000000"/>
              <w:bottom w:val="single" w:sz="4" w:space="0" w:color="000000"/>
              <w:right w:val="single" w:sz="4" w:space="0" w:color="000000"/>
            </w:tcBorders>
            <w:vAlign w:val="center"/>
          </w:tcPr>
          <w:p w14:paraId="19210B24"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一级功能模块</w:t>
            </w:r>
          </w:p>
        </w:tc>
        <w:tc>
          <w:tcPr>
            <w:tcW w:w="1772" w:type="dxa"/>
            <w:tcBorders>
              <w:top w:val="single" w:sz="4" w:space="0" w:color="000000"/>
              <w:left w:val="single" w:sz="4" w:space="0" w:color="000000"/>
              <w:bottom w:val="single" w:sz="4" w:space="0" w:color="000000"/>
              <w:right w:val="single" w:sz="4" w:space="0" w:color="000000"/>
            </w:tcBorders>
            <w:vAlign w:val="center"/>
          </w:tcPr>
          <w:p w14:paraId="23B52591"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二级功能模块</w:t>
            </w:r>
          </w:p>
        </w:tc>
        <w:tc>
          <w:tcPr>
            <w:tcW w:w="5003" w:type="dxa"/>
            <w:tcBorders>
              <w:top w:val="single" w:sz="4" w:space="0" w:color="000000"/>
              <w:left w:val="single" w:sz="4" w:space="0" w:color="000000"/>
              <w:bottom w:val="single" w:sz="4" w:space="0" w:color="000000"/>
              <w:right w:val="single" w:sz="4" w:space="0" w:color="000000"/>
            </w:tcBorders>
            <w:vAlign w:val="center"/>
          </w:tcPr>
          <w:p w14:paraId="776EFC12"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三级功能模块</w:t>
            </w:r>
          </w:p>
        </w:tc>
      </w:tr>
      <w:tr w:rsidR="00701EDD" w14:paraId="06DD5BC3"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7DE6374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审查规则库建设</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3E3FDB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规则导入与定义</w:t>
            </w:r>
          </w:p>
        </w:tc>
        <w:tc>
          <w:tcPr>
            <w:tcW w:w="5003" w:type="dxa"/>
            <w:tcBorders>
              <w:top w:val="single" w:sz="4" w:space="0" w:color="000000"/>
              <w:left w:val="single" w:sz="4" w:space="0" w:color="000000"/>
              <w:bottom w:val="single" w:sz="4" w:space="0" w:color="000000"/>
              <w:right w:val="single" w:sz="4" w:space="0" w:color="000000"/>
            </w:tcBorders>
            <w:vAlign w:val="center"/>
          </w:tcPr>
          <w:p w14:paraId="5C88CAE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自然语言规则录入（界面输入）</w:t>
            </w:r>
          </w:p>
        </w:tc>
      </w:tr>
      <w:tr w:rsidR="00701EDD" w14:paraId="4B92C54A" w14:textId="77777777">
        <w:trPr>
          <w:trHeight w:val="280"/>
        </w:trPr>
        <w:tc>
          <w:tcPr>
            <w:tcW w:w="1705" w:type="dxa"/>
            <w:vMerge/>
            <w:tcBorders>
              <w:left w:val="single" w:sz="4" w:space="0" w:color="000000"/>
              <w:right w:val="single" w:sz="4" w:space="0" w:color="000000"/>
            </w:tcBorders>
            <w:vAlign w:val="center"/>
          </w:tcPr>
          <w:p w14:paraId="7515F8C4"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6F5687E"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FB69C3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结构化规则导入（</w:t>
            </w:r>
            <w:r>
              <w:rPr>
                <w:rFonts w:ascii="宋体" w:eastAsia="宋体" w:hAnsi="宋体" w:cs="宋体" w:hint="eastAsia"/>
                <w:color w:val="0F1115"/>
                <w:kern w:val="0"/>
                <w:sz w:val="24"/>
                <w:lang w:bidi="ar"/>
              </w:rPr>
              <w:t>Excel/csv</w:t>
            </w:r>
            <w:r>
              <w:rPr>
                <w:rFonts w:ascii="宋体" w:eastAsia="宋体" w:hAnsi="宋体" w:cs="宋体" w:hint="eastAsia"/>
                <w:color w:val="0F1115"/>
                <w:kern w:val="0"/>
                <w:sz w:val="24"/>
                <w:lang w:bidi="ar"/>
              </w:rPr>
              <w:t>批量导入）</w:t>
            </w:r>
          </w:p>
        </w:tc>
      </w:tr>
      <w:tr w:rsidR="00701EDD" w14:paraId="6D4F7311" w14:textId="77777777">
        <w:trPr>
          <w:trHeight w:val="280"/>
        </w:trPr>
        <w:tc>
          <w:tcPr>
            <w:tcW w:w="1705" w:type="dxa"/>
            <w:vMerge/>
            <w:tcBorders>
              <w:left w:val="single" w:sz="4" w:space="0" w:color="000000"/>
              <w:right w:val="single" w:sz="4" w:space="0" w:color="000000"/>
            </w:tcBorders>
            <w:vAlign w:val="center"/>
          </w:tcPr>
          <w:p w14:paraId="58A7786E"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BC3F7EB"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80AB1B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规则分类管理（形式审查</w:t>
            </w: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总图</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自定义扩展）</w:t>
            </w:r>
          </w:p>
        </w:tc>
      </w:tr>
      <w:tr w:rsidR="00701EDD" w14:paraId="60E49001" w14:textId="77777777">
        <w:trPr>
          <w:trHeight w:val="280"/>
        </w:trPr>
        <w:tc>
          <w:tcPr>
            <w:tcW w:w="1705" w:type="dxa"/>
            <w:vMerge/>
            <w:tcBorders>
              <w:left w:val="single" w:sz="4" w:space="0" w:color="000000"/>
              <w:right w:val="single" w:sz="4" w:space="0" w:color="000000"/>
            </w:tcBorders>
            <w:vAlign w:val="center"/>
          </w:tcPr>
          <w:p w14:paraId="1BFE53FB"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6E880F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规则转换</w:t>
            </w:r>
          </w:p>
        </w:tc>
        <w:tc>
          <w:tcPr>
            <w:tcW w:w="5003" w:type="dxa"/>
            <w:tcBorders>
              <w:top w:val="single" w:sz="4" w:space="0" w:color="000000"/>
              <w:left w:val="single" w:sz="4" w:space="0" w:color="000000"/>
              <w:bottom w:val="single" w:sz="4" w:space="0" w:color="000000"/>
              <w:right w:val="single" w:sz="4" w:space="0" w:color="000000"/>
            </w:tcBorders>
            <w:vAlign w:val="center"/>
          </w:tcPr>
          <w:p w14:paraId="20A7D00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将自然语言的形式审查规则转换大模型</w:t>
            </w:r>
            <w:r>
              <w:rPr>
                <w:rFonts w:ascii="宋体" w:eastAsia="宋体" w:hAnsi="宋体" w:cs="宋体" w:hint="eastAsia"/>
                <w:color w:val="0F1115"/>
                <w:kern w:val="0"/>
                <w:sz w:val="24"/>
                <w:lang w:bidi="ar"/>
              </w:rPr>
              <w:t>Skills</w:t>
            </w:r>
          </w:p>
        </w:tc>
      </w:tr>
      <w:tr w:rsidR="00701EDD" w14:paraId="2E9A1AE7" w14:textId="77777777">
        <w:trPr>
          <w:trHeight w:val="280"/>
        </w:trPr>
        <w:tc>
          <w:tcPr>
            <w:tcW w:w="1705" w:type="dxa"/>
            <w:vMerge/>
            <w:tcBorders>
              <w:left w:val="single" w:sz="4" w:space="0" w:color="000000"/>
              <w:right w:val="single" w:sz="4" w:space="0" w:color="000000"/>
            </w:tcBorders>
            <w:vAlign w:val="center"/>
          </w:tcPr>
          <w:p w14:paraId="3B75730B"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3CB506E"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49D940DC"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将自然语言的</w:t>
            </w: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审查规则转换大模型</w:t>
            </w:r>
            <w:r>
              <w:rPr>
                <w:rFonts w:ascii="宋体" w:eastAsia="宋体" w:hAnsi="宋体" w:cs="宋体" w:hint="eastAsia"/>
                <w:color w:val="0F1115"/>
                <w:kern w:val="0"/>
                <w:sz w:val="24"/>
                <w:lang w:bidi="ar"/>
              </w:rPr>
              <w:t>Skills</w:t>
            </w:r>
          </w:p>
        </w:tc>
      </w:tr>
      <w:tr w:rsidR="00701EDD" w14:paraId="33C8E6EA" w14:textId="77777777">
        <w:trPr>
          <w:trHeight w:val="280"/>
        </w:trPr>
        <w:tc>
          <w:tcPr>
            <w:tcW w:w="1705" w:type="dxa"/>
            <w:vMerge/>
            <w:tcBorders>
              <w:left w:val="single" w:sz="4" w:space="0" w:color="000000"/>
              <w:right w:val="single" w:sz="4" w:space="0" w:color="000000"/>
            </w:tcBorders>
            <w:vAlign w:val="center"/>
          </w:tcPr>
          <w:p w14:paraId="6906E7BB"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8F4ECA4"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7727252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将自然语言的总平面图审查规则转换大模型</w:t>
            </w:r>
            <w:r>
              <w:rPr>
                <w:rFonts w:ascii="宋体" w:eastAsia="宋体" w:hAnsi="宋体" w:cs="宋体" w:hint="eastAsia"/>
                <w:color w:val="0F1115"/>
                <w:kern w:val="0"/>
                <w:sz w:val="24"/>
                <w:lang w:bidi="ar"/>
              </w:rPr>
              <w:t>Skills</w:t>
            </w:r>
          </w:p>
        </w:tc>
      </w:tr>
      <w:tr w:rsidR="00701EDD" w14:paraId="25494B9A" w14:textId="77777777">
        <w:trPr>
          <w:trHeight w:val="280"/>
        </w:trPr>
        <w:tc>
          <w:tcPr>
            <w:tcW w:w="1705" w:type="dxa"/>
            <w:vMerge/>
            <w:tcBorders>
              <w:left w:val="single" w:sz="4" w:space="0" w:color="000000"/>
              <w:right w:val="single" w:sz="4" w:space="0" w:color="000000"/>
            </w:tcBorders>
            <w:vAlign w:val="center"/>
          </w:tcPr>
          <w:p w14:paraId="3D4F7D31"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2D82A70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规则库版本管理</w:t>
            </w:r>
          </w:p>
        </w:tc>
        <w:tc>
          <w:tcPr>
            <w:tcW w:w="5003" w:type="dxa"/>
            <w:tcBorders>
              <w:top w:val="single" w:sz="4" w:space="0" w:color="000000"/>
              <w:left w:val="single" w:sz="4" w:space="0" w:color="000000"/>
              <w:bottom w:val="single" w:sz="4" w:space="0" w:color="000000"/>
              <w:right w:val="single" w:sz="4" w:space="0" w:color="000000"/>
            </w:tcBorders>
            <w:vAlign w:val="center"/>
          </w:tcPr>
          <w:p w14:paraId="084DA1E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规则变更与版本记录</w:t>
            </w:r>
          </w:p>
        </w:tc>
      </w:tr>
      <w:tr w:rsidR="00701EDD" w14:paraId="16CD3BC0" w14:textId="77777777">
        <w:trPr>
          <w:trHeight w:val="280"/>
        </w:trPr>
        <w:tc>
          <w:tcPr>
            <w:tcW w:w="1705" w:type="dxa"/>
            <w:vMerge/>
            <w:tcBorders>
              <w:left w:val="single" w:sz="4" w:space="0" w:color="000000"/>
              <w:bottom w:val="single" w:sz="4" w:space="0" w:color="000000"/>
              <w:right w:val="single" w:sz="4" w:space="0" w:color="000000"/>
            </w:tcBorders>
            <w:vAlign w:val="center"/>
          </w:tcPr>
          <w:p w14:paraId="07E61243"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0575A7A"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5236AE6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规则生效</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失效状态控制</w:t>
            </w:r>
          </w:p>
        </w:tc>
      </w:tr>
      <w:tr w:rsidR="00701EDD" w14:paraId="5176C21D"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5A79ED2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图纸解析与预处理</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128C823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CAD</w:t>
            </w:r>
            <w:r>
              <w:rPr>
                <w:rFonts w:ascii="宋体" w:eastAsia="宋体" w:hAnsi="宋体" w:cs="宋体" w:hint="eastAsia"/>
                <w:color w:val="0F1115"/>
                <w:kern w:val="0"/>
                <w:sz w:val="24"/>
                <w:lang w:bidi="ar"/>
              </w:rPr>
              <w:t>图纸解析</w:t>
            </w:r>
          </w:p>
        </w:tc>
        <w:tc>
          <w:tcPr>
            <w:tcW w:w="5003" w:type="dxa"/>
            <w:tcBorders>
              <w:top w:val="single" w:sz="4" w:space="0" w:color="000000"/>
              <w:left w:val="single" w:sz="4" w:space="0" w:color="000000"/>
              <w:bottom w:val="single" w:sz="4" w:space="0" w:color="000000"/>
              <w:right w:val="single" w:sz="4" w:space="0" w:color="000000"/>
            </w:tcBorders>
            <w:vAlign w:val="center"/>
          </w:tcPr>
          <w:p w14:paraId="336C013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DXF</w:t>
            </w:r>
            <w:r>
              <w:rPr>
                <w:rFonts w:ascii="宋体" w:eastAsia="宋体" w:hAnsi="宋体" w:cs="宋体" w:hint="eastAsia"/>
                <w:color w:val="0F1115"/>
                <w:kern w:val="0"/>
                <w:sz w:val="24"/>
                <w:lang w:bidi="ar"/>
              </w:rPr>
              <w:t>格式解析（</w:t>
            </w:r>
            <w:r>
              <w:rPr>
                <w:rFonts w:ascii="宋体" w:eastAsia="宋体" w:hAnsi="宋体" w:cs="宋体" w:hint="eastAsia"/>
                <w:color w:val="0F1115"/>
                <w:kern w:val="0"/>
                <w:sz w:val="24"/>
                <w:lang w:bidi="ar"/>
              </w:rPr>
              <w:t>ezdxf</w:t>
            </w:r>
            <w:r>
              <w:rPr>
                <w:rFonts w:ascii="宋体" w:eastAsia="宋体" w:hAnsi="宋体" w:cs="宋体" w:hint="eastAsia"/>
                <w:color w:val="0F1115"/>
                <w:kern w:val="0"/>
                <w:sz w:val="24"/>
                <w:lang w:bidi="ar"/>
              </w:rPr>
              <w:t>引擎）</w:t>
            </w:r>
          </w:p>
        </w:tc>
      </w:tr>
      <w:tr w:rsidR="00701EDD" w14:paraId="25A4B517" w14:textId="77777777">
        <w:trPr>
          <w:trHeight w:val="280"/>
        </w:trPr>
        <w:tc>
          <w:tcPr>
            <w:tcW w:w="1705" w:type="dxa"/>
            <w:vMerge/>
            <w:tcBorders>
              <w:left w:val="single" w:sz="4" w:space="0" w:color="000000"/>
              <w:right w:val="single" w:sz="4" w:space="0" w:color="000000"/>
            </w:tcBorders>
            <w:vAlign w:val="center"/>
          </w:tcPr>
          <w:p w14:paraId="5401C26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28BCA86"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27E5601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DWG</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DXF</w:t>
            </w:r>
            <w:r>
              <w:rPr>
                <w:rFonts w:ascii="宋体" w:eastAsia="宋体" w:hAnsi="宋体" w:cs="宋体" w:hint="eastAsia"/>
                <w:color w:val="0F1115"/>
                <w:kern w:val="0"/>
                <w:sz w:val="24"/>
                <w:lang w:bidi="ar"/>
              </w:rPr>
              <w:t>格式转换（</w:t>
            </w:r>
            <w:r>
              <w:rPr>
                <w:rFonts w:ascii="宋体" w:eastAsia="宋体" w:hAnsi="宋体" w:cs="宋体" w:hint="eastAsia"/>
                <w:color w:val="0F1115"/>
                <w:kern w:val="0"/>
                <w:sz w:val="24"/>
                <w:lang w:bidi="ar"/>
              </w:rPr>
              <w:t>ODA/AutoCAD</w:t>
            </w:r>
            <w:r>
              <w:rPr>
                <w:rFonts w:ascii="宋体" w:eastAsia="宋体" w:hAnsi="宋体" w:cs="宋体" w:hint="eastAsia"/>
                <w:color w:val="0F1115"/>
                <w:kern w:val="0"/>
                <w:sz w:val="24"/>
                <w:lang w:bidi="ar"/>
              </w:rPr>
              <w:t>桥接）</w:t>
            </w:r>
          </w:p>
        </w:tc>
      </w:tr>
      <w:tr w:rsidR="00701EDD" w14:paraId="064588AD" w14:textId="77777777">
        <w:trPr>
          <w:trHeight w:val="280"/>
        </w:trPr>
        <w:tc>
          <w:tcPr>
            <w:tcW w:w="1705" w:type="dxa"/>
            <w:vMerge/>
            <w:tcBorders>
              <w:left w:val="single" w:sz="4" w:space="0" w:color="000000"/>
              <w:right w:val="single" w:sz="4" w:space="0" w:color="000000"/>
            </w:tcBorders>
            <w:vAlign w:val="center"/>
          </w:tcPr>
          <w:p w14:paraId="3AC3FF8F"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C2FE060"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23BF8B0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图层提取与筛选</w:t>
            </w:r>
          </w:p>
        </w:tc>
      </w:tr>
      <w:tr w:rsidR="00701EDD" w14:paraId="69F2C093" w14:textId="77777777">
        <w:trPr>
          <w:trHeight w:val="280"/>
        </w:trPr>
        <w:tc>
          <w:tcPr>
            <w:tcW w:w="1705" w:type="dxa"/>
            <w:vMerge/>
            <w:tcBorders>
              <w:left w:val="single" w:sz="4" w:space="0" w:color="000000"/>
              <w:right w:val="single" w:sz="4" w:space="0" w:color="000000"/>
            </w:tcBorders>
            <w:vAlign w:val="center"/>
          </w:tcPr>
          <w:p w14:paraId="3499155D"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FD55352"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5EA560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图元（线条</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文字</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块）几何与属性提取</w:t>
            </w:r>
          </w:p>
        </w:tc>
      </w:tr>
      <w:tr w:rsidR="00701EDD" w14:paraId="63D7D934" w14:textId="77777777">
        <w:trPr>
          <w:trHeight w:val="280"/>
        </w:trPr>
        <w:tc>
          <w:tcPr>
            <w:tcW w:w="1705" w:type="dxa"/>
            <w:vMerge/>
            <w:tcBorders>
              <w:left w:val="single" w:sz="4" w:space="0" w:color="000000"/>
              <w:right w:val="single" w:sz="4" w:space="0" w:color="000000"/>
            </w:tcBorders>
            <w:vAlign w:val="center"/>
          </w:tcPr>
          <w:p w14:paraId="20D2C18A"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5057817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PDF</w:t>
            </w:r>
            <w:r>
              <w:rPr>
                <w:rFonts w:ascii="宋体" w:eastAsia="宋体" w:hAnsi="宋体" w:cs="宋体" w:hint="eastAsia"/>
                <w:color w:val="0F1115"/>
                <w:kern w:val="0"/>
                <w:sz w:val="24"/>
                <w:lang w:bidi="ar"/>
              </w:rPr>
              <w:t>图纸预处理</w:t>
            </w:r>
          </w:p>
        </w:tc>
        <w:tc>
          <w:tcPr>
            <w:tcW w:w="5003" w:type="dxa"/>
            <w:tcBorders>
              <w:top w:val="single" w:sz="4" w:space="0" w:color="000000"/>
              <w:left w:val="single" w:sz="4" w:space="0" w:color="000000"/>
              <w:bottom w:val="single" w:sz="4" w:space="0" w:color="000000"/>
              <w:right w:val="single" w:sz="4" w:space="0" w:color="000000"/>
            </w:tcBorders>
            <w:vAlign w:val="center"/>
          </w:tcPr>
          <w:p w14:paraId="480E336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DPI</w:t>
            </w:r>
            <w:r>
              <w:rPr>
                <w:rFonts w:ascii="宋体" w:eastAsia="宋体" w:hAnsi="宋体" w:cs="宋体" w:hint="eastAsia"/>
                <w:color w:val="0F1115"/>
                <w:kern w:val="0"/>
                <w:sz w:val="24"/>
                <w:lang w:bidi="ar"/>
              </w:rPr>
              <w:t>归一化（统一分辨率）</w:t>
            </w:r>
          </w:p>
        </w:tc>
      </w:tr>
      <w:tr w:rsidR="00701EDD" w14:paraId="775DAB59" w14:textId="77777777">
        <w:trPr>
          <w:trHeight w:val="280"/>
        </w:trPr>
        <w:tc>
          <w:tcPr>
            <w:tcW w:w="1705" w:type="dxa"/>
            <w:vMerge/>
            <w:tcBorders>
              <w:left w:val="single" w:sz="4" w:space="0" w:color="000000"/>
              <w:right w:val="single" w:sz="4" w:space="0" w:color="000000"/>
            </w:tcBorders>
            <w:vAlign w:val="center"/>
          </w:tcPr>
          <w:p w14:paraId="6AB47C5A"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9136815"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88CA9D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倾斜校正（</w:t>
            </w:r>
            <w:r>
              <w:rPr>
                <w:rFonts w:ascii="宋体" w:eastAsia="宋体" w:hAnsi="宋体" w:cs="宋体" w:hint="eastAsia"/>
                <w:color w:val="0F1115"/>
                <w:kern w:val="0"/>
                <w:sz w:val="24"/>
                <w:lang w:bidi="ar"/>
              </w:rPr>
              <w:t>Hough</w:t>
            </w:r>
            <w:r>
              <w:rPr>
                <w:rFonts w:ascii="宋体" w:eastAsia="宋体" w:hAnsi="宋体" w:cs="宋体" w:hint="eastAsia"/>
                <w:color w:val="0F1115"/>
                <w:kern w:val="0"/>
                <w:sz w:val="24"/>
                <w:lang w:bidi="ar"/>
              </w:rPr>
              <w:t>变换检测旋转角）</w:t>
            </w:r>
          </w:p>
        </w:tc>
      </w:tr>
      <w:tr w:rsidR="00701EDD" w14:paraId="3C8056D6" w14:textId="77777777">
        <w:trPr>
          <w:trHeight w:val="280"/>
        </w:trPr>
        <w:tc>
          <w:tcPr>
            <w:tcW w:w="1705" w:type="dxa"/>
            <w:vMerge/>
            <w:tcBorders>
              <w:left w:val="single" w:sz="4" w:space="0" w:color="000000"/>
              <w:right w:val="single" w:sz="4" w:space="0" w:color="000000"/>
            </w:tcBorders>
            <w:vAlign w:val="center"/>
          </w:tcPr>
          <w:p w14:paraId="5F835F4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DEB2100"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505DE0A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二值化与对比度增强</w:t>
            </w:r>
          </w:p>
        </w:tc>
      </w:tr>
      <w:tr w:rsidR="00701EDD" w14:paraId="5777FACA" w14:textId="77777777">
        <w:trPr>
          <w:trHeight w:val="340"/>
        </w:trPr>
        <w:tc>
          <w:tcPr>
            <w:tcW w:w="1705" w:type="dxa"/>
            <w:vMerge/>
            <w:tcBorders>
              <w:left w:val="single" w:sz="4" w:space="0" w:color="000000"/>
              <w:right w:val="single" w:sz="4" w:space="0" w:color="000000"/>
            </w:tcBorders>
            <w:vAlign w:val="center"/>
          </w:tcPr>
          <w:p w14:paraId="2290265D"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F1C705D"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510F6A9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图像去噪与锐化处理</w:t>
            </w:r>
          </w:p>
        </w:tc>
      </w:tr>
      <w:tr w:rsidR="00701EDD" w14:paraId="387685F0" w14:textId="77777777">
        <w:trPr>
          <w:trHeight w:val="280"/>
        </w:trPr>
        <w:tc>
          <w:tcPr>
            <w:tcW w:w="1705" w:type="dxa"/>
            <w:vMerge/>
            <w:tcBorders>
              <w:left w:val="single" w:sz="4" w:space="0" w:color="000000"/>
              <w:right w:val="single" w:sz="4" w:space="0" w:color="000000"/>
            </w:tcBorders>
            <w:vAlign w:val="center"/>
          </w:tcPr>
          <w:p w14:paraId="30DD077A"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2A74A2F9"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图纸布局分割</w:t>
            </w:r>
          </w:p>
        </w:tc>
        <w:tc>
          <w:tcPr>
            <w:tcW w:w="5003" w:type="dxa"/>
            <w:tcBorders>
              <w:top w:val="single" w:sz="4" w:space="0" w:color="000000"/>
              <w:left w:val="single" w:sz="4" w:space="0" w:color="000000"/>
              <w:bottom w:val="single" w:sz="4" w:space="0" w:color="000000"/>
              <w:right w:val="single" w:sz="4" w:space="0" w:color="000000"/>
            </w:tcBorders>
            <w:vAlign w:val="center"/>
          </w:tcPr>
          <w:p w14:paraId="579CE12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图框自动识别与定位</w:t>
            </w:r>
          </w:p>
        </w:tc>
      </w:tr>
      <w:tr w:rsidR="00701EDD" w14:paraId="5D302C3E" w14:textId="77777777">
        <w:trPr>
          <w:trHeight w:val="280"/>
        </w:trPr>
        <w:tc>
          <w:tcPr>
            <w:tcW w:w="1705" w:type="dxa"/>
            <w:vMerge/>
            <w:tcBorders>
              <w:left w:val="single" w:sz="4" w:space="0" w:color="000000"/>
              <w:right w:val="single" w:sz="4" w:space="0" w:color="000000"/>
            </w:tcBorders>
            <w:vAlign w:val="center"/>
          </w:tcPr>
          <w:p w14:paraId="35FD09D3"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76EC1FD"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7F14D4A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多图幅切分（大图分割为单张图纸）</w:t>
            </w:r>
          </w:p>
        </w:tc>
      </w:tr>
      <w:tr w:rsidR="00701EDD" w14:paraId="56394305" w14:textId="77777777">
        <w:trPr>
          <w:trHeight w:val="280"/>
        </w:trPr>
        <w:tc>
          <w:tcPr>
            <w:tcW w:w="1705" w:type="dxa"/>
            <w:vMerge/>
            <w:tcBorders>
              <w:left w:val="single" w:sz="4" w:space="0" w:color="000000"/>
              <w:right w:val="single" w:sz="4" w:space="0" w:color="000000"/>
            </w:tcBorders>
            <w:vAlign w:val="center"/>
          </w:tcPr>
          <w:p w14:paraId="1C1E2B4E"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C700E93"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01EC02E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主图区域</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图例区域</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标题栏区域</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说明区域识别与分割</w:t>
            </w:r>
          </w:p>
        </w:tc>
      </w:tr>
      <w:tr w:rsidR="00701EDD" w14:paraId="154A0331" w14:textId="77777777">
        <w:trPr>
          <w:trHeight w:val="280"/>
        </w:trPr>
        <w:tc>
          <w:tcPr>
            <w:tcW w:w="1705" w:type="dxa"/>
            <w:vMerge/>
            <w:tcBorders>
              <w:left w:val="single" w:sz="4" w:space="0" w:color="000000"/>
              <w:bottom w:val="single" w:sz="4" w:space="0" w:color="000000"/>
              <w:right w:val="single" w:sz="4" w:space="0" w:color="000000"/>
            </w:tcBorders>
            <w:vAlign w:val="center"/>
          </w:tcPr>
          <w:p w14:paraId="6DCCF97F"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6B8C767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图例识别</w:t>
            </w:r>
          </w:p>
        </w:tc>
        <w:tc>
          <w:tcPr>
            <w:tcW w:w="5003" w:type="dxa"/>
            <w:tcBorders>
              <w:top w:val="single" w:sz="4" w:space="0" w:color="000000"/>
              <w:left w:val="single" w:sz="4" w:space="0" w:color="000000"/>
              <w:bottom w:val="single" w:sz="4" w:space="0" w:color="000000"/>
              <w:right w:val="single" w:sz="4" w:space="0" w:color="000000"/>
            </w:tcBorders>
            <w:vAlign w:val="center"/>
          </w:tcPr>
          <w:p w14:paraId="06A8D04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利用多模态大模型对图例进行语义描述生成</w:t>
            </w:r>
          </w:p>
        </w:tc>
      </w:tr>
      <w:tr w:rsidR="00701EDD" w14:paraId="582701CF" w14:textId="77777777">
        <w:trPr>
          <w:trHeight w:val="520"/>
        </w:trPr>
        <w:tc>
          <w:tcPr>
            <w:tcW w:w="1705" w:type="dxa"/>
            <w:vMerge w:val="restart"/>
            <w:tcBorders>
              <w:top w:val="single" w:sz="4" w:space="0" w:color="000000"/>
              <w:left w:val="single" w:sz="4" w:space="0" w:color="000000"/>
              <w:bottom w:val="single" w:sz="4" w:space="0" w:color="000000"/>
              <w:right w:val="single" w:sz="4" w:space="0" w:color="000000"/>
            </w:tcBorders>
            <w:vAlign w:val="center"/>
          </w:tcPr>
          <w:p w14:paraId="53691D6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形式审查与目录一致性审查</w:t>
            </w:r>
          </w:p>
        </w:tc>
        <w:tc>
          <w:tcPr>
            <w:tcW w:w="1772" w:type="dxa"/>
            <w:tcBorders>
              <w:top w:val="single" w:sz="4" w:space="0" w:color="000000"/>
              <w:left w:val="single" w:sz="4" w:space="0" w:color="000000"/>
              <w:bottom w:val="single" w:sz="4" w:space="0" w:color="000000"/>
              <w:right w:val="single" w:sz="4" w:space="0" w:color="000000"/>
            </w:tcBorders>
            <w:vAlign w:val="center"/>
          </w:tcPr>
          <w:p w14:paraId="0299F7E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审查信息提取</w:t>
            </w:r>
          </w:p>
        </w:tc>
        <w:tc>
          <w:tcPr>
            <w:tcW w:w="5003" w:type="dxa"/>
            <w:tcBorders>
              <w:top w:val="single" w:sz="4" w:space="0" w:color="000000"/>
              <w:left w:val="single" w:sz="4" w:space="0" w:color="000000"/>
              <w:bottom w:val="single" w:sz="4" w:space="0" w:color="000000"/>
              <w:right w:val="single" w:sz="4" w:space="0" w:color="000000"/>
            </w:tcBorders>
            <w:vAlign w:val="center"/>
          </w:tcPr>
          <w:p w14:paraId="67C6FEB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图纸名称、图号、比例</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文件号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项目号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阶段</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日期</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修订栏变更记录等目标识别与信息提取</w:t>
            </w:r>
          </w:p>
        </w:tc>
      </w:tr>
      <w:tr w:rsidR="00701EDD" w14:paraId="0B2D2C7B" w14:textId="77777777">
        <w:trPr>
          <w:trHeight w:val="280"/>
        </w:trPr>
        <w:tc>
          <w:tcPr>
            <w:tcW w:w="1705" w:type="dxa"/>
            <w:vMerge/>
            <w:tcBorders>
              <w:top w:val="single" w:sz="4" w:space="0" w:color="000000"/>
              <w:left w:val="single" w:sz="4" w:space="0" w:color="000000"/>
              <w:bottom w:val="single" w:sz="4" w:space="0" w:color="000000"/>
              <w:right w:val="single" w:sz="4" w:space="0" w:color="000000"/>
            </w:tcBorders>
            <w:vAlign w:val="center"/>
          </w:tcPr>
          <w:p w14:paraId="6B7D43AE"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3F9A501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格式审查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1E00439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错别字审查</w:t>
            </w:r>
          </w:p>
        </w:tc>
      </w:tr>
      <w:tr w:rsidR="00701EDD" w14:paraId="57FC1662" w14:textId="77777777">
        <w:trPr>
          <w:trHeight w:val="280"/>
        </w:trPr>
        <w:tc>
          <w:tcPr>
            <w:tcW w:w="1705" w:type="dxa"/>
            <w:vMerge/>
            <w:tcBorders>
              <w:top w:val="single" w:sz="4" w:space="0" w:color="000000"/>
              <w:left w:val="single" w:sz="4" w:space="0" w:color="000000"/>
              <w:bottom w:val="single" w:sz="4" w:space="0" w:color="000000"/>
              <w:right w:val="single" w:sz="4" w:space="0" w:color="000000"/>
            </w:tcBorders>
            <w:vAlign w:val="center"/>
          </w:tcPr>
          <w:p w14:paraId="5F10287F"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9EE8AB9"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F4C94F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单位符号规范性审查（如</w:t>
            </w:r>
            <w:r>
              <w:rPr>
                <w:rFonts w:ascii="宋体" w:eastAsia="宋体" w:hAnsi="宋体" w:cs="宋体" w:hint="eastAsia"/>
                <w:color w:val="0F1115"/>
                <w:kern w:val="0"/>
                <w:sz w:val="24"/>
                <w:lang w:bidi="ar"/>
              </w:rPr>
              <w:t>mm/cm/m/km</w:t>
            </w:r>
            <w:r>
              <w:rPr>
                <w:rFonts w:ascii="宋体" w:eastAsia="宋体" w:hAnsi="宋体" w:cs="宋体" w:hint="eastAsia"/>
                <w:color w:val="0F1115"/>
                <w:kern w:val="0"/>
                <w:sz w:val="24"/>
                <w:lang w:bidi="ar"/>
              </w:rPr>
              <w:t>等）</w:t>
            </w:r>
          </w:p>
        </w:tc>
      </w:tr>
      <w:tr w:rsidR="00701EDD" w14:paraId="3B848528" w14:textId="77777777">
        <w:trPr>
          <w:trHeight w:val="520"/>
        </w:trPr>
        <w:tc>
          <w:tcPr>
            <w:tcW w:w="1705" w:type="dxa"/>
            <w:vMerge/>
            <w:tcBorders>
              <w:top w:val="single" w:sz="4" w:space="0" w:color="000000"/>
              <w:left w:val="single" w:sz="4" w:space="0" w:color="000000"/>
              <w:right w:val="single" w:sz="4" w:space="0" w:color="000000"/>
            </w:tcBorders>
            <w:vAlign w:val="center"/>
          </w:tcPr>
          <w:p w14:paraId="7CF3861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56C0E0D"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3D63DF9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文字格式一致性检查（字体</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字号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粗细），图纸格式限于</w:t>
            </w:r>
            <w:r>
              <w:rPr>
                <w:rFonts w:ascii="宋体" w:eastAsia="宋体" w:hAnsi="宋体" w:cs="宋体" w:hint="eastAsia"/>
                <w:color w:val="0F1115"/>
                <w:kern w:val="0"/>
                <w:sz w:val="24"/>
                <w:lang w:bidi="ar"/>
              </w:rPr>
              <w:t>CAD</w:t>
            </w:r>
          </w:p>
        </w:tc>
      </w:tr>
      <w:tr w:rsidR="00701EDD" w14:paraId="4B1C000F" w14:textId="77777777">
        <w:trPr>
          <w:trHeight w:val="280"/>
        </w:trPr>
        <w:tc>
          <w:tcPr>
            <w:tcW w:w="1705" w:type="dxa"/>
            <w:vMerge/>
            <w:tcBorders>
              <w:left w:val="single" w:sz="4" w:space="0" w:color="000000"/>
              <w:right w:val="single" w:sz="4" w:space="0" w:color="000000"/>
            </w:tcBorders>
            <w:vAlign w:val="center"/>
          </w:tcPr>
          <w:p w14:paraId="65F5344F"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AE4A04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形式合规性审查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7FE68F7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标题栏必填字段完整性校验</w:t>
            </w:r>
          </w:p>
        </w:tc>
      </w:tr>
      <w:tr w:rsidR="00701EDD" w14:paraId="1ADA2261" w14:textId="77777777">
        <w:trPr>
          <w:trHeight w:val="280"/>
        </w:trPr>
        <w:tc>
          <w:tcPr>
            <w:tcW w:w="1705" w:type="dxa"/>
            <w:vMerge/>
            <w:tcBorders>
              <w:left w:val="single" w:sz="4" w:space="0" w:color="000000"/>
              <w:right w:val="single" w:sz="4" w:space="0" w:color="000000"/>
            </w:tcBorders>
            <w:vAlign w:val="center"/>
          </w:tcPr>
          <w:p w14:paraId="0C3B2248"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539EEE09"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31EACDC"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阶段标记同步性检查</w:t>
            </w:r>
          </w:p>
        </w:tc>
      </w:tr>
      <w:tr w:rsidR="00701EDD" w14:paraId="45F02540" w14:textId="77777777">
        <w:trPr>
          <w:trHeight w:val="280"/>
        </w:trPr>
        <w:tc>
          <w:tcPr>
            <w:tcW w:w="1705" w:type="dxa"/>
            <w:vMerge/>
            <w:tcBorders>
              <w:left w:val="single" w:sz="4" w:space="0" w:color="000000"/>
              <w:right w:val="single" w:sz="4" w:space="0" w:color="000000"/>
            </w:tcBorders>
            <w:vAlign w:val="center"/>
          </w:tcPr>
          <w:p w14:paraId="3D65AE64"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0E0134A"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2F50B30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字段值域合规性判定（日期格式</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编号规则等）</w:t>
            </w:r>
          </w:p>
        </w:tc>
      </w:tr>
      <w:tr w:rsidR="00701EDD" w14:paraId="0006C331" w14:textId="77777777">
        <w:trPr>
          <w:trHeight w:val="280"/>
        </w:trPr>
        <w:tc>
          <w:tcPr>
            <w:tcW w:w="1705" w:type="dxa"/>
            <w:vMerge/>
            <w:tcBorders>
              <w:left w:val="single" w:sz="4" w:space="0" w:color="000000"/>
              <w:right w:val="single" w:sz="4" w:space="0" w:color="000000"/>
            </w:tcBorders>
            <w:vAlign w:val="center"/>
          </w:tcPr>
          <w:p w14:paraId="28D1DF35"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166CB30C"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跨图纸一致性审查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631D8F1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同组图纸图号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项目名</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版本逻辑字段一致性校验</w:t>
            </w:r>
          </w:p>
        </w:tc>
      </w:tr>
      <w:tr w:rsidR="00701EDD" w14:paraId="6826D95E" w14:textId="77777777">
        <w:trPr>
          <w:trHeight w:val="280"/>
        </w:trPr>
        <w:tc>
          <w:tcPr>
            <w:tcW w:w="1705" w:type="dxa"/>
            <w:vMerge/>
            <w:tcBorders>
              <w:left w:val="single" w:sz="4" w:space="0" w:color="000000"/>
              <w:right w:val="single" w:sz="4" w:space="0" w:color="000000"/>
            </w:tcBorders>
            <w:vAlign w:val="center"/>
          </w:tcPr>
          <w:p w14:paraId="1E7AE8DF"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C448415"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B8C15A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图号体系连续性检查（</w:t>
            </w:r>
            <w:r>
              <w:rPr>
                <w:rFonts w:ascii="宋体" w:eastAsia="宋体" w:hAnsi="宋体" w:cs="宋体" w:hint="eastAsia"/>
                <w:color w:val="0F1115"/>
                <w:kern w:val="0"/>
                <w:sz w:val="24"/>
                <w:lang w:bidi="ar"/>
              </w:rPr>
              <w:t>-01,-02,-03</w:t>
            </w:r>
            <w:r>
              <w:rPr>
                <w:rFonts w:ascii="宋体" w:eastAsia="宋体" w:hAnsi="宋体" w:cs="宋体" w:hint="eastAsia"/>
                <w:color w:val="0F1115"/>
                <w:kern w:val="0"/>
                <w:sz w:val="24"/>
                <w:lang w:bidi="ar"/>
              </w:rPr>
              <w:t>…无跳号）</w:t>
            </w:r>
          </w:p>
        </w:tc>
      </w:tr>
      <w:tr w:rsidR="00701EDD" w14:paraId="15107FCF" w14:textId="77777777">
        <w:trPr>
          <w:trHeight w:val="280"/>
        </w:trPr>
        <w:tc>
          <w:tcPr>
            <w:tcW w:w="1705" w:type="dxa"/>
            <w:vMerge/>
            <w:tcBorders>
              <w:left w:val="single" w:sz="4" w:space="0" w:color="000000"/>
              <w:right w:val="single" w:sz="4" w:space="0" w:color="000000"/>
            </w:tcBorders>
            <w:vAlign w:val="center"/>
          </w:tcPr>
          <w:p w14:paraId="356DCC1B"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503C034C"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目录索引一致性校验</w:t>
            </w:r>
          </w:p>
        </w:tc>
        <w:tc>
          <w:tcPr>
            <w:tcW w:w="5003" w:type="dxa"/>
            <w:tcBorders>
              <w:top w:val="single" w:sz="4" w:space="0" w:color="000000"/>
              <w:left w:val="single" w:sz="4" w:space="0" w:color="000000"/>
              <w:bottom w:val="single" w:sz="4" w:space="0" w:color="000000"/>
              <w:right w:val="single" w:sz="4" w:space="0" w:color="000000"/>
            </w:tcBorders>
            <w:vAlign w:val="center"/>
          </w:tcPr>
          <w:p w14:paraId="29574C2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目录与文件夹文件清单自动比对（缺图</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多图检测）</w:t>
            </w:r>
          </w:p>
        </w:tc>
      </w:tr>
      <w:tr w:rsidR="00701EDD" w14:paraId="7A0C94DA" w14:textId="77777777">
        <w:trPr>
          <w:trHeight w:val="280"/>
        </w:trPr>
        <w:tc>
          <w:tcPr>
            <w:tcW w:w="1705" w:type="dxa"/>
            <w:vMerge/>
            <w:tcBorders>
              <w:left w:val="single" w:sz="4" w:space="0" w:color="000000"/>
              <w:right w:val="single" w:sz="4" w:space="0" w:color="000000"/>
            </w:tcBorders>
            <w:vAlign w:val="center"/>
          </w:tcPr>
          <w:p w14:paraId="3503D84E"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F8DF356"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33BD23A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“共</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张”与实际张数吻合性校验</w:t>
            </w:r>
          </w:p>
        </w:tc>
      </w:tr>
      <w:tr w:rsidR="00701EDD" w14:paraId="1A5703D7" w14:textId="77777777">
        <w:trPr>
          <w:trHeight w:val="280"/>
        </w:trPr>
        <w:tc>
          <w:tcPr>
            <w:tcW w:w="1705" w:type="dxa"/>
            <w:vMerge/>
            <w:tcBorders>
              <w:left w:val="single" w:sz="4" w:space="0" w:color="000000"/>
              <w:right w:val="single" w:sz="4" w:space="0" w:color="000000"/>
            </w:tcBorders>
            <w:vAlign w:val="center"/>
          </w:tcPr>
          <w:p w14:paraId="4FB76655"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9DD9D86"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55F104E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目录图号与实际图纸图号一致性校验</w:t>
            </w:r>
          </w:p>
        </w:tc>
      </w:tr>
      <w:tr w:rsidR="00701EDD" w14:paraId="041D8F64" w14:textId="77777777">
        <w:trPr>
          <w:trHeight w:val="280"/>
        </w:trPr>
        <w:tc>
          <w:tcPr>
            <w:tcW w:w="1705" w:type="dxa"/>
            <w:vMerge/>
            <w:tcBorders>
              <w:left w:val="single" w:sz="4" w:space="0" w:color="000000"/>
              <w:bottom w:val="single" w:sz="4" w:space="0" w:color="000000"/>
              <w:right w:val="single" w:sz="4" w:space="0" w:color="000000"/>
            </w:tcBorders>
            <w:vAlign w:val="center"/>
          </w:tcPr>
          <w:p w14:paraId="173B1FBB"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23D0D7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其他形式审查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0B3B7C5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依据用户自定义的审查规则进行审查</w:t>
            </w:r>
          </w:p>
        </w:tc>
      </w:tr>
      <w:tr w:rsidR="00701EDD" w14:paraId="2DE80196"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7D129FE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工艺自控流程图（</w:t>
            </w: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）智能审查</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4E8C6F8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图结构化解析</w:t>
            </w:r>
          </w:p>
        </w:tc>
        <w:tc>
          <w:tcPr>
            <w:tcW w:w="5003" w:type="dxa"/>
            <w:tcBorders>
              <w:top w:val="single" w:sz="4" w:space="0" w:color="000000"/>
              <w:left w:val="single" w:sz="4" w:space="0" w:color="000000"/>
              <w:bottom w:val="single" w:sz="4" w:space="0" w:color="000000"/>
              <w:right w:val="single" w:sz="4" w:space="0" w:color="000000"/>
            </w:tcBorders>
            <w:vAlign w:val="center"/>
          </w:tcPr>
          <w:p w14:paraId="7CA054F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Image-to-Graph</w:t>
            </w:r>
            <w:r>
              <w:rPr>
                <w:rFonts w:ascii="宋体" w:eastAsia="宋体" w:hAnsi="宋体" w:cs="宋体" w:hint="eastAsia"/>
                <w:color w:val="0F1115"/>
                <w:kern w:val="0"/>
                <w:sz w:val="24"/>
                <w:lang w:bidi="ar"/>
              </w:rPr>
              <w:t>端到端图结构生成</w:t>
            </w:r>
          </w:p>
        </w:tc>
      </w:tr>
      <w:tr w:rsidR="00701EDD" w14:paraId="2150A59E" w14:textId="77777777">
        <w:trPr>
          <w:trHeight w:val="280"/>
        </w:trPr>
        <w:tc>
          <w:tcPr>
            <w:tcW w:w="1705" w:type="dxa"/>
            <w:vMerge/>
            <w:tcBorders>
              <w:left w:val="single" w:sz="4" w:space="0" w:color="000000"/>
              <w:right w:val="single" w:sz="4" w:space="0" w:color="000000"/>
            </w:tcBorders>
            <w:vAlign w:val="center"/>
          </w:tcPr>
          <w:p w14:paraId="3891B58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48EDD44F"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6F6B37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识别的拓扑图数据存入图数据库</w:t>
            </w:r>
          </w:p>
        </w:tc>
      </w:tr>
      <w:tr w:rsidR="00701EDD" w14:paraId="268AC813" w14:textId="77777777">
        <w:trPr>
          <w:trHeight w:val="780"/>
        </w:trPr>
        <w:tc>
          <w:tcPr>
            <w:tcW w:w="1705" w:type="dxa"/>
            <w:vMerge/>
            <w:tcBorders>
              <w:left w:val="single" w:sz="4" w:space="0" w:color="000000"/>
              <w:right w:val="single" w:sz="4" w:space="0" w:color="000000"/>
            </w:tcBorders>
            <w:vAlign w:val="center"/>
          </w:tcPr>
          <w:p w14:paraId="2DEE64C2"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2D9C2F7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标注合规审查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5BD5723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管道介质代号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等级号合规性审查、关键仪表标注合规审查、设备代码合规审查、管线号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仪表位号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设备位号一致性比对</w:t>
            </w:r>
          </w:p>
        </w:tc>
      </w:tr>
      <w:tr w:rsidR="00701EDD" w14:paraId="5D2F3D67" w14:textId="77777777">
        <w:trPr>
          <w:trHeight w:val="280"/>
        </w:trPr>
        <w:tc>
          <w:tcPr>
            <w:tcW w:w="1705" w:type="dxa"/>
            <w:vMerge/>
            <w:tcBorders>
              <w:left w:val="single" w:sz="4" w:space="0" w:color="000000"/>
              <w:right w:val="single" w:sz="4" w:space="0" w:color="000000"/>
            </w:tcBorders>
            <w:vAlign w:val="center"/>
          </w:tcPr>
          <w:p w14:paraId="352A4790"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2081DC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图图例审查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7C6C2E0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图例符号合规性检查</w:t>
            </w:r>
          </w:p>
        </w:tc>
      </w:tr>
      <w:tr w:rsidR="00701EDD" w14:paraId="05C3146C" w14:textId="77777777">
        <w:trPr>
          <w:trHeight w:val="520"/>
        </w:trPr>
        <w:tc>
          <w:tcPr>
            <w:tcW w:w="1705" w:type="dxa"/>
            <w:vMerge/>
            <w:tcBorders>
              <w:left w:val="single" w:sz="4" w:space="0" w:color="000000"/>
              <w:right w:val="single" w:sz="4" w:space="0" w:color="000000"/>
            </w:tcBorders>
            <w:vAlign w:val="center"/>
          </w:tcPr>
          <w:p w14:paraId="78537759"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51696D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拓扑结构与连通性审查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3EA61D69"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阀门位置错位审查、缺失管道、多余连接、流向错误审查</w:t>
            </w:r>
          </w:p>
        </w:tc>
      </w:tr>
      <w:tr w:rsidR="00701EDD" w14:paraId="2D015F68" w14:textId="77777777">
        <w:trPr>
          <w:trHeight w:val="340"/>
        </w:trPr>
        <w:tc>
          <w:tcPr>
            <w:tcW w:w="1705" w:type="dxa"/>
            <w:vMerge/>
            <w:tcBorders>
              <w:left w:val="single" w:sz="4" w:space="0" w:color="000000"/>
              <w:bottom w:val="single" w:sz="4" w:space="0" w:color="000000"/>
              <w:right w:val="single" w:sz="4" w:space="0" w:color="000000"/>
            </w:tcBorders>
            <w:vAlign w:val="center"/>
          </w:tcPr>
          <w:p w14:paraId="27F32D75"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7239A2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其他审查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6BDD89E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依据用户自定义的审查规则进行审查</w:t>
            </w:r>
          </w:p>
        </w:tc>
      </w:tr>
      <w:tr w:rsidR="00701EDD" w14:paraId="14EFEFD3"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28B5DAA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总平面布置图智能审查</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6391B8D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文本信息审查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686C11B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总图说明区识别与信息提取</w:t>
            </w:r>
          </w:p>
        </w:tc>
      </w:tr>
      <w:tr w:rsidR="00701EDD" w14:paraId="49A3FE21" w14:textId="77777777">
        <w:trPr>
          <w:trHeight w:val="280"/>
        </w:trPr>
        <w:tc>
          <w:tcPr>
            <w:tcW w:w="1705" w:type="dxa"/>
            <w:vMerge/>
            <w:tcBorders>
              <w:left w:val="single" w:sz="4" w:space="0" w:color="000000"/>
              <w:right w:val="single" w:sz="4" w:space="0" w:color="000000"/>
            </w:tcBorders>
            <w:vAlign w:val="center"/>
          </w:tcPr>
          <w:p w14:paraId="53D0256D"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7338B424"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163B85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总图说明区错别字</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单位</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文字格式审查</w:t>
            </w:r>
          </w:p>
        </w:tc>
      </w:tr>
      <w:tr w:rsidR="00701EDD" w14:paraId="01D7F354" w14:textId="77777777">
        <w:trPr>
          <w:trHeight w:val="280"/>
        </w:trPr>
        <w:tc>
          <w:tcPr>
            <w:tcW w:w="1705" w:type="dxa"/>
            <w:vMerge/>
            <w:tcBorders>
              <w:left w:val="single" w:sz="4" w:space="0" w:color="000000"/>
              <w:right w:val="single" w:sz="4" w:space="0" w:color="000000"/>
            </w:tcBorders>
            <w:vAlign w:val="center"/>
          </w:tcPr>
          <w:p w14:paraId="335922FD"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7DA0061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建构筑物标注审查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7F15C949"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建构筑物标注序号识别与提取</w:t>
            </w:r>
          </w:p>
        </w:tc>
      </w:tr>
      <w:tr w:rsidR="00701EDD" w14:paraId="23C5366D" w14:textId="77777777">
        <w:trPr>
          <w:trHeight w:val="280"/>
        </w:trPr>
        <w:tc>
          <w:tcPr>
            <w:tcW w:w="1705" w:type="dxa"/>
            <w:vMerge/>
            <w:tcBorders>
              <w:left w:val="single" w:sz="4" w:space="0" w:color="000000"/>
              <w:right w:val="single" w:sz="4" w:space="0" w:color="000000"/>
            </w:tcBorders>
            <w:vAlign w:val="center"/>
          </w:tcPr>
          <w:p w14:paraId="549E901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20AB37F"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4F950A9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建构筑物标注与一览表一致性审查</w:t>
            </w:r>
          </w:p>
        </w:tc>
      </w:tr>
      <w:tr w:rsidR="00701EDD" w14:paraId="34969571" w14:textId="77777777">
        <w:trPr>
          <w:trHeight w:val="280"/>
        </w:trPr>
        <w:tc>
          <w:tcPr>
            <w:tcW w:w="1705" w:type="dxa"/>
            <w:vMerge/>
            <w:tcBorders>
              <w:left w:val="single" w:sz="4" w:space="0" w:color="000000"/>
              <w:right w:val="single" w:sz="4" w:space="0" w:color="000000"/>
            </w:tcBorders>
            <w:vAlign w:val="center"/>
          </w:tcPr>
          <w:p w14:paraId="5FC5C412" w14:textId="77777777" w:rsidR="00701EDD" w:rsidRDefault="00701EDD">
            <w:pPr>
              <w:spacing w:line="360" w:lineRule="auto"/>
              <w:rPr>
                <w:rFonts w:ascii="宋体" w:eastAsia="宋体" w:hAnsi="宋体" w:cs="宋体" w:hint="eastAsia"/>
                <w:color w:val="0F1115"/>
                <w:sz w:val="24"/>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0FFC38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总图图例审查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2EFCD57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全图图例合规性审查</w:t>
            </w:r>
          </w:p>
        </w:tc>
      </w:tr>
      <w:tr w:rsidR="00701EDD" w14:paraId="40E82835" w14:textId="77777777">
        <w:trPr>
          <w:trHeight w:val="280"/>
        </w:trPr>
        <w:tc>
          <w:tcPr>
            <w:tcW w:w="1705" w:type="dxa"/>
            <w:vMerge/>
            <w:tcBorders>
              <w:left w:val="single" w:sz="4" w:space="0" w:color="000000"/>
              <w:right w:val="single" w:sz="4" w:space="0" w:color="000000"/>
            </w:tcBorders>
            <w:vAlign w:val="center"/>
          </w:tcPr>
          <w:p w14:paraId="0FEFEE04" w14:textId="77777777" w:rsidR="00701EDD" w:rsidRDefault="00701EDD">
            <w:pPr>
              <w:spacing w:line="360" w:lineRule="auto"/>
              <w:rPr>
                <w:rFonts w:ascii="宋体" w:eastAsia="宋体" w:hAnsi="宋体" w:cs="宋体" w:hint="eastAsia"/>
                <w:color w:val="0F1115"/>
                <w:sz w:val="20"/>
                <w:szCs w:val="20"/>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28ABA6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空间合规性审查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1F1D44E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建构筑物坐标标注提取</w:t>
            </w:r>
          </w:p>
        </w:tc>
      </w:tr>
      <w:tr w:rsidR="00701EDD" w14:paraId="3CAE0E21" w14:textId="77777777">
        <w:trPr>
          <w:trHeight w:val="280"/>
        </w:trPr>
        <w:tc>
          <w:tcPr>
            <w:tcW w:w="1705" w:type="dxa"/>
            <w:vMerge/>
            <w:tcBorders>
              <w:left w:val="single" w:sz="4" w:space="0" w:color="000000"/>
              <w:right w:val="single" w:sz="4" w:space="0" w:color="000000"/>
            </w:tcBorders>
            <w:vAlign w:val="center"/>
          </w:tcPr>
          <w:p w14:paraId="255B5A23"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3C9DC53C"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0BA4647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空间计算，判断是否符合防火、防爆、环保等规范的要求</w:t>
            </w:r>
          </w:p>
        </w:tc>
      </w:tr>
      <w:tr w:rsidR="00701EDD" w14:paraId="0CD3E526" w14:textId="77777777">
        <w:trPr>
          <w:trHeight w:val="280"/>
        </w:trPr>
        <w:tc>
          <w:tcPr>
            <w:tcW w:w="1705" w:type="dxa"/>
            <w:vMerge/>
            <w:tcBorders>
              <w:left w:val="single" w:sz="4" w:space="0" w:color="000000"/>
              <w:bottom w:val="single" w:sz="4" w:space="0" w:color="000000"/>
              <w:right w:val="single" w:sz="4" w:space="0" w:color="000000"/>
            </w:tcBorders>
            <w:vAlign w:val="center"/>
          </w:tcPr>
          <w:p w14:paraId="7C60E1F9" w14:textId="77777777" w:rsidR="00701EDD" w:rsidRDefault="00701EDD">
            <w:pPr>
              <w:spacing w:line="360" w:lineRule="auto"/>
              <w:rPr>
                <w:rFonts w:ascii="宋体" w:eastAsia="宋体" w:hAnsi="宋体" w:cs="宋体" w:hint="eastAsia"/>
                <w:color w:val="0F1115"/>
                <w:sz w:val="20"/>
                <w:szCs w:val="20"/>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2BCA136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其他审查</w:t>
            </w:r>
          </w:p>
        </w:tc>
        <w:tc>
          <w:tcPr>
            <w:tcW w:w="5003" w:type="dxa"/>
            <w:tcBorders>
              <w:top w:val="single" w:sz="4" w:space="0" w:color="000000"/>
              <w:left w:val="single" w:sz="4" w:space="0" w:color="000000"/>
              <w:bottom w:val="single" w:sz="4" w:space="0" w:color="000000"/>
              <w:right w:val="single" w:sz="4" w:space="0" w:color="000000"/>
            </w:tcBorders>
            <w:vAlign w:val="center"/>
          </w:tcPr>
          <w:p w14:paraId="0258341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依据用户自定义的审查规则进行审查</w:t>
            </w:r>
          </w:p>
        </w:tc>
      </w:tr>
      <w:tr w:rsidR="00701EDD" w14:paraId="185994E4"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380AA78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审查报告与结果管理</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BC9531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审查过程管理</w:t>
            </w:r>
          </w:p>
        </w:tc>
        <w:tc>
          <w:tcPr>
            <w:tcW w:w="5003" w:type="dxa"/>
            <w:tcBorders>
              <w:top w:val="single" w:sz="4" w:space="0" w:color="000000"/>
              <w:left w:val="single" w:sz="4" w:space="0" w:color="000000"/>
              <w:bottom w:val="single" w:sz="4" w:space="0" w:color="000000"/>
              <w:right w:val="single" w:sz="4" w:space="0" w:color="000000"/>
            </w:tcBorders>
            <w:vAlign w:val="center"/>
          </w:tcPr>
          <w:p w14:paraId="4584F28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图纸导入与在线预览</w:t>
            </w:r>
          </w:p>
        </w:tc>
      </w:tr>
      <w:tr w:rsidR="00701EDD" w14:paraId="229D93F0" w14:textId="77777777">
        <w:trPr>
          <w:trHeight w:val="280"/>
        </w:trPr>
        <w:tc>
          <w:tcPr>
            <w:tcW w:w="1705" w:type="dxa"/>
            <w:vMerge/>
            <w:tcBorders>
              <w:left w:val="single" w:sz="4" w:space="0" w:color="000000"/>
              <w:right w:val="single" w:sz="4" w:space="0" w:color="000000"/>
            </w:tcBorders>
            <w:vAlign w:val="center"/>
          </w:tcPr>
          <w:p w14:paraId="3FB1B2DD"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1F279F6E"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4E1BFBF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审查全流程进度实时展示</w:t>
            </w:r>
          </w:p>
        </w:tc>
      </w:tr>
      <w:tr w:rsidR="00701EDD" w14:paraId="5620D7CF" w14:textId="77777777">
        <w:trPr>
          <w:trHeight w:val="280"/>
        </w:trPr>
        <w:tc>
          <w:tcPr>
            <w:tcW w:w="1705" w:type="dxa"/>
            <w:vMerge/>
            <w:tcBorders>
              <w:left w:val="single" w:sz="4" w:space="0" w:color="000000"/>
              <w:right w:val="single" w:sz="4" w:space="0" w:color="000000"/>
            </w:tcBorders>
            <w:vAlign w:val="center"/>
          </w:tcPr>
          <w:p w14:paraId="12411EEE"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74C4189"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737B23F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审查意见快速定位（图面→问题跳转）</w:t>
            </w:r>
          </w:p>
        </w:tc>
      </w:tr>
      <w:tr w:rsidR="00701EDD" w14:paraId="65DCF5F1" w14:textId="77777777">
        <w:trPr>
          <w:trHeight w:val="280"/>
        </w:trPr>
        <w:tc>
          <w:tcPr>
            <w:tcW w:w="1705" w:type="dxa"/>
            <w:vMerge/>
            <w:tcBorders>
              <w:left w:val="single" w:sz="4" w:space="0" w:color="000000"/>
              <w:right w:val="single" w:sz="4" w:space="0" w:color="000000"/>
            </w:tcBorders>
            <w:vAlign w:val="center"/>
          </w:tcPr>
          <w:p w14:paraId="450408E0"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46D549B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审查结果输出</w:t>
            </w:r>
          </w:p>
        </w:tc>
        <w:tc>
          <w:tcPr>
            <w:tcW w:w="5003" w:type="dxa"/>
            <w:tcBorders>
              <w:top w:val="single" w:sz="4" w:space="0" w:color="000000"/>
              <w:left w:val="single" w:sz="4" w:space="0" w:color="000000"/>
              <w:bottom w:val="single" w:sz="4" w:space="0" w:color="000000"/>
              <w:right w:val="single" w:sz="4" w:space="0" w:color="000000"/>
            </w:tcBorders>
            <w:vAlign w:val="center"/>
          </w:tcPr>
          <w:p w14:paraId="7F79271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可视化审查意见报告生成（网页端）</w:t>
            </w:r>
          </w:p>
        </w:tc>
      </w:tr>
      <w:tr w:rsidR="00701EDD" w14:paraId="71252567" w14:textId="77777777">
        <w:trPr>
          <w:trHeight w:val="280"/>
        </w:trPr>
        <w:tc>
          <w:tcPr>
            <w:tcW w:w="1705" w:type="dxa"/>
            <w:vMerge/>
            <w:tcBorders>
              <w:left w:val="single" w:sz="4" w:space="0" w:color="000000"/>
              <w:right w:val="single" w:sz="4" w:space="0" w:color="000000"/>
            </w:tcBorders>
            <w:vAlign w:val="center"/>
          </w:tcPr>
          <w:p w14:paraId="68D40A12"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2993477B"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22A059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审查报告导出（</w:t>
            </w:r>
            <w:r>
              <w:rPr>
                <w:rFonts w:ascii="宋体" w:eastAsia="宋体" w:hAnsi="宋体" w:cs="宋体" w:hint="eastAsia"/>
                <w:color w:val="0F1115"/>
                <w:kern w:val="0"/>
                <w:sz w:val="24"/>
                <w:lang w:bidi="ar"/>
              </w:rPr>
              <w:t>pdf</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Excel</w:t>
            </w:r>
            <w:r>
              <w:rPr>
                <w:rFonts w:ascii="宋体" w:eastAsia="宋体" w:hAnsi="宋体" w:cs="宋体" w:hint="eastAsia"/>
                <w:color w:val="0F1115"/>
                <w:kern w:val="0"/>
                <w:sz w:val="24"/>
                <w:lang w:bidi="ar"/>
              </w:rPr>
              <w:t>格式）</w:t>
            </w:r>
          </w:p>
        </w:tc>
      </w:tr>
      <w:tr w:rsidR="00701EDD" w14:paraId="33B43D5A" w14:textId="77777777">
        <w:trPr>
          <w:trHeight w:val="280"/>
        </w:trPr>
        <w:tc>
          <w:tcPr>
            <w:tcW w:w="1705" w:type="dxa"/>
            <w:vMerge/>
            <w:tcBorders>
              <w:left w:val="single" w:sz="4" w:space="0" w:color="000000"/>
              <w:right w:val="single" w:sz="4" w:space="0" w:color="000000"/>
            </w:tcBorders>
            <w:vAlign w:val="center"/>
          </w:tcPr>
          <w:p w14:paraId="3918DF6C"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A400795"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556F8E5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审查报告人工编辑与修改</w:t>
            </w:r>
          </w:p>
        </w:tc>
      </w:tr>
      <w:tr w:rsidR="00701EDD" w14:paraId="46E59CD5" w14:textId="77777777">
        <w:trPr>
          <w:trHeight w:val="280"/>
        </w:trPr>
        <w:tc>
          <w:tcPr>
            <w:tcW w:w="1705" w:type="dxa"/>
            <w:vMerge/>
            <w:tcBorders>
              <w:left w:val="single" w:sz="4" w:space="0" w:color="000000"/>
              <w:right w:val="single" w:sz="4" w:space="0" w:color="000000"/>
            </w:tcBorders>
            <w:vAlign w:val="center"/>
          </w:tcPr>
          <w:p w14:paraId="24A283CF" w14:textId="77777777" w:rsidR="00701EDD" w:rsidRDefault="00701EDD">
            <w:pPr>
              <w:spacing w:line="360" w:lineRule="auto"/>
              <w:rPr>
                <w:rFonts w:ascii="宋体" w:eastAsia="宋体" w:hAnsi="宋体" w:cs="宋体" w:hint="eastAsia"/>
                <w:color w:val="0F1115"/>
                <w:sz w:val="24"/>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9A7551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人工复核</w:t>
            </w:r>
          </w:p>
        </w:tc>
        <w:tc>
          <w:tcPr>
            <w:tcW w:w="5003" w:type="dxa"/>
            <w:tcBorders>
              <w:top w:val="single" w:sz="4" w:space="0" w:color="000000"/>
              <w:left w:val="single" w:sz="4" w:space="0" w:color="000000"/>
              <w:bottom w:val="single" w:sz="4" w:space="0" w:color="000000"/>
              <w:right w:val="single" w:sz="4" w:space="0" w:color="000000"/>
            </w:tcBorders>
            <w:vAlign w:val="center"/>
          </w:tcPr>
          <w:p w14:paraId="7377683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审查问题人工确认</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驳回</w:t>
            </w:r>
          </w:p>
        </w:tc>
      </w:tr>
      <w:tr w:rsidR="00701EDD" w14:paraId="6FE9BB76" w14:textId="77777777">
        <w:trPr>
          <w:trHeight w:val="340"/>
        </w:trPr>
        <w:tc>
          <w:tcPr>
            <w:tcW w:w="1705" w:type="dxa"/>
            <w:vMerge/>
            <w:tcBorders>
              <w:left w:val="single" w:sz="4" w:space="0" w:color="000000"/>
              <w:bottom w:val="single" w:sz="4" w:space="0" w:color="000000"/>
              <w:right w:val="single" w:sz="4" w:space="0" w:color="000000"/>
            </w:tcBorders>
            <w:vAlign w:val="center"/>
          </w:tcPr>
          <w:p w14:paraId="71BE80A7" w14:textId="77777777" w:rsidR="00701EDD" w:rsidRDefault="00701EDD">
            <w:pPr>
              <w:spacing w:line="360" w:lineRule="auto"/>
              <w:rPr>
                <w:rFonts w:ascii="宋体" w:eastAsia="宋体" w:hAnsi="宋体" w:cs="宋体" w:hint="eastAsia"/>
                <w:color w:val="0F1115"/>
                <w:sz w:val="24"/>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345A6860"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0B62FF53"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复核意见记录与归档</w:t>
            </w:r>
          </w:p>
        </w:tc>
      </w:tr>
      <w:tr w:rsidR="00701EDD" w14:paraId="5C662EFE" w14:textId="77777777">
        <w:trPr>
          <w:trHeight w:val="280"/>
        </w:trPr>
        <w:tc>
          <w:tcPr>
            <w:tcW w:w="1705" w:type="dxa"/>
            <w:vMerge w:val="restart"/>
            <w:tcBorders>
              <w:top w:val="single" w:sz="4" w:space="0" w:color="000000"/>
              <w:left w:val="single" w:sz="4" w:space="0" w:color="000000"/>
              <w:right w:val="single" w:sz="4" w:space="0" w:color="000000"/>
            </w:tcBorders>
            <w:vAlign w:val="center"/>
          </w:tcPr>
          <w:p w14:paraId="74C9936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系统管理与集成</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7429BCA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用户与权限管理</w:t>
            </w:r>
          </w:p>
        </w:tc>
        <w:tc>
          <w:tcPr>
            <w:tcW w:w="5003" w:type="dxa"/>
            <w:tcBorders>
              <w:top w:val="single" w:sz="4" w:space="0" w:color="000000"/>
              <w:left w:val="single" w:sz="4" w:space="0" w:color="000000"/>
              <w:bottom w:val="single" w:sz="4" w:space="0" w:color="000000"/>
              <w:right w:val="single" w:sz="4" w:space="0" w:color="000000"/>
            </w:tcBorders>
            <w:vAlign w:val="center"/>
          </w:tcPr>
          <w:p w14:paraId="0037167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用户账户管理（增删改查）</w:t>
            </w:r>
          </w:p>
        </w:tc>
      </w:tr>
      <w:tr w:rsidR="00701EDD" w14:paraId="6D7B0D3D" w14:textId="77777777">
        <w:trPr>
          <w:trHeight w:val="280"/>
        </w:trPr>
        <w:tc>
          <w:tcPr>
            <w:tcW w:w="1705" w:type="dxa"/>
            <w:vMerge/>
            <w:tcBorders>
              <w:left w:val="single" w:sz="4" w:space="0" w:color="000000"/>
              <w:right w:val="single" w:sz="4" w:space="0" w:color="000000"/>
            </w:tcBorders>
            <w:vAlign w:val="center"/>
          </w:tcPr>
          <w:p w14:paraId="5725BCF6"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5DCF06CD"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A44D3B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角色管理（管理员</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审查员</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观察员）</w:t>
            </w:r>
          </w:p>
        </w:tc>
      </w:tr>
      <w:tr w:rsidR="00701EDD" w14:paraId="02126FD7" w14:textId="77777777">
        <w:trPr>
          <w:trHeight w:val="280"/>
        </w:trPr>
        <w:tc>
          <w:tcPr>
            <w:tcW w:w="1705" w:type="dxa"/>
            <w:vMerge/>
            <w:tcBorders>
              <w:left w:val="single" w:sz="4" w:space="0" w:color="000000"/>
              <w:right w:val="single" w:sz="4" w:space="0" w:color="000000"/>
            </w:tcBorders>
            <w:vAlign w:val="center"/>
          </w:tcPr>
          <w:p w14:paraId="24B7BD5F"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37E8A1AE"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728F649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功能权限与数据权限精细化控制</w:t>
            </w:r>
          </w:p>
        </w:tc>
      </w:tr>
      <w:tr w:rsidR="00701EDD" w14:paraId="016E6360" w14:textId="77777777">
        <w:trPr>
          <w:trHeight w:val="280"/>
        </w:trPr>
        <w:tc>
          <w:tcPr>
            <w:tcW w:w="1705" w:type="dxa"/>
            <w:vMerge/>
            <w:tcBorders>
              <w:left w:val="single" w:sz="4" w:space="0" w:color="000000"/>
              <w:right w:val="single" w:sz="4" w:space="0" w:color="000000"/>
            </w:tcBorders>
            <w:vAlign w:val="center"/>
          </w:tcPr>
          <w:p w14:paraId="18593824" w14:textId="77777777" w:rsidR="00701EDD" w:rsidRDefault="00701EDD">
            <w:pPr>
              <w:spacing w:line="360" w:lineRule="auto"/>
              <w:rPr>
                <w:rFonts w:ascii="宋体" w:eastAsia="宋体" w:hAnsi="宋体" w:cs="宋体" w:hint="eastAsia"/>
                <w:color w:val="0F1115"/>
                <w:sz w:val="20"/>
                <w:szCs w:val="20"/>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31CB76E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系统运维管理</w:t>
            </w:r>
          </w:p>
        </w:tc>
        <w:tc>
          <w:tcPr>
            <w:tcW w:w="5003" w:type="dxa"/>
            <w:tcBorders>
              <w:top w:val="single" w:sz="4" w:space="0" w:color="000000"/>
              <w:left w:val="single" w:sz="4" w:space="0" w:color="000000"/>
              <w:bottom w:val="single" w:sz="4" w:space="0" w:color="000000"/>
              <w:right w:val="single" w:sz="4" w:space="0" w:color="000000"/>
            </w:tcBorders>
            <w:vAlign w:val="center"/>
          </w:tcPr>
          <w:p w14:paraId="659E354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审查模型管理（版本切换）</w:t>
            </w:r>
          </w:p>
        </w:tc>
      </w:tr>
      <w:tr w:rsidR="00701EDD" w14:paraId="282994C7" w14:textId="77777777">
        <w:trPr>
          <w:trHeight w:val="280"/>
        </w:trPr>
        <w:tc>
          <w:tcPr>
            <w:tcW w:w="1705" w:type="dxa"/>
            <w:vMerge/>
            <w:tcBorders>
              <w:left w:val="single" w:sz="4" w:space="0" w:color="000000"/>
              <w:right w:val="single" w:sz="4" w:space="0" w:color="000000"/>
            </w:tcBorders>
            <w:vAlign w:val="center"/>
          </w:tcPr>
          <w:p w14:paraId="02E6FC0C"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7260053D"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8B5F94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系统运行日志监控</w:t>
            </w:r>
          </w:p>
        </w:tc>
      </w:tr>
      <w:tr w:rsidR="00701EDD" w14:paraId="403E1D76" w14:textId="77777777">
        <w:trPr>
          <w:trHeight w:val="280"/>
        </w:trPr>
        <w:tc>
          <w:tcPr>
            <w:tcW w:w="1705" w:type="dxa"/>
            <w:vMerge/>
            <w:tcBorders>
              <w:left w:val="single" w:sz="4" w:space="0" w:color="000000"/>
              <w:right w:val="single" w:sz="4" w:space="0" w:color="000000"/>
            </w:tcBorders>
            <w:vAlign w:val="center"/>
          </w:tcPr>
          <w:p w14:paraId="5E3D6AA9"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7531C376"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11247F8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并发任务队列管理与调度</w:t>
            </w:r>
          </w:p>
        </w:tc>
      </w:tr>
      <w:tr w:rsidR="00701EDD" w14:paraId="261C8ECF" w14:textId="77777777">
        <w:trPr>
          <w:trHeight w:val="280"/>
        </w:trPr>
        <w:tc>
          <w:tcPr>
            <w:tcW w:w="1705" w:type="dxa"/>
            <w:vMerge/>
            <w:tcBorders>
              <w:left w:val="single" w:sz="4" w:space="0" w:color="000000"/>
              <w:right w:val="single" w:sz="4" w:space="0" w:color="000000"/>
            </w:tcBorders>
            <w:vAlign w:val="center"/>
          </w:tcPr>
          <w:p w14:paraId="29FD1E85" w14:textId="77777777" w:rsidR="00701EDD" w:rsidRDefault="00701EDD">
            <w:pPr>
              <w:spacing w:line="360" w:lineRule="auto"/>
              <w:rPr>
                <w:rFonts w:ascii="宋体" w:eastAsia="宋体" w:hAnsi="宋体" w:cs="宋体" w:hint="eastAsia"/>
                <w:color w:val="0F1115"/>
                <w:sz w:val="20"/>
                <w:szCs w:val="20"/>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6E88A84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外部接口集成</w:t>
            </w:r>
          </w:p>
        </w:tc>
        <w:tc>
          <w:tcPr>
            <w:tcW w:w="5003" w:type="dxa"/>
            <w:tcBorders>
              <w:top w:val="single" w:sz="4" w:space="0" w:color="000000"/>
              <w:left w:val="single" w:sz="4" w:space="0" w:color="000000"/>
              <w:bottom w:val="single" w:sz="4" w:space="0" w:color="000000"/>
              <w:right w:val="single" w:sz="4" w:space="0" w:color="000000"/>
            </w:tcBorders>
            <w:vAlign w:val="center"/>
          </w:tcPr>
          <w:p w14:paraId="0BADD04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二维协同平台标准化</w:t>
            </w:r>
            <w:r>
              <w:rPr>
                <w:rFonts w:ascii="宋体" w:eastAsia="宋体" w:hAnsi="宋体" w:cs="宋体" w:hint="eastAsia"/>
                <w:color w:val="0F1115"/>
                <w:kern w:val="0"/>
                <w:sz w:val="24"/>
                <w:lang w:bidi="ar"/>
              </w:rPr>
              <w:t>RESTful API</w:t>
            </w:r>
            <w:r>
              <w:rPr>
                <w:rFonts w:ascii="宋体" w:eastAsia="宋体" w:hAnsi="宋体" w:cs="宋体" w:hint="eastAsia"/>
                <w:color w:val="0F1115"/>
                <w:kern w:val="0"/>
                <w:sz w:val="24"/>
                <w:lang w:bidi="ar"/>
              </w:rPr>
              <w:t>对接</w:t>
            </w:r>
          </w:p>
        </w:tc>
      </w:tr>
      <w:tr w:rsidR="00701EDD" w14:paraId="5F21FE1A" w14:textId="77777777">
        <w:trPr>
          <w:trHeight w:val="280"/>
        </w:trPr>
        <w:tc>
          <w:tcPr>
            <w:tcW w:w="1705" w:type="dxa"/>
            <w:vMerge/>
            <w:tcBorders>
              <w:left w:val="single" w:sz="4" w:space="0" w:color="000000"/>
              <w:right w:val="single" w:sz="4" w:space="0" w:color="000000"/>
            </w:tcBorders>
            <w:vAlign w:val="center"/>
          </w:tcPr>
          <w:p w14:paraId="309F7291"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6FFAF692"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09D22D5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统一身份认证集成（</w:t>
            </w:r>
            <w:r>
              <w:rPr>
                <w:rFonts w:ascii="宋体" w:eastAsia="宋体" w:hAnsi="宋体" w:cs="宋体" w:hint="eastAsia"/>
                <w:color w:val="0F1115"/>
                <w:kern w:val="0"/>
                <w:sz w:val="24"/>
                <w:lang w:bidi="ar"/>
              </w:rPr>
              <w:t>SSO/LDAP</w:t>
            </w:r>
            <w:r>
              <w:rPr>
                <w:rFonts w:ascii="宋体" w:eastAsia="宋体" w:hAnsi="宋体" w:cs="宋体" w:hint="eastAsia"/>
                <w:color w:val="0F1115"/>
                <w:kern w:val="0"/>
                <w:sz w:val="24"/>
                <w:lang w:bidi="ar"/>
              </w:rPr>
              <w:t>）</w:t>
            </w:r>
          </w:p>
        </w:tc>
      </w:tr>
      <w:tr w:rsidR="00701EDD" w14:paraId="7E1D92C3" w14:textId="77777777">
        <w:trPr>
          <w:trHeight w:val="280"/>
        </w:trPr>
        <w:tc>
          <w:tcPr>
            <w:tcW w:w="1705" w:type="dxa"/>
            <w:vMerge/>
            <w:tcBorders>
              <w:left w:val="single" w:sz="4" w:space="0" w:color="000000"/>
              <w:bottom w:val="single" w:sz="4" w:space="0" w:color="000000"/>
              <w:right w:val="single" w:sz="4" w:space="0" w:color="000000"/>
            </w:tcBorders>
            <w:vAlign w:val="center"/>
          </w:tcPr>
          <w:p w14:paraId="361E1EB0" w14:textId="77777777" w:rsidR="00701EDD" w:rsidRDefault="00701EDD">
            <w:pPr>
              <w:spacing w:line="360" w:lineRule="auto"/>
              <w:rPr>
                <w:rFonts w:ascii="宋体" w:eastAsia="宋体" w:hAnsi="宋体" w:cs="宋体" w:hint="eastAsia"/>
                <w:color w:val="0F1115"/>
                <w:sz w:val="20"/>
                <w:szCs w:val="20"/>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3C8C075A" w14:textId="77777777" w:rsidR="00701EDD" w:rsidRDefault="00701EDD">
            <w:pPr>
              <w:spacing w:line="360" w:lineRule="auto"/>
              <w:rPr>
                <w:rFonts w:ascii="宋体" w:eastAsia="宋体" w:hAnsi="宋体" w:cs="宋体" w:hint="eastAsia"/>
                <w:color w:val="0F1115"/>
                <w:sz w:val="24"/>
              </w:rPr>
            </w:pPr>
          </w:p>
        </w:tc>
        <w:tc>
          <w:tcPr>
            <w:tcW w:w="5003" w:type="dxa"/>
            <w:tcBorders>
              <w:top w:val="single" w:sz="4" w:space="0" w:color="000000"/>
              <w:left w:val="single" w:sz="4" w:space="0" w:color="000000"/>
              <w:bottom w:val="single" w:sz="4" w:space="0" w:color="000000"/>
              <w:right w:val="single" w:sz="4" w:space="0" w:color="000000"/>
            </w:tcBorders>
            <w:vAlign w:val="center"/>
          </w:tcPr>
          <w:p w14:paraId="6302D12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数据导入</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导出接口</w:t>
            </w:r>
          </w:p>
        </w:tc>
      </w:tr>
    </w:tbl>
    <w:p w14:paraId="4F943062" w14:textId="77777777" w:rsidR="00701EDD" w:rsidRDefault="00621954">
      <w:pPr>
        <w:pStyle w:val="4"/>
        <w:spacing w:line="360" w:lineRule="auto"/>
        <w:rPr>
          <w:rFonts w:ascii="黑体" w:hAnsi="黑体" w:cs="黑体" w:hint="eastAsia"/>
        </w:rPr>
      </w:pPr>
      <w:r>
        <w:rPr>
          <w:rFonts w:ascii="黑体" w:hAnsi="黑体" w:cs="黑体" w:hint="eastAsia"/>
        </w:rPr>
        <w:t>审查规则库建设</w:t>
      </w:r>
    </w:p>
    <w:p w14:paraId="03110F0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本模块包括以下功能：</w:t>
      </w:r>
    </w:p>
    <w:p w14:paraId="407A107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规则导入：支持自然语言界面录入与</w:t>
      </w:r>
      <w:r>
        <w:rPr>
          <w:rFonts w:ascii="宋体" w:eastAsia="宋体" w:hAnsi="宋体" w:cs="宋体" w:hint="eastAsia"/>
          <w:bCs/>
          <w:sz w:val="24"/>
        </w:rPr>
        <w:t>Excel/CSV</w:t>
      </w:r>
      <w:r>
        <w:rPr>
          <w:rFonts w:ascii="宋体" w:eastAsia="宋体" w:hAnsi="宋体" w:cs="宋体" w:hint="eastAsia"/>
          <w:bCs/>
          <w:sz w:val="24"/>
        </w:rPr>
        <w:t>批量导入两种方式，规则按“形式审查</w:t>
      </w:r>
      <w:r>
        <w:rPr>
          <w:rFonts w:ascii="宋体" w:eastAsia="宋体" w:hAnsi="宋体" w:cs="宋体" w:hint="eastAsia"/>
          <w:bCs/>
          <w:sz w:val="24"/>
        </w:rPr>
        <w:t>/P&amp;ID/</w:t>
      </w:r>
      <w:r>
        <w:rPr>
          <w:rFonts w:ascii="宋体" w:eastAsia="宋体" w:hAnsi="宋体" w:cs="宋体" w:hint="eastAsia"/>
          <w:bCs/>
          <w:sz w:val="24"/>
        </w:rPr>
        <w:t>总图”三大类分类管理。</w:t>
      </w:r>
    </w:p>
    <w:p w14:paraId="25D6F41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规则转换：三类规则转换智能体将自然语言规则自动解析为机器可执行的技</w:t>
      </w:r>
      <w:r>
        <w:rPr>
          <w:rFonts w:ascii="宋体" w:eastAsia="宋体" w:hAnsi="宋体" w:cs="宋体" w:hint="eastAsia"/>
          <w:bCs/>
          <w:sz w:val="24"/>
        </w:rPr>
        <w:lastRenderedPageBreak/>
        <w:t>能描述，无需编码即可完成规则数字化。</w:t>
      </w:r>
    </w:p>
    <w:p w14:paraId="425FB435"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版本管理：每条规则独立版本号，支持变更追溯、差异对比、生效</w:t>
      </w:r>
      <w:r>
        <w:rPr>
          <w:rFonts w:ascii="宋体" w:eastAsia="宋体" w:hAnsi="宋体" w:cs="宋体" w:hint="eastAsia"/>
          <w:bCs/>
          <w:sz w:val="24"/>
        </w:rPr>
        <w:t>/</w:t>
      </w:r>
      <w:r>
        <w:rPr>
          <w:rFonts w:ascii="宋体" w:eastAsia="宋体" w:hAnsi="宋体" w:cs="宋体" w:hint="eastAsia"/>
          <w:bCs/>
          <w:sz w:val="24"/>
        </w:rPr>
        <w:t>失效控制与回归测试验证。</w:t>
      </w:r>
    </w:p>
    <w:p w14:paraId="6C912D84" w14:textId="77777777" w:rsidR="00701EDD" w:rsidRDefault="00621954">
      <w:pPr>
        <w:pStyle w:val="4"/>
        <w:spacing w:line="360" w:lineRule="auto"/>
        <w:rPr>
          <w:rFonts w:ascii="黑体" w:hAnsi="黑体" w:cs="黑体" w:hint="eastAsia"/>
        </w:rPr>
      </w:pPr>
      <w:r>
        <w:rPr>
          <w:rFonts w:ascii="黑体" w:hAnsi="黑体" w:cs="黑体" w:hint="eastAsia"/>
        </w:rPr>
        <w:t>图纸解析与预处理</w:t>
      </w:r>
    </w:p>
    <w:p w14:paraId="188C201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本模块是整个审查流程的“数据入口”，负责将原始图纸转化为结构化数据，包括如下功能：</w:t>
      </w:r>
    </w:p>
    <w:p w14:paraId="52B88F1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CAD</w:t>
      </w:r>
      <w:r>
        <w:rPr>
          <w:rFonts w:ascii="宋体" w:eastAsia="宋体" w:hAnsi="宋体" w:cs="宋体" w:hint="eastAsia"/>
          <w:bCs/>
          <w:sz w:val="24"/>
        </w:rPr>
        <w:t>解析：基于</w:t>
      </w:r>
      <w:r>
        <w:rPr>
          <w:rFonts w:ascii="宋体" w:eastAsia="宋体" w:hAnsi="宋体" w:cs="宋体" w:hint="eastAsia"/>
          <w:bCs/>
          <w:sz w:val="24"/>
        </w:rPr>
        <w:t>ezdxf</w:t>
      </w:r>
      <w:r>
        <w:rPr>
          <w:rFonts w:ascii="宋体" w:eastAsia="宋体" w:hAnsi="宋体" w:cs="宋体" w:hint="eastAsia"/>
          <w:bCs/>
          <w:sz w:val="24"/>
        </w:rPr>
        <w:t>解析</w:t>
      </w:r>
      <w:r>
        <w:rPr>
          <w:rFonts w:ascii="宋体" w:eastAsia="宋体" w:hAnsi="宋体" w:cs="宋体" w:hint="eastAsia"/>
          <w:bCs/>
          <w:sz w:val="24"/>
        </w:rPr>
        <w:t>DXF</w:t>
      </w:r>
      <w:r>
        <w:rPr>
          <w:rFonts w:ascii="宋体" w:eastAsia="宋体" w:hAnsi="宋体" w:cs="宋体" w:hint="eastAsia"/>
          <w:bCs/>
          <w:sz w:val="24"/>
        </w:rPr>
        <w:t>，通过</w:t>
      </w:r>
      <w:r>
        <w:rPr>
          <w:rFonts w:ascii="宋体" w:eastAsia="宋体" w:hAnsi="宋体" w:cs="宋体" w:hint="eastAsia"/>
          <w:bCs/>
          <w:sz w:val="24"/>
        </w:rPr>
        <w:t>ODA SDK</w:t>
      </w:r>
      <w:r>
        <w:rPr>
          <w:rFonts w:ascii="宋体" w:eastAsia="宋体" w:hAnsi="宋体" w:cs="宋体" w:hint="eastAsia"/>
          <w:bCs/>
          <w:sz w:val="24"/>
        </w:rPr>
        <w:t>将</w:t>
      </w:r>
      <w:r>
        <w:rPr>
          <w:rFonts w:ascii="宋体" w:eastAsia="宋体" w:hAnsi="宋体" w:cs="宋体" w:hint="eastAsia"/>
          <w:bCs/>
          <w:sz w:val="24"/>
        </w:rPr>
        <w:t>DWG</w:t>
      </w:r>
      <w:r>
        <w:rPr>
          <w:rFonts w:ascii="宋体" w:eastAsia="宋体" w:hAnsi="宋体" w:cs="宋体" w:hint="eastAsia"/>
          <w:bCs/>
          <w:sz w:val="24"/>
        </w:rPr>
        <w:t>转换为</w:t>
      </w:r>
      <w:r>
        <w:rPr>
          <w:rFonts w:ascii="宋体" w:eastAsia="宋体" w:hAnsi="宋体" w:cs="宋体" w:hint="eastAsia"/>
          <w:bCs/>
          <w:sz w:val="24"/>
        </w:rPr>
        <w:t>DXF</w:t>
      </w:r>
      <w:r>
        <w:rPr>
          <w:rFonts w:ascii="宋体" w:eastAsia="宋体" w:hAnsi="宋体" w:cs="宋体" w:hint="eastAsia"/>
          <w:bCs/>
          <w:sz w:val="24"/>
        </w:rPr>
        <w:t>统一处理，支持按图层筛选提取图元几何与属性。</w:t>
      </w:r>
    </w:p>
    <w:p w14:paraId="0D5632A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PDF</w:t>
      </w:r>
      <w:r>
        <w:rPr>
          <w:rFonts w:ascii="宋体" w:eastAsia="宋体" w:hAnsi="宋体" w:cs="宋体" w:hint="eastAsia"/>
          <w:bCs/>
          <w:sz w:val="24"/>
        </w:rPr>
        <w:t>预处理：对扫描</w:t>
      </w:r>
      <w:r>
        <w:rPr>
          <w:rFonts w:ascii="宋体" w:eastAsia="宋体" w:hAnsi="宋体" w:cs="宋体" w:hint="eastAsia"/>
          <w:bCs/>
          <w:sz w:val="24"/>
        </w:rPr>
        <w:t>PDF</w:t>
      </w:r>
      <w:r>
        <w:rPr>
          <w:rFonts w:ascii="宋体" w:eastAsia="宋体" w:hAnsi="宋体" w:cs="宋体" w:hint="eastAsia"/>
          <w:bCs/>
          <w:sz w:val="24"/>
        </w:rPr>
        <w:t>实施</w:t>
      </w:r>
      <w:r>
        <w:rPr>
          <w:rFonts w:ascii="宋体" w:eastAsia="宋体" w:hAnsi="宋体" w:cs="宋体" w:hint="eastAsia"/>
          <w:bCs/>
          <w:sz w:val="24"/>
        </w:rPr>
        <w:t>DPI</w:t>
      </w:r>
      <w:r>
        <w:rPr>
          <w:rFonts w:ascii="宋体" w:eastAsia="宋体" w:hAnsi="宋体" w:cs="宋体" w:hint="eastAsia"/>
          <w:bCs/>
          <w:sz w:val="24"/>
        </w:rPr>
        <w:t>归一化、倾斜校正、二值化、对比度增强与去噪，保障劣质图像识别质量。</w:t>
      </w:r>
    </w:p>
    <w:p w14:paraId="3EE3286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布局分割：利用</w:t>
      </w:r>
      <w:r>
        <w:rPr>
          <w:rFonts w:ascii="宋体" w:eastAsia="宋体" w:hAnsi="宋体" w:cs="宋体" w:hint="eastAsia"/>
          <w:bCs/>
          <w:sz w:val="24"/>
        </w:rPr>
        <w:t>PP-DocLayoutV3</w:t>
      </w:r>
      <w:r>
        <w:rPr>
          <w:rFonts w:ascii="宋体" w:eastAsia="宋体" w:hAnsi="宋体" w:cs="宋体" w:hint="eastAsia"/>
          <w:bCs/>
          <w:sz w:val="24"/>
        </w:rPr>
        <w:t>模型自动识别并分割主图区、图例区、标题栏区、说明区四类区域，为后续处理提供干净输入。</w:t>
      </w:r>
    </w:p>
    <w:p w14:paraId="2B93016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图例识别：多模态大模型对图例区域生成结构化语义描述，存入图例库供</w:t>
      </w:r>
      <w:r>
        <w:rPr>
          <w:rFonts w:ascii="宋体" w:eastAsia="宋体" w:hAnsi="宋体" w:cs="宋体" w:hint="eastAsia"/>
          <w:bCs/>
          <w:sz w:val="24"/>
        </w:rPr>
        <w:t>CV</w:t>
      </w:r>
      <w:r>
        <w:rPr>
          <w:rFonts w:ascii="宋体" w:eastAsia="宋体" w:hAnsi="宋体" w:cs="宋体" w:hint="eastAsia"/>
          <w:bCs/>
          <w:sz w:val="24"/>
        </w:rPr>
        <w:t>识别匹配引用。</w:t>
      </w:r>
    </w:p>
    <w:p w14:paraId="41A935B7" w14:textId="77777777" w:rsidR="00701EDD" w:rsidRDefault="00621954">
      <w:pPr>
        <w:pStyle w:val="4"/>
        <w:spacing w:line="360" w:lineRule="auto"/>
        <w:rPr>
          <w:rFonts w:ascii="黑体" w:hAnsi="黑体" w:cs="黑体" w:hint="eastAsia"/>
        </w:rPr>
      </w:pPr>
      <w:r>
        <w:rPr>
          <w:rFonts w:ascii="黑体" w:hAnsi="黑体" w:cs="黑体" w:hint="eastAsia"/>
        </w:rPr>
        <w:t>形式审查与目录一致性审查</w:t>
      </w:r>
    </w:p>
    <w:p w14:paraId="137E85E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本模块负责对图纸格式规范性、字段完整性、跨图一致性和目录</w:t>
      </w:r>
      <w:r>
        <w:rPr>
          <w:rFonts w:ascii="宋体" w:eastAsia="宋体" w:hAnsi="宋体" w:cs="宋体" w:hint="eastAsia"/>
          <w:bCs/>
          <w:sz w:val="24"/>
        </w:rPr>
        <w:t>-</w:t>
      </w:r>
      <w:r>
        <w:rPr>
          <w:rFonts w:ascii="宋体" w:eastAsia="宋体" w:hAnsi="宋体" w:cs="宋体" w:hint="eastAsia"/>
          <w:bCs/>
          <w:sz w:val="24"/>
        </w:rPr>
        <w:t>文件对应关系进行自动化逐项核对，包括如下功能：</w:t>
      </w:r>
    </w:p>
    <w:p w14:paraId="77E388E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信息提取：多模态大模型从标题栏</w:t>
      </w:r>
      <w:r>
        <w:rPr>
          <w:rFonts w:ascii="宋体" w:eastAsia="宋体" w:hAnsi="宋体" w:cs="宋体" w:hint="eastAsia"/>
          <w:bCs/>
          <w:sz w:val="24"/>
        </w:rPr>
        <w:t>/</w:t>
      </w:r>
      <w:r>
        <w:rPr>
          <w:rFonts w:ascii="宋体" w:eastAsia="宋体" w:hAnsi="宋体" w:cs="宋体" w:hint="eastAsia"/>
          <w:bCs/>
          <w:sz w:val="24"/>
        </w:rPr>
        <w:t>说明栏</w:t>
      </w:r>
      <w:r>
        <w:rPr>
          <w:rFonts w:ascii="宋体" w:eastAsia="宋体" w:hAnsi="宋体" w:cs="宋体" w:hint="eastAsia"/>
          <w:bCs/>
          <w:sz w:val="24"/>
        </w:rPr>
        <w:t>/</w:t>
      </w:r>
      <w:r>
        <w:rPr>
          <w:rFonts w:ascii="宋体" w:eastAsia="宋体" w:hAnsi="宋体" w:cs="宋体" w:hint="eastAsia"/>
          <w:bCs/>
          <w:sz w:val="24"/>
        </w:rPr>
        <w:t>修订栏裁剪图中提取图号、名称、比例、项目号、阶段、日期等字段，输出</w:t>
      </w:r>
      <w:r>
        <w:rPr>
          <w:rFonts w:ascii="宋体" w:eastAsia="宋体" w:hAnsi="宋体" w:cs="宋体" w:hint="eastAsia"/>
          <w:bCs/>
          <w:sz w:val="24"/>
        </w:rPr>
        <w:t>JSON</w:t>
      </w:r>
      <w:r>
        <w:rPr>
          <w:rFonts w:ascii="宋体" w:eastAsia="宋体" w:hAnsi="宋体" w:cs="宋体" w:hint="eastAsia"/>
          <w:bCs/>
          <w:sz w:val="24"/>
        </w:rPr>
        <w:t>结构化数据。</w:t>
      </w:r>
    </w:p>
    <w:p w14:paraId="6F087A5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形式合规审查：依据规则逐项校验必填字段完整性、日期</w:t>
      </w:r>
      <w:r>
        <w:rPr>
          <w:rFonts w:ascii="宋体" w:eastAsia="宋体" w:hAnsi="宋体" w:cs="宋体" w:hint="eastAsia"/>
          <w:bCs/>
          <w:sz w:val="24"/>
        </w:rPr>
        <w:t>/</w:t>
      </w:r>
      <w:r>
        <w:rPr>
          <w:rFonts w:ascii="宋体" w:eastAsia="宋体" w:hAnsi="宋体" w:cs="宋体" w:hint="eastAsia"/>
          <w:bCs/>
          <w:sz w:val="24"/>
        </w:rPr>
        <w:t>编号格式合规性、错别字、单位规范性、文字格式一致性。</w:t>
      </w:r>
    </w:p>
    <w:p w14:paraId="3349FC8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跨图一致性审查：自动校验同组图纸的图号前缀、项目名、版本一致性，图号后缀连续性，阶段标记同步性，总张数吻合性。</w:t>
      </w:r>
    </w:p>
    <w:p w14:paraId="38688A7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目录比对：解析目录清单与文件夹实体文件及标题栏提取结果三方交叉比对，精准识别缺图、多图、版本混用。</w:t>
      </w:r>
    </w:p>
    <w:p w14:paraId="1D94305A" w14:textId="77777777" w:rsidR="00701EDD" w:rsidRDefault="00621954">
      <w:pPr>
        <w:pStyle w:val="4"/>
        <w:spacing w:line="360" w:lineRule="auto"/>
        <w:rPr>
          <w:rFonts w:ascii="黑体" w:hAnsi="黑体" w:cs="黑体" w:hint="eastAsia"/>
        </w:rPr>
      </w:pPr>
      <w:r>
        <w:rPr>
          <w:rFonts w:ascii="黑体" w:hAnsi="黑体" w:cs="黑体" w:hint="eastAsia"/>
        </w:rPr>
        <w:lastRenderedPageBreak/>
        <w:t>工艺自控流程图智能审查</w:t>
      </w:r>
    </w:p>
    <w:p w14:paraId="590FA69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本模块负责对工艺自控流程图的智能识别和审查，包括如下功能：</w:t>
      </w:r>
    </w:p>
    <w:p w14:paraId="4877BE8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图结构化解析：使用</w:t>
      </w:r>
      <w:r>
        <w:rPr>
          <w:rFonts w:ascii="宋体" w:eastAsia="宋体" w:hAnsi="宋体" w:cs="宋体" w:hint="eastAsia"/>
          <w:bCs/>
          <w:sz w:val="24"/>
        </w:rPr>
        <w:t>Image-to-Graph</w:t>
      </w:r>
      <w:r>
        <w:rPr>
          <w:rFonts w:ascii="宋体" w:eastAsia="宋体" w:hAnsi="宋体" w:cs="宋体" w:hint="eastAsia"/>
          <w:bCs/>
          <w:sz w:val="24"/>
        </w:rPr>
        <w:t>端到端模型将</w:t>
      </w:r>
      <w:r>
        <w:rPr>
          <w:rFonts w:ascii="宋体" w:eastAsia="宋体" w:hAnsi="宋体" w:cs="宋体" w:hint="eastAsia"/>
          <w:bCs/>
          <w:sz w:val="24"/>
        </w:rPr>
        <w:t>P&amp;ID</w:t>
      </w:r>
      <w:r>
        <w:rPr>
          <w:rFonts w:ascii="宋体" w:eastAsia="宋体" w:hAnsi="宋体" w:cs="宋体" w:hint="eastAsia"/>
          <w:bCs/>
          <w:sz w:val="24"/>
        </w:rPr>
        <w:t>图纸一次性转化为节点（阀门</w:t>
      </w:r>
      <w:r>
        <w:rPr>
          <w:rFonts w:ascii="宋体" w:eastAsia="宋体" w:hAnsi="宋体" w:cs="宋体" w:hint="eastAsia"/>
          <w:bCs/>
          <w:sz w:val="24"/>
        </w:rPr>
        <w:t>/</w:t>
      </w:r>
      <w:r>
        <w:rPr>
          <w:rFonts w:ascii="宋体" w:eastAsia="宋体" w:hAnsi="宋体" w:cs="宋体" w:hint="eastAsia"/>
          <w:bCs/>
          <w:sz w:val="24"/>
        </w:rPr>
        <w:t>仪表</w:t>
      </w:r>
      <w:r>
        <w:rPr>
          <w:rFonts w:ascii="宋体" w:eastAsia="宋体" w:hAnsi="宋体" w:cs="宋体" w:hint="eastAsia"/>
          <w:bCs/>
          <w:sz w:val="24"/>
        </w:rPr>
        <w:t>/</w:t>
      </w:r>
      <w:r>
        <w:rPr>
          <w:rFonts w:ascii="宋体" w:eastAsia="宋体" w:hAnsi="宋体" w:cs="宋体" w:hint="eastAsia"/>
          <w:bCs/>
          <w:sz w:val="24"/>
        </w:rPr>
        <w:t>设备含属性）</w:t>
      </w:r>
      <w:r>
        <w:rPr>
          <w:rFonts w:ascii="宋体" w:eastAsia="宋体" w:hAnsi="宋体" w:cs="宋体" w:hint="eastAsia"/>
          <w:bCs/>
          <w:sz w:val="24"/>
        </w:rPr>
        <w:t>+</w:t>
      </w:r>
      <w:r>
        <w:rPr>
          <w:rFonts w:ascii="宋体" w:eastAsia="宋体" w:hAnsi="宋体" w:cs="宋体" w:hint="eastAsia"/>
          <w:bCs/>
          <w:sz w:val="24"/>
        </w:rPr>
        <w:t>边（管线</w:t>
      </w:r>
      <w:r>
        <w:rPr>
          <w:rFonts w:ascii="宋体" w:eastAsia="宋体" w:hAnsi="宋体" w:cs="宋体" w:hint="eastAsia"/>
          <w:bCs/>
          <w:sz w:val="24"/>
        </w:rPr>
        <w:t>/</w:t>
      </w:r>
      <w:r>
        <w:rPr>
          <w:rFonts w:ascii="宋体" w:eastAsia="宋体" w:hAnsi="宋体" w:cs="宋体" w:hint="eastAsia"/>
          <w:bCs/>
          <w:sz w:val="24"/>
        </w:rPr>
        <w:t>信号连接）的拓扑图，存入图数据库。</w:t>
      </w:r>
    </w:p>
    <w:p w14:paraId="34D55E0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标注合规审查：管线介质代号</w:t>
      </w:r>
      <w:r>
        <w:rPr>
          <w:rFonts w:ascii="宋体" w:eastAsia="宋体" w:hAnsi="宋体" w:cs="宋体" w:hint="eastAsia"/>
          <w:bCs/>
          <w:sz w:val="24"/>
        </w:rPr>
        <w:t>/</w:t>
      </w:r>
      <w:r>
        <w:rPr>
          <w:rFonts w:ascii="宋体" w:eastAsia="宋体" w:hAnsi="宋体" w:cs="宋体" w:hint="eastAsia"/>
          <w:bCs/>
          <w:sz w:val="24"/>
        </w:rPr>
        <w:t>等级号、仪表位号命名规则、设备代码合规性自动比对。</w:t>
      </w:r>
    </w:p>
    <w:p w14:paraId="7884ADE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图例符号核验：将图例语义描述与标准图例库比对，检查图例使用是否正确。</w:t>
      </w:r>
    </w:p>
    <w:p w14:paraId="1510205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拓扑审查：规则自动转为</w:t>
      </w:r>
      <w:r>
        <w:rPr>
          <w:rFonts w:ascii="宋体" w:eastAsia="宋体" w:hAnsi="宋体" w:cs="宋体" w:hint="eastAsia"/>
          <w:bCs/>
          <w:sz w:val="24"/>
        </w:rPr>
        <w:t>Cypher</w:t>
      </w:r>
      <w:r>
        <w:rPr>
          <w:rFonts w:ascii="宋体" w:eastAsia="宋体" w:hAnsi="宋体" w:cs="宋体" w:hint="eastAsia"/>
          <w:bCs/>
          <w:sz w:val="24"/>
        </w:rPr>
        <w:t>图查询，执行连通性判断、介质流向校验、孤立节点与异常分支检测。</w:t>
      </w:r>
    </w:p>
    <w:p w14:paraId="26B607C5" w14:textId="77777777" w:rsidR="00701EDD" w:rsidRDefault="00621954">
      <w:pPr>
        <w:pStyle w:val="4"/>
        <w:spacing w:line="360" w:lineRule="auto"/>
        <w:rPr>
          <w:rFonts w:ascii="黑体" w:hAnsi="黑体" w:cs="黑体" w:hint="eastAsia"/>
        </w:rPr>
      </w:pPr>
      <w:r>
        <w:rPr>
          <w:rFonts w:ascii="黑体" w:hAnsi="黑体" w:cs="黑体" w:hint="eastAsia"/>
        </w:rPr>
        <w:t>总平面布置图智能审查</w:t>
      </w:r>
    </w:p>
    <w:p w14:paraId="3054D9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本模块负责对工艺自控流程图的智能识别和审查，包括如下功能：</w:t>
      </w:r>
    </w:p>
    <w:p w14:paraId="4230664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文本审查：识别总图说明区与列表区，检查错别字、单位格式及表格内容规范性。</w:t>
      </w:r>
    </w:p>
    <w:p w14:paraId="55D122E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建构筑物标注审查：识别图中标注序号，与建构筑物一览表逐项一一对应校验，防止漏标多标。</w:t>
      </w:r>
    </w:p>
    <w:p w14:paraId="5335326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图例核验：多模态大模型生成图例语义描述，与标准图例库比对。</w:t>
      </w:r>
    </w:p>
    <w:p w14:paraId="3ADBEA5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空间合规审查（</w:t>
      </w:r>
      <w:r>
        <w:rPr>
          <w:rFonts w:ascii="宋体" w:eastAsia="宋体" w:hAnsi="宋体" w:cs="宋体" w:hint="eastAsia"/>
          <w:bCs/>
          <w:sz w:val="24"/>
        </w:rPr>
        <w:t>CV+CAD</w:t>
      </w:r>
      <w:r>
        <w:rPr>
          <w:rFonts w:ascii="宋体" w:eastAsia="宋体" w:hAnsi="宋体" w:cs="宋体" w:hint="eastAsia"/>
          <w:bCs/>
          <w:sz w:val="24"/>
        </w:rPr>
        <w:t>协同）</w:t>
      </w:r>
      <w:r>
        <w:rPr>
          <w:rFonts w:ascii="宋体" w:eastAsia="宋体" w:hAnsi="宋体" w:cs="宋体" w:hint="eastAsia"/>
          <w:bCs/>
          <w:sz w:val="24"/>
        </w:rPr>
        <w:t xml:space="preserve"> </w:t>
      </w:r>
      <w:r>
        <w:rPr>
          <w:rFonts w:ascii="宋体" w:eastAsia="宋体" w:hAnsi="宋体" w:cs="宋体" w:hint="eastAsia"/>
          <w:bCs/>
          <w:sz w:val="24"/>
        </w:rPr>
        <w:t>：自然语言规则解析为图元类型</w:t>
      </w:r>
      <w:r>
        <w:rPr>
          <w:rFonts w:ascii="宋体" w:eastAsia="宋体" w:hAnsi="宋体" w:cs="宋体" w:hint="eastAsia"/>
          <w:bCs/>
          <w:sz w:val="24"/>
        </w:rPr>
        <w:t>+</w:t>
      </w:r>
      <w:r>
        <w:rPr>
          <w:rFonts w:ascii="宋体" w:eastAsia="宋体" w:hAnsi="宋体" w:cs="宋体" w:hint="eastAsia"/>
          <w:bCs/>
          <w:sz w:val="24"/>
        </w:rPr>
        <w:t>空间计算指令</w:t>
      </w:r>
      <w:r>
        <w:rPr>
          <w:rFonts w:ascii="宋体" w:eastAsia="宋体" w:hAnsi="宋体" w:cs="宋体" w:hint="eastAsia"/>
          <w:bCs/>
          <w:sz w:val="24"/>
        </w:rPr>
        <w:t>+</w:t>
      </w:r>
      <w:r>
        <w:rPr>
          <w:rFonts w:ascii="宋体" w:eastAsia="宋体" w:hAnsi="宋体" w:cs="宋体" w:hint="eastAsia"/>
          <w:bCs/>
          <w:sz w:val="24"/>
        </w:rPr>
        <w:t>阈值→</w:t>
      </w:r>
      <w:r>
        <w:rPr>
          <w:rFonts w:ascii="宋体" w:eastAsia="宋体" w:hAnsi="宋体" w:cs="宋体" w:hint="eastAsia"/>
          <w:bCs/>
          <w:sz w:val="24"/>
        </w:rPr>
        <w:t>CAD</w:t>
      </w:r>
      <w:r>
        <w:rPr>
          <w:rFonts w:ascii="宋体" w:eastAsia="宋体" w:hAnsi="宋体" w:cs="宋体" w:hint="eastAsia"/>
          <w:bCs/>
          <w:sz w:val="24"/>
        </w:rPr>
        <w:t>隔离目标图层导出单图层图像→</w:t>
      </w:r>
      <w:r>
        <w:rPr>
          <w:rFonts w:ascii="宋体" w:eastAsia="宋体" w:hAnsi="宋体" w:cs="宋体" w:hint="eastAsia"/>
          <w:bCs/>
          <w:sz w:val="24"/>
        </w:rPr>
        <w:t>CV</w:t>
      </w:r>
      <w:r>
        <w:rPr>
          <w:rFonts w:ascii="宋体" w:eastAsia="宋体" w:hAnsi="宋体" w:cs="宋体" w:hint="eastAsia"/>
          <w:bCs/>
          <w:sz w:val="24"/>
        </w:rPr>
        <w:t>识别图元轮廓→</w:t>
      </w:r>
      <w:r>
        <w:rPr>
          <w:rFonts w:ascii="宋体" w:eastAsia="宋体" w:hAnsi="宋体" w:cs="宋体" w:hint="eastAsia"/>
          <w:bCs/>
          <w:sz w:val="24"/>
        </w:rPr>
        <w:t>CAD</w:t>
      </w:r>
      <w:r>
        <w:rPr>
          <w:rFonts w:ascii="宋体" w:eastAsia="宋体" w:hAnsi="宋体" w:cs="宋体" w:hint="eastAsia"/>
          <w:bCs/>
          <w:sz w:val="24"/>
        </w:rPr>
        <w:t>精确计算距离</w:t>
      </w:r>
      <w:r>
        <w:rPr>
          <w:rFonts w:ascii="宋体" w:eastAsia="宋体" w:hAnsi="宋体" w:cs="宋体" w:hint="eastAsia"/>
          <w:bCs/>
          <w:sz w:val="24"/>
        </w:rPr>
        <w:t>/</w:t>
      </w:r>
      <w:r>
        <w:rPr>
          <w:rFonts w:ascii="宋体" w:eastAsia="宋体" w:hAnsi="宋体" w:cs="宋体" w:hint="eastAsia"/>
          <w:bCs/>
          <w:sz w:val="24"/>
        </w:rPr>
        <w:t>面积→阈值比较输出结论。</w:t>
      </w:r>
    </w:p>
    <w:p w14:paraId="21B90F27" w14:textId="77777777" w:rsidR="00701EDD" w:rsidRDefault="00621954">
      <w:pPr>
        <w:pStyle w:val="4"/>
        <w:spacing w:line="360" w:lineRule="auto"/>
        <w:rPr>
          <w:rFonts w:ascii="黑体" w:hAnsi="黑体" w:cs="黑体" w:hint="eastAsia"/>
        </w:rPr>
      </w:pPr>
      <w:r>
        <w:rPr>
          <w:rFonts w:ascii="黑体" w:hAnsi="黑体" w:cs="黑体" w:hint="eastAsia"/>
        </w:rPr>
        <w:t>审查报告与结果管理</w:t>
      </w:r>
    </w:p>
    <w:p w14:paraId="538709F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审查过程管理：图纸在线预览、审查进度实时展示、审查意见点击即跳转图面问题位置并高亮标记。</w:t>
      </w:r>
    </w:p>
    <w:p w14:paraId="7E95DE1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审查结果输出：</w:t>
      </w:r>
      <w:r>
        <w:rPr>
          <w:rFonts w:ascii="宋体" w:eastAsia="宋体" w:hAnsi="宋体" w:cs="宋体" w:hint="eastAsia"/>
          <w:bCs/>
          <w:sz w:val="24"/>
        </w:rPr>
        <w:t>Web</w:t>
      </w:r>
      <w:r>
        <w:rPr>
          <w:rFonts w:ascii="宋体" w:eastAsia="宋体" w:hAnsi="宋体" w:cs="宋体" w:hint="eastAsia"/>
          <w:bCs/>
          <w:sz w:val="24"/>
        </w:rPr>
        <w:t>端“问题列表</w:t>
      </w:r>
      <w:r>
        <w:rPr>
          <w:rFonts w:ascii="宋体" w:eastAsia="宋体" w:hAnsi="宋体" w:cs="宋体" w:hint="eastAsia"/>
          <w:bCs/>
          <w:sz w:val="24"/>
        </w:rPr>
        <w:t>+</w:t>
      </w:r>
      <w:r>
        <w:rPr>
          <w:rFonts w:ascii="宋体" w:eastAsia="宋体" w:hAnsi="宋体" w:cs="宋体" w:hint="eastAsia"/>
          <w:bCs/>
          <w:sz w:val="24"/>
        </w:rPr>
        <w:t>图面标记”可视化报告，支持</w:t>
      </w:r>
      <w:r>
        <w:rPr>
          <w:rFonts w:ascii="宋体" w:eastAsia="宋体" w:hAnsi="宋体" w:cs="宋体" w:hint="eastAsia"/>
          <w:bCs/>
          <w:sz w:val="24"/>
        </w:rPr>
        <w:t>PDF</w:t>
      </w:r>
      <w:r>
        <w:rPr>
          <w:rFonts w:ascii="宋体" w:eastAsia="宋体" w:hAnsi="宋体" w:cs="宋体" w:hint="eastAsia"/>
          <w:bCs/>
          <w:sz w:val="24"/>
        </w:rPr>
        <w:t>批注快照与</w:t>
      </w:r>
      <w:r>
        <w:rPr>
          <w:rFonts w:ascii="宋体" w:eastAsia="宋体" w:hAnsi="宋体" w:cs="宋体" w:hint="eastAsia"/>
          <w:bCs/>
          <w:sz w:val="24"/>
        </w:rPr>
        <w:t>Excel</w:t>
      </w:r>
      <w:r>
        <w:rPr>
          <w:rFonts w:ascii="宋体" w:eastAsia="宋体" w:hAnsi="宋体" w:cs="宋体" w:hint="eastAsia"/>
          <w:bCs/>
          <w:sz w:val="24"/>
        </w:rPr>
        <w:t>问题清单双格式导出，支持人工编辑复核结论。</w:t>
      </w:r>
    </w:p>
    <w:p w14:paraId="5675C2E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人工复核：审查员可逐条确认</w:t>
      </w:r>
      <w:r>
        <w:rPr>
          <w:rFonts w:ascii="宋体" w:eastAsia="宋体" w:hAnsi="宋体" w:cs="宋体" w:hint="eastAsia"/>
          <w:bCs/>
          <w:sz w:val="24"/>
        </w:rPr>
        <w:t>/</w:t>
      </w:r>
      <w:r>
        <w:rPr>
          <w:rFonts w:ascii="宋体" w:eastAsia="宋体" w:hAnsi="宋体" w:cs="宋体" w:hint="eastAsia"/>
          <w:bCs/>
          <w:sz w:val="24"/>
        </w:rPr>
        <w:t>驳回，复核意见伴随操作人、时间、结论全程</w:t>
      </w:r>
      <w:r>
        <w:rPr>
          <w:rFonts w:ascii="宋体" w:eastAsia="宋体" w:hAnsi="宋体" w:cs="宋体" w:hint="eastAsia"/>
          <w:bCs/>
          <w:sz w:val="24"/>
        </w:rPr>
        <w:lastRenderedPageBreak/>
        <w:t>审计追溯。复核的结果将作为模型迭代优化的依据。</w:t>
      </w:r>
    </w:p>
    <w:p w14:paraId="7EC36B70" w14:textId="77777777" w:rsidR="00701EDD" w:rsidRDefault="00621954">
      <w:pPr>
        <w:pStyle w:val="4"/>
        <w:spacing w:line="360" w:lineRule="auto"/>
        <w:rPr>
          <w:rFonts w:ascii="黑体" w:hAnsi="黑体" w:cs="黑体" w:hint="eastAsia"/>
        </w:rPr>
      </w:pPr>
      <w:r>
        <w:rPr>
          <w:rFonts w:ascii="黑体" w:hAnsi="黑体" w:cs="黑体" w:hint="eastAsia"/>
        </w:rPr>
        <w:t>系统管理与集成</w:t>
      </w:r>
    </w:p>
    <w:p w14:paraId="29FD9F2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用户与权限管理：用户账户、三级角色（管理员</w:t>
      </w:r>
      <w:r>
        <w:rPr>
          <w:rFonts w:ascii="宋体" w:eastAsia="宋体" w:hAnsi="宋体" w:cs="宋体" w:hint="eastAsia"/>
          <w:bCs/>
          <w:sz w:val="24"/>
        </w:rPr>
        <w:t>/</w:t>
      </w:r>
      <w:r>
        <w:rPr>
          <w:rFonts w:ascii="宋体" w:eastAsia="宋体" w:hAnsi="宋体" w:cs="宋体" w:hint="eastAsia"/>
          <w:bCs/>
          <w:sz w:val="24"/>
        </w:rPr>
        <w:t>审查员</w:t>
      </w:r>
      <w:r>
        <w:rPr>
          <w:rFonts w:ascii="宋体" w:eastAsia="宋体" w:hAnsi="宋体" w:cs="宋体" w:hint="eastAsia"/>
          <w:bCs/>
          <w:sz w:val="24"/>
        </w:rPr>
        <w:t>/</w:t>
      </w:r>
      <w:r>
        <w:rPr>
          <w:rFonts w:ascii="宋体" w:eastAsia="宋体" w:hAnsi="宋体" w:cs="宋体" w:hint="eastAsia"/>
          <w:bCs/>
          <w:sz w:val="24"/>
        </w:rPr>
        <w:t>观察员）、功能与数据权限精细化控制。</w:t>
      </w:r>
    </w:p>
    <w:p w14:paraId="01CE56C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系统运维管理：多版本</w:t>
      </w:r>
      <w:r>
        <w:rPr>
          <w:rFonts w:ascii="宋体" w:eastAsia="宋体" w:hAnsi="宋体" w:cs="宋体" w:hint="eastAsia"/>
          <w:bCs/>
          <w:sz w:val="24"/>
        </w:rPr>
        <w:t>AI</w:t>
      </w:r>
      <w:r>
        <w:rPr>
          <w:rFonts w:ascii="宋体" w:eastAsia="宋体" w:hAnsi="宋体" w:cs="宋体" w:hint="eastAsia"/>
          <w:bCs/>
          <w:sz w:val="24"/>
        </w:rPr>
        <w:t>模型并存切换、系统日志监控告警、消息队列异步调度支撑≥</w:t>
      </w:r>
      <w:r>
        <w:rPr>
          <w:rFonts w:ascii="宋体" w:eastAsia="宋体" w:hAnsi="宋体" w:cs="宋体" w:hint="eastAsia"/>
          <w:bCs/>
          <w:sz w:val="24"/>
        </w:rPr>
        <w:t>20</w:t>
      </w:r>
      <w:r>
        <w:rPr>
          <w:rFonts w:ascii="宋体" w:eastAsia="宋体" w:hAnsi="宋体" w:cs="宋体" w:hint="eastAsia"/>
          <w:bCs/>
          <w:sz w:val="24"/>
        </w:rPr>
        <w:t>路并发。</w:t>
      </w:r>
    </w:p>
    <w:p w14:paraId="63E40D6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外部接口集成：标准化</w:t>
      </w:r>
      <w:r>
        <w:rPr>
          <w:rFonts w:ascii="宋体" w:eastAsia="宋体" w:hAnsi="宋体" w:cs="宋体" w:hint="eastAsia"/>
          <w:bCs/>
          <w:sz w:val="24"/>
        </w:rPr>
        <w:t>RESTful API</w:t>
      </w:r>
      <w:r>
        <w:rPr>
          <w:rFonts w:ascii="宋体" w:eastAsia="宋体" w:hAnsi="宋体" w:cs="宋体" w:hint="eastAsia"/>
          <w:bCs/>
          <w:sz w:val="24"/>
        </w:rPr>
        <w:t>对接二维协同平台实现“推送→审查→回传”自动化闭环；支持</w:t>
      </w:r>
      <w:r>
        <w:rPr>
          <w:rFonts w:ascii="宋体" w:eastAsia="宋体" w:hAnsi="宋体" w:cs="宋体" w:hint="eastAsia"/>
          <w:bCs/>
          <w:sz w:val="24"/>
        </w:rPr>
        <w:t>SSO/LDAP</w:t>
      </w:r>
      <w:r>
        <w:rPr>
          <w:rFonts w:ascii="宋体" w:eastAsia="宋体" w:hAnsi="宋体" w:cs="宋体" w:hint="eastAsia"/>
          <w:bCs/>
          <w:sz w:val="24"/>
        </w:rPr>
        <w:t>统一身份认证；支持批量导入导出。</w:t>
      </w:r>
    </w:p>
    <w:p w14:paraId="3EE3CF1D"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体系架构</w:t>
      </w:r>
    </w:p>
    <w:p w14:paraId="448D6513" w14:textId="77777777" w:rsidR="00701EDD" w:rsidRDefault="00621954">
      <w:pPr>
        <w:pStyle w:val="4"/>
        <w:spacing w:line="360" w:lineRule="auto"/>
        <w:rPr>
          <w:rFonts w:ascii="黑体" w:hAnsi="黑体" w:cs="黑体" w:hint="eastAsia"/>
        </w:rPr>
      </w:pPr>
      <w:r>
        <w:rPr>
          <w:rFonts w:ascii="黑体" w:hAnsi="黑体" w:cs="黑体" w:hint="eastAsia"/>
        </w:rPr>
        <w:t>技术选型</w:t>
      </w:r>
    </w:p>
    <w:p w14:paraId="7F6B6610"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后端技术栈</w:t>
      </w:r>
    </w:p>
    <w:p w14:paraId="56375DA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系统后端基于</w:t>
      </w:r>
      <w:r>
        <w:rPr>
          <w:rFonts w:ascii="宋体" w:eastAsia="宋体" w:hAnsi="宋体" w:cs="宋体" w:hint="eastAsia"/>
          <w:bCs/>
          <w:sz w:val="24"/>
        </w:rPr>
        <w:t>RuoYi-Vue</w:t>
      </w:r>
      <w:r>
        <w:rPr>
          <w:rFonts w:ascii="宋体" w:eastAsia="宋体" w:hAnsi="宋体" w:cs="宋体" w:hint="eastAsia"/>
          <w:bCs/>
          <w:sz w:val="24"/>
        </w:rPr>
        <w:t>框架（</w:t>
      </w:r>
      <w:r>
        <w:rPr>
          <w:rFonts w:ascii="宋体" w:eastAsia="宋体" w:hAnsi="宋体" w:cs="宋体" w:hint="eastAsia"/>
          <w:bCs/>
          <w:sz w:val="24"/>
        </w:rPr>
        <w:t>Spring Boot + MyBatis Plus + Spring Security</w:t>
      </w:r>
      <w:r>
        <w:rPr>
          <w:rFonts w:ascii="宋体" w:eastAsia="宋体" w:hAnsi="宋体" w:cs="宋体" w:hint="eastAsia"/>
          <w:bCs/>
          <w:sz w:val="24"/>
        </w:rPr>
        <w:t>）构建。</w:t>
      </w:r>
      <w:r>
        <w:rPr>
          <w:rFonts w:ascii="宋体" w:eastAsia="宋体" w:hAnsi="宋体" w:cs="宋体" w:hint="eastAsia"/>
          <w:bCs/>
          <w:sz w:val="24"/>
        </w:rPr>
        <w:t>RuoYi-Vue</w:t>
      </w:r>
      <w:r>
        <w:rPr>
          <w:rFonts w:ascii="宋体" w:eastAsia="宋体" w:hAnsi="宋体" w:cs="宋体" w:hint="eastAsia"/>
          <w:bCs/>
          <w:sz w:val="24"/>
        </w:rPr>
        <w:t>作为国内最活跃的开源快速开发平台之一，具备完善的</w:t>
      </w:r>
      <w:r>
        <w:rPr>
          <w:rFonts w:ascii="宋体" w:eastAsia="宋体" w:hAnsi="宋体" w:cs="宋体" w:hint="eastAsia"/>
          <w:bCs/>
          <w:sz w:val="24"/>
        </w:rPr>
        <w:t>RBAC</w:t>
      </w:r>
      <w:r>
        <w:rPr>
          <w:rFonts w:ascii="宋体" w:eastAsia="宋体" w:hAnsi="宋体" w:cs="宋体" w:hint="eastAsia"/>
          <w:bCs/>
          <w:sz w:val="24"/>
        </w:rPr>
        <w:t>权限模型、代码生成器、操作日志、数据监控等企业级基础能力。</w:t>
      </w:r>
    </w:p>
    <w:p w14:paraId="2511F5B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认证与权限：采用</w:t>
      </w:r>
      <w:r>
        <w:rPr>
          <w:rFonts w:ascii="宋体" w:eastAsia="宋体" w:hAnsi="宋体" w:cs="宋体" w:hint="eastAsia"/>
          <w:bCs/>
          <w:sz w:val="24"/>
        </w:rPr>
        <w:t>Spring Security + JWT</w:t>
      </w:r>
      <w:r>
        <w:rPr>
          <w:rFonts w:ascii="宋体" w:eastAsia="宋体" w:hAnsi="宋体" w:cs="宋体" w:hint="eastAsia"/>
          <w:bCs/>
          <w:sz w:val="24"/>
        </w:rPr>
        <w:t>实现身份认证与接口级权限校验，支持与甲方现有</w:t>
      </w:r>
      <w:r>
        <w:rPr>
          <w:rFonts w:ascii="宋体" w:eastAsia="宋体" w:hAnsi="宋体" w:cs="宋体" w:hint="eastAsia"/>
          <w:bCs/>
          <w:sz w:val="24"/>
        </w:rPr>
        <w:t>SSO/LDAP</w:t>
      </w:r>
      <w:r>
        <w:rPr>
          <w:rFonts w:ascii="宋体" w:eastAsia="宋体" w:hAnsi="宋体" w:cs="宋体" w:hint="eastAsia"/>
          <w:bCs/>
          <w:sz w:val="24"/>
        </w:rPr>
        <w:t>统一身份认证系统无缝对接。权限管理复用</w:t>
      </w:r>
      <w:r>
        <w:rPr>
          <w:rFonts w:ascii="宋体" w:eastAsia="宋体" w:hAnsi="宋体" w:cs="宋体" w:hint="eastAsia"/>
          <w:bCs/>
          <w:sz w:val="24"/>
        </w:rPr>
        <w:t>RuoYi-Vue</w:t>
      </w:r>
      <w:r>
        <w:rPr>
          <w:rFonts w:ascii="宋体" w:eastAsia="宋体" w:hAnsi="宋体" w:cs="宋体" w:hint="eastAsia"/>
          <w:bCs/>
          <w:sz w:val="24"/>
        </w:rPr>
        <w:t>原生的</w:t>
      </w:r>
      <w:r>
        <w:rPr>
          <w:rFonts w:ascii="宋体" w:eastAsia="宋体" w:hAnsi="宋体" w:cs="宋体" w:hint="eastAsia"/>
          <w:bCs/>
          <w:sz w:val="24"/>
        </w:rPr>
        <w:t>RBAC</w:t>
      </w:r>
      <w:r>
        <w:rPr>
          <w:rFonts w:ascii="宋体" w:eastAsia="宋体" w:hAnsi="宋体" w:cs="宋体" w:hint="eastAsia"/>
          <w:bCs/>
          <w:sz w:val="24"/>
        </w:rPr>
        <w:t>模型，支持菜单级（可见范围）、按钮级（操作权限）、数据级（数据范围）三重精细化权限控制。</w:t>
      </w:r>
    </w:p>
    <w:p w14:paraId="3D0D347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代码生成与接口文档：利用</w:t>
      </w:r>
      <w:r>
        <w:rPr>
          <w:rFonts w:ascii="宋体" w:eastAsia="宋体" w:hAnsi="宋体" w:cs="宋体" w:hint="eastAsia"/>
          <w:bCs/>
          <w:sz w:val="24"/>
        </w:rPr>
        <w:t>RuoYi-Vue</w:t>
      </w:r>
      <w:r>
        <w:rPr>
          <w:rFonts w:ascii="宋体" w:eastAsia="宋体" w:hAnsi="宋体" w:cs="宋体" w:hint="eastAsia"/>
          <w:bCs/>
          <w:sz w:val="24"/>
        </w:rPr>
        <w:t>代码生成器快速搭建用户管理、权限管理、规则库管理、审查任务管理等基础模块的后端</w:t>
      </w:r>
      <w:r>
        <w:rPr>
          <w:rFonts w:ascii="宋体" w:eastAsia="宋体" w:hAnsi="宋体" w:cs="宋体" w:hint="eastAsia"/>
          <w:bCs/>
          <w:sz w:val="24"/>
        </w:rPr>
        <w:t>CRUD</w:t>
      </w:r>
      <w:r>
        <w:rPr>
          <w:rFonts w:ascii="宋体" w:eastAsia="宋体" w:hAnsi="宋体" w:cs="宋体" w:hint="eastAsia"/>
          <w:bCs/>
          <w:sz w:val="24"/>
        </w:rPr>
        <w:t>代码。接口文档采用</w:t>
      </w:r>
      <w:r>
        <w:rPr>
          <w:rFonts w:ascii="宋体" w:eastAsia="宋体" w:hAnsi="宋体" w:cs="宋体" w:hint="eastAsia"/>
          <w:bCs/>
          <w:sz w:val="24"/>
        </w:rPr>
        <w:t>Swagger/Knife4j</w:t>
      </w:r>
      <w:r>
        <w:rPr>
          <w:rFonts w:ascii="宋体" w:eastAsia="宋体" w:hAnsi="宋体" w:cs="宋体" w:hint="eastAsia"/>
          <w:bCs/>
          <w:sz w:val="24"/>
        </w:rPr>
        <w:t>自动生成，确保前后端协作效率与文档一致性。</w:t>
      </w:r>
    </w:p>
    <w:p w14:paraId="3EA2AD2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文件处理：复用</w:t>
      </w:r>
      <w:r>
        <w:rPr>
          <w:rFonts w:ascii="宋体" w:eastAsia="宋体" w:hAnsi="宋体" w:cs="宋体" w:hint="eastAsia"/>
          <w:bCs/>
          <w:sz w:val="24"/>
        </w:rPr>
        <w:t>RuoYi-Vue</w:t>
      </w:r>
      <w:r>
        <w:rPr>
          <w:rFonts w:ascii="宋体" w:eastAsia="宋体" w:hAnsi="宋体" w:cs="宋体" w:hint="eastAsia"/>
          <w:bCs/>
          <w:sz w:val="24"/>
        </w:rPr>
        <w:t>的</w:t>
      </w:r>
      <w:r>
        <w:rPr>
          <w:rFonts w:ascii="宋体" w:eastAsia="宋体" w:hAnsi="宋体" w:cs="宋体" w:hint="eastAsia"/>
          <w:bCs/>
          <w:sz w:val="24"/>
        </w:rPr>
        <w:t>FileUtils</w:t>
      </w:r>
      <w:r>
        <w:rPr>
          <w:rFonts w:ascii="宋体" w:eastAsia="宋体" w:hAnsi="宋体" w:cs="宋体" w:hint="eastAsia"/>
          <w:bCs/>
          <w:sz w:val="24"/>
        </w:rPr>
        <w:t>工具类，实现图纸文件的上传、下载、存储路径管理等基础操作。</w:t>
      </w:r>
    </w:p>
    <w:p w14:paraId="01D93E36"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AI</w:t>
      </w:r>
      <w:r>
        <w:rPr>
          <w:rFonts w:ascii="宋体" w:eastAsia="宋体" w:hAnsi="宋体" w:cs="宋体" w:hint="eastAsia"/>
          <w:bCs/>
          <w:sz w:val="24"/>
        </w:rPr>
        <w:t>能力集成：</w:t>
      </w:r>
      <w:r>
        <w:rPr>
          <w:rFonts w:ascii="宋体" w:eastAsia="宋体" w:hAnsi="宋体" w:cs="宋体" w:hint="eastAsia"/>
          <w:bCs/>
          <w:sz w:val="24"/>
        </w:rPr>
        <w:t>AI</w:t>
      </w:r>
      <w:r>
        <w:rPr>
          <w:rFonts w:ascii="宋体" w:eastAsia="宋体" w:hAnsi="宋体" w:cs="宋体" w:hint="eastAsia"/>
          <w:bCs/>
          <w:sz w:val="24"/>
        </w:rPr>
        <w:t>推理能力（</w:t>
      </w:r>
      <w:r>
        <w:rPr>
          <w:rFonts w:ascii="宋体" w:eastAsia="宋体" w:hAnsi="宋体" w:cs="宋体" w:hint="eastAsia"/>
          <w:bCs/>
          <w:sz w:val="24"/>
        </w:rPr>
        <w:t>CV</w:t>
      </w:r>
      <w:r>
        <w:rPr>
          <w:rFonts w:ascii="宋体" w:eastAsia="宋体" w:hAnsi="宋体" w:cs="宋体" w:hint="eastAsia"/>
          <w:bCs/>
          <w:sz w:val="24"/>
        </w:rPr>
        <w:t>模型、多模态大模型、</w:t>
      </w:r>
      <w:r>
        <w:rPr>
          <w:rFonts w:ascii="宋体" w:eastAsia="宋体" w:hAnsi="宋体" w:cs="宋体" w:hint="eastAsia"/>
          <w:bCs/>
          <w:sz w:val="24"/>
        </w:rPr>
        <w:t>Image-to-Graph</w:t>
      </w:r>
      <w:r>
        <w:rPr>
          <w:rFonts w:ascii="宋体" w:eastAsia="宋体" w:hAnsi="宋体" w:cs="宋体" w:hint="eastAsia"/>
          <w:bCs/>
          <w:sz w:val="24"/>
        </w:rPr>
        <w:t>模型等）封装为独立的</w:t>
      </w:r>
      <w:r>
        <w:rPr>
          <w:rFonts w:ascii="宋体" w:eastAsia="宋体" w:hAnsi="宋体" w:cs="宋体" w:hint="eastAsia"/>
          <w:bCs/>
          <w:sz w:val="24"/>
        </w:rPr>
        <w:t>Python</w:t>
      </w:r>
      <w:r>
        <w:rPr>
          <w:rFonts w:ascii="宋体" w:eastAsia="宋体" w:hAnsi="宋体" w:cs="宋体" w:hint="eastAsia"/>
          <w:bCs/>
          <w:sz w:val="24"/>
        </w:rPr>
        <w:t>微服务（</w:t>
      </w:r>
      <w:r>
        <w:rPr>
          <w:rFonts w:ascii="宋体" w:eastAsia="宋体" w:hAnsi="宋体" w:cs="宋体" w:hint="eastAsia"/>
          <w:bCs/>
          <w:sz w:val="24"/>
        </w:rPr>
        <w:t>FastAPI</w:t>
      </w:r>
      <w:r>
        <w:rPr>
          <w:rFonts w:ascii="宋体" w:eastAsia="宋体" w:hAnsi="宋体" w:cs="宋体" w:hint="eastAsia"/>
          <w:bCs/>
          <w:sz w:val="24"/>
        </w:rPr>
        <w:t>），后端通过</w:t>
      </w:r>
      <w:r>
        <w:rPr>
          <w:rFonts w:ascii="宋体" w:eastAsia="宋体" w:hAnsi="宋体" w:cs="宋体" w:hint="eastAsia"/>
          <w:bCs/>
          <w:sz w:val="24"/>
        </w:rPr>
        <w:t>RESTful API</w:t>
      </w:r>
      <w:r>
        <w:rPr>
          <w:rFonts w:ascii="宋体" w:eastAsia="宋体" w:hAnsi="宋体" w:cs="宋体" w:hint="eastAsia"/>
          <w:bCs/>
          <w:sz w:val="24"/>
        </w:rPr>
        <w:t>调用</w:t>
      </w:r>
      <w:r>
        <w:rPr>
          <w:rFonts w:ascii="宋体" w:eastAsia="宋体" w:hAnsi="宋体" w:cs="宋体" w:hint="eastAsia"/>
          <w:bCs/>
          <w:sz w:val="24"/>
        </w:rPr>
        <w:t>AI</w:t>
      </w:r>
      <w:r>
        <w:rPr>
          <w:rFonts w:ascii="宋体" w:eastAsia="宋体" w:hAnsi="宋体" w:cs="宋体" w:hint="eastAsia"/>
          <w:bCs/>
          <w:sz w:val="24"/>
        </w:rPr>
        <w:lastRenderedPageBreak/>
        <w:t>微服务，实现业务逻辑与</w:t>
      </w:r>
      <w:r>
        <w:rPr>
          <w:rFonts w:ascii="宋体" w:eastAsia="宋体" w:hAnsi="宋体" w:cs="宋体" w:hint="eastAsia"/>
          <w:bCs/>
          <w:sz w:val="24"/>
        </w:rPr>
        <w:t>AI</w:t>
      </w:r>
      <w:r>
        <w:rPr>
          <w:rFonts w:ascii="宋体" w:eastAsia="宋体" w:hAnsi="宋体" w:cs="宋体" w:hint="eastAsia"/>
          <w:bCs/>
          <w:sz w:val="24"/>
        </w:rPr>
        <w:t>能力的解耦。这种设计使得</w:t>
      </w:r>
      <w:r>
        <w:rPr>
          <w:rFonts w:ascii="宋体" w:eastAsia="宋体" w:hAnsi="宋体" w:cs="宋体" w:hint="eastAsia"/>
          <w:bCs/>
          <w:sz w:val="24"/>
        </w:rPr>
        <w:t>AI</w:t>
      </w:r>
      <w:r>
        <w:rPr>
          <w:rFonts w:ascii="宋体" w:eastAsia="宋体" w:hAnsi="宋体" w:cs="宋体" w:hint="eastAsia"/>
          <w:bCs/>
          <w:sz w:val="24"/>
        </w:rPr>
        <w:t>模型可独立升级、替换或横向扩展，不影响核心业务系统的稳定性。</w:t>
      </w:r>
    </w:p>
    <w:p w14:paraId="063441F6"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关系数据库技术栈</w:t>
      </w:r>
    </w:p>
    <w:p w14:paraId="1DD3318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国产数据库：作为系统主数据库，承载用户信息、权限数据、审查任务与状态、审查报告与问题清单、规则库元数据、系统配置与操作审计日志等结构化业务数据。</w:t>
      </w:r>
    </w:p>
    <w:p w14:paraId="4A1F79C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读写分离：采用</w:t>
      </w:r>
      <w:r>
        <w:rPr>
          <w:rFonts w:ascii="宋体" w:eastAsia="宋体" w:hAnsi="宋体" w:cs="宋体" w:hint="eastAsia"/>
          <w:bCs/>
          <w:sz w:val="24"/>
        </w:rPr>
        <w:t>MyBatis-Plus</w:t>
      </w:r>
      <w:r>
        <w:rPr>
          <w:rFonts w:ascii="宋体" w:eastAsia="宋体" w:hAnsi="宋体" w:cs="宋体" w:hint="eastAsia"/>
          <w:bCs/>
          <w:sz w:val="24"/>
        </w:rPr>
        <w:t>生态的</w:t>
      </w:r>
      <w:r>
        <w:rPr>
          <w:rFonts w:ascii="宋体" w:eastAsia="宋体" w:hAnsi="宋体" w:cs="宋体" w:hint="eastAsia"/>
          <w:bCs/>
          <w:sz w:val="24"/>
        </w:rPr>
        <w:t>Dynamic Datasource</w:t>
      </w:r>
      <w:r>
        <w:rPr>
          <w:rFonts w:ascii="宋体" w:eastAsia="宋体" w:hAnsi="宋体" w:cs="宋体" w:hint="eastAsia"/>
          <w:bCs/>
          <w:sz w:val="24"/>
        </w:rPr>
        <w:t>组件实现读写分离。写操作（</w:t>
      </w:r>
      <w:r>
        <w:rPr>
          <w:rFonts w:ascii="宋体" w:eastAsia="宋体" w:hAnsi="宋体" w:cs="宋体" w:hint="eastAsia"/>
          <w:bCs/>
          <w:sz w:val="24"/>
        </w:rPr>
        <w:t>INSERT/UPDATE/DELETE</w:t>
      </w:r>
      <w:r>
        <w:rPr>
          <w:rFonts w:ascii="宋体" w:eastAsia="宋体" w:hAnsi="宋体" w:cs="宋体" w:hint="eastAsia"/>
          <w:bCs/>
          <w:sz w:val="24"/>
        </w:rPr>
        <w:t>）路由至主库，读操作（</w:t>
      </w:r>
      <w:r>
        <w:rPr>
          <w:rFonts w:ascii="宋体" w:eastAsia="宋体" w:hAnsi="宋体" w:cs="宋体" w:hint="eastAsia"/>
          <w:bCs/>
          <w:sz w:val="24"/>
        </w:rPr>
        <w:t>SELECT</w:t>
      </w:r>
      <w:r>
        <w:rPr>
          <w:rFonts w:ascii="宋体" w:eastAsia="宋体" w:hAnsi="宋体" w:cs="宋体" w:hint="eastAsia"/>
          <w:bCs/>
          <w:sz w:val="24"/>
        </w:rPr>
        <w:t>）路由至从库，有效分担主库查询压力，提升系统并发处理能力。</w:t>
      </w:r>
    </w:p>
    <w:p w14:paraId="3490646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JSONB</w:t>
      </w:r>
      <w:r>
        <w:rPr>
          <w:rFonts w:ascii="宋体" w:eastAsia="宋体" w:hAnsi="宋体" w:cs="宋体" w:hint="eastAsia"/>
          <w:bCs/>
          <w:sz w:val="24"/>
        </w:rPr>
        <w:t>支持：对于审查结果、规则技能描述等半结构化数据，采用</w:t>
      </w:r>
      <w:r>
        <w:rPr>
          <w:rFonts w:ascii="宋体" w:eastAsia="宋体" w:hAnsi="宋体" w:cs="宋体" w:hint="eastAsia"/>
          <w:bCs/>
          <w:sz w:val="24"/>
        </w:rPr>
        <w:t>MySQL JSON</w:t>
      </w:r>
      <w:r>
        <w:rPr>
          <w:rFonts w:ascii="宋体" w:eastAsia="宋体" w:hAnsi="宋体" w:cs="宋体" w:hint="eastAsia"/>
          <w:bCs/>
          <w:sz w:val="24"/>
        </w:rPr>
        <w:t>字段类型存储，结合</w:t>
      </w:r>
      <w:r>
        <w:rPr>
          <w:rFonts w:ascii="宋体" w:eastAsia="宋体" w:hAnsi="宋体" w:cs="宋体" w:hint="eastAsia"/>
          <w:bCs/>
          <w:sz w:val="24"/>
        </w:rPr>
        <w:t>MyBatis-Plus</w:t>
      </w:r>
      <w:r>
        <w:rPr>
          <w:rFonts w:ascii="宋体" w:eastAsia="宋体" w:hAnsi="宋体" w:cs="宋体" w:hint="eastAsia"/>
          <w:bCs/>
          <w:sz w:val="24"/>
        </w:rPr>
        <w:t>的</w:t>
      </w:r>
      <w:r>
        <w:rPr>
          <w:rFonts w:ascii="宋体" w:eastAsia="宋体" w:hAnsi="宋体" w:cs="宋体" w:hint="eastAsia"/>
          <w:bCs/>
          <w:sz w:val="24"/>
        </w:rPr>
        <w:t>JSON</w:t>
      </w:r>
      <w:r>
        <w:rPr>
          <w:rFonts w:ascii="宋体" w:eastAsia="宋体" w:hAnsi="宋体" w:cs="宋体" w:hint="eastAsia"/>
          <w:bCs/>
          <w:sz w:val="24"/>
        </w:rPr>
        <w:t>类型处理器实现灵活的数据存取，无需为每种审查结果单独建表。</w:t>
      </w:r>
    </w:p>
    <w:p w14:paraId="2269C5E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分页与乐观锁：</w:t>
      </w:r>
      <w:r>
        <w:rPr>
          <w:rFonts w:ascii="宋体" w:eastAsia="宋体" w:hAnsi="宋体" w:cs="宋体" w:hint="eastAsia"/>
          <w:bCs/>
          <w:sz w:val="24"/>
        </w:rPr>
        <w:t>MyBatis-Plus</w:t>
      </w:r>
      <w:r>
        <w:rPr>
          <w:rFonts w:ascii="宋体" w:eastAsia="宋体" w:hAnsi="宋体" w:cs="宋体" w:hint="eastAsia"/>
          <w:bCs/>
          <w:sz w:val="24"/>
        </w:rPr>
        <w:t>内置的分页插件和乐观锁插件，保障大数据量下的列表查询性能与并发更新的数据一致性。</w:t>
      </w:r>
    </w:p>
    <w:p w14:paraId="4ED9DEA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数据库迁移：采用国产数据自带迁移工具，所有表结构变更、初始数据脚本均通过迁移工具有序执行，确保开发、测试、生产环境数据库的一致性。</w:t>
      </w:r>
    </w:p>
    <w:p w14:paraId="173F54D5"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任务调度技术栈</w:t>
      </w:r>
    </w:p>
    <w:p w14:paraId="73A630A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XXL-Job</w:t>
      </w:r>
      <w:r>
        <w:rPr>
          <w:rFonts w:ascii="宋体" w:eastAsia="宋体" w:hAnsi="宋体" w:cs="宋体" w:hint="eastAsia"/>
          <w:bCs/>
          <w:sz w:val="24"/>
        </w:rPr>
        <w:t>分布式调度平台：作为系统核心任务调度引擎，负责图纸解析、</w:t>
      </w:r>
      <w:r>
        <w:rPr>
          <w:rFonts w:ascii="宋体" w:eastAsia="宋体" w:hAnsi="宋体" w:cs="宋体" w:hint="eastAsia"/>
          <w:bCs/>
          <w:sz w:val="24"/>
        </w:rPr>
        <w:t>AI</w:t>
      </w:r>
      <w:r>
        <w:rPr>
          <w:rFonts w:ascii="宋体" w:eastAsia="宋体" w:hAnsi="宋体" w:cs="宋体" w:hint="eastAsia"/>
          <w:bCs/>
          <w:sz w:val="24"/>
        </w:rPr>
        <w:t>推理、审查执行等异步任务的调度与管理。</w:t>
      </w:r>
      <w:r>
        <w:rPr>
          <w:rFonts w:ascii="宋体" w:eastAsia="宋体" w:hAnsi="宋体" w:cs="宋体" w:hint="eastAsia"/>
          <w:bCs/>
          <w:sz w:val="24"/>
        </w:rPr>
        <w:t>XXL-Job</w:t>
      </w:r>
      <w:r>
        <w:rPr>
          <w:rFonts w:ascii="宋体" w:eastAsia="宋体" w:hAnsi="宋体" w:cs="宋体" w:hint="eastAsia"/>
          <w:bCs/>
          <w:sz w:val="24"/>
        </w:rPr>
        <w:t>提供注册中心、失败重试、任务分片等完整分布式调度能力。</w:t>
      </w:r>
    </w:p>
    <w:p w14:paraId="49A4E56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分片广播机制：针对批量图纸审查场景，采用</w:t>
      </w:r>
      <w:r>
        <w:rPr>
          <w:rFonts w:ascii="宋体" w:eastAsia="宋体" w:hAnsi="宋体" w:cs="宋体" w:hint="eastAsia"/>
          <w:bCs/>
          <w:sz w:val="24"/>
        </w:rPr>
        <w:t>XXL-Job</w:t>
      </w:r>
      <w:r>
        <w:rPr>
          <w:rFonts w:ascii="宋体" w:eastAsia="宋体" w:hAnsi="宋体" w:cs="宋体" w:hint="eastAsia"/>
          <w:bCs/>
          <w:sz w:val="24"/>
        </w:rPr>
        <w:t>分片广播路由策略。一次审查任务调度将广播触发集群中所有执行器节点，每个节点根据分片参数处理分配到的图纸子集，实现真正的并行处理，有力支撑不少于</w:t>
      </w:r>
      <w:r>
        <w:rPr>
          <w:rFonts w:ascii="宋体" w:eastAsia="宋体" w:hAnsi="宋体" w:cs="宋体" w:hint="eastAsia"/>
          <w:bCs/>
          <w:sz w:val="24"/>
        </w:rPr>
        <w:t>20</w:t>
      </w:r>
      <w:r>
        <w:rPr>
          <w:rFonts w:ascii="宋体" w:eastAsia="宋体" w:hAnsi="宋体" w:cs="宋体" w:hint="eastAsia"/>
          <w:bCs/>
          <w:sz w:val="24"/>
        </w:rPr>
        <w:t>路并发审查任务的技术指标要求。</w:t>
      </w:r>
    </w:p>
    <w:p w14:paraId="5602B5D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轻量级定时任务：对于系统健康检查、缓存刷新、过期任务清理等轻量级定时任务，采用</w:t>
      </w:r>
      <w:r>
        <w:rPr>
          <w:rFonts w:ascii="宋体" w:eastAsia="宋体" w:hAnsi="宋体" w:cs="宋体" w:hint="eastAsia"/>
          <w:bCs/>
          <w:sz w:val="24"/>
        </w:rPr>
        <w:t>Spring Schedule</w:t>
      </w:r>
      <w:r>
        <w:rPr>
          <w:rFonts w:ascii="宋体" w:eastAsia="宋体" w:hAnsi="宋体" w:cs="宋体" w:hint="eastAsia"/>
          <w:bCs/>
          <w:sz w:val="24"/>
        </w:rPr>
        <w:t>实现，降低系统复杂度。</w:t>
      </w:r>
    </w:p>
    <w:p w14:paraId="410766E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任务编排预留：预留</w:t>
      </w:r>
      <w:r>
        <w:rPr>
          <w:rFonts w:ascii="宋体" w:eastAsia="宋体" w:hAnsi="宋体" w:cs="宋体" w:hint="eastAsia"/>
          <w:bCs/>
          <w:sz w:val="24"/>
        </w:rPr>
        <w:t>Apache Airflow</w:t>
      </w:r>
      <w:r>
        <w:rPr>
          <w:rFonts w:ascii="宋体" w:eastAsia="宋体" w:hAnsi="宋体" w:cs="宋体" w:hint="eastAsia"/>
          <w:bCs/>
          <w:sz w:val="24"/>
        </w:rPr>
        <w:t>对接接口，为未来需要</w:t>
      </w:r>
      <w:r>
        <w:rPr>
          <w:rFonts w:ascii="宋体" w:eastAsia="宋体" w:hAnsi="宋体" w:cs="宋体" w:hint="eastAsia"/>
          <w:bCs/>
          <w:sz w:val="24"/>
        </w:rPr>
        <w:t>DAG</w:t>
      </w:r>
      <w:r>
        <w:rPr>
          <w:rFonts w:ascii="宋体" w:eastAsia="宋体" w:hAnsi="宋体" w:cs="宋体" w:hint="eastAsia"/>
          <w:bCs/>
          <w:sz w:val="24"/>
        </w:rPr>
        <w:t>（有向无环</w:t>
      </w:r>
      <w:r>
        <w:rPr>
          <w:rFonts w:ascii="宋体" w:eastAsia="宋体" w:hAnsi="宋体" w:cs="宋体" w:hint="eastAsia"/>
          <w:bCs/>
          <w:sz w:val="24"/>
        </w:rPr>
        <w:lastRenderedPageBreak/>
        <w:t>图）级复杂任务编排的场景提供扩展能力。</w:t>
      </w:r>
    </w:p>
    <w:p w14:paraId="5404802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状态缓存与进度推送：任务执行状态实时写入</w:t>
      </w:r>
      <w:r>
        <w:rPr>
          <w:rFonts w:ascii="宋体" w:eastAsia="宋体" w:hAnsi="宋体" w:cs="宋体" w:hint="eastAsia"/>
          <w:bCs/>
          <w:sz w:val="24"/>
        </w:rPr>
        <w:t>Redis</w:t>
      </w:r>
      <w:r>
        <w:rPr>
          <w:rFonts w:ascii="宋体" w:eastAsia="宋体" w:hAnsi="宋体" w:cs="宋体" w:hint="eastAsia"/>
          <w:bCs/>
          <w:sz w:val="24"/>
        </w:rPr>
        <w:t>缓存，前端通过</w:t>
      </w:r>
      <w:r>
        <w:rPr>
          <w:rFonts w:ascii="宋体" w:eastAsia="宋体" w:hAnsi="宋体" w:cs="宋体" w:hint="eastAsia"/>
          <w:bCs/>
          <w:sz w:val="24"/>
        </w:rPr>
        <w:t>WebSocket</w:t>
      </w:r>
      <w:r>
        <w:rPr>
          <w:rFonts w:ascii="宋体" w:eastAsia="宋体" w:hAnsi="宋体" w:cs="宋体" w:hint="eastAsia"/>
          <w:bCs/>
          <w:sz w:val="24"/>
        </w:rPr>
        <w:t>推送机制实现审查进度的实时可见。</w:t>
      </w:r>
    </w:p>
    <w:p w14:paraId="4BB5C4F1"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前端技术架构</w:t>
      </w:r>
    </w:p>
    <w:p w14:paraId="17512AC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前端采用</w:t>
      </w:r>
      <w:r>
        <w:rPr>
          <w:rFonts w:ascii="宋体" w:eastAsia="宋体" w:hAnsi="宋体" w:cs="宋体" w:hint="eastAsia"/>
          <w:bCs/>
          <w:sz w:val="24"/>
        </w:rPr>
        <w:t>Vue 3</w:t>
      </w:r>
      <w:r>
        <w:rPr>
          <w:rFonts w:ascii="宋体" w:eastAsia="宋体" w:hAnsi="宋体" w:cs="宋体" w:hint="eastAsia"/>
          <w:bCs/>
          <w:sz w:val="24"/>
        </w:rPr>
        <w:t>组合式</w:t>
      </w:r>
      <w:r>
        <w:rPr>
          <w:rFonts w:ascii="宋体" w:eastAsia="宋体" w:hAnsi="宋体" w:cs="宋体" w:hint="eastAsia"/>
          <w:bCs/>
          <w:sz w:val="24"/>
        </w:rPr>
        <w:t>API + TypeScript + Vite</w:t>
      </w:r>
      <w:r>
        <w:rPr>
          <w:rFonts w:ascii="宋体" w:eastAsia="宋体" w:hAnsi="宋体" w:cs="宋体" w:hint="eastAsia"/>
          <w:bCs/>
          <w:sz w:val="24"/>
        </w:rPr>
        <w:t>的技术体系，分层设计如下：</w:t>
      </w:r>
    </w:p>
    <w:p w14:paraId="1FE36E0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应用框架层：</w:t>
      </w:r>
      <w:r>
        <w:rPr>
          <w:rFonts w:ascii="宋体" w:eastAsia="宋体" w:hAnsi="宋体" w:cs="宋体" w:hint="eastAsia"/>
          <w:bCs/>
          <w:sz w:val="24"/>
        </w:rPr>
        <w:t>Vue 3 Composition API + TypeScript</w:t>
      </w:r>
      <w:r>
        <w:rPr>
          <w:rFonts w:ascii="宋体" w:eastAsia="宋体" w:hAnsi="宋体" w:cs="宋体" w:hint="eastAsia"/>
          <w:bCs/>
          <w:sz w:val="24"/>
        </w:rPr>
        <w:t>提供类型安全的响应式开发体验；</w:t>
      </w:r>
      <w:r>
        <w:rPr>
          <w:rFonts w:ascii="宋体" w:eastAsia="宋体" w:hAnsi="宋体" w:cs="宋体" w:hint="eastAsia"/>
          <w:bCs/>
          <w:sz w:val="24"/>
        </w:rPr>
        <w:t>Vite</w:t>
      </w:r>
      <w:r>
        <w:rPr>
          <w:rFonts w:ascii="宋体" w:eastAsia="宋体" w:hAnsi="宋体" w:cs="宋体" w:hint="eastAsia"/>
          <w:bCs/>
          <w:sz w:val="24"/>
        </w:rPr>
        <w:t>作为构建工具，配合</w:t>
      </w:r>
      <w:r>
        <w:rPr>
          <w:rFonts w:ascii="宋体" w:eastAsia="宋体" w:hAnsi="宋体" w:cs="宋体" w:hint="eastAsia"/>
          <w:bCs/>
          <w:sz w:val="24"/>
        </w:rPr>
        <w:t>vue-tsc</w:t>
      </w:r>
      <w:r>
        <w:rPr>
          <w:rFonts w:ascii="宋体" w:eastAsia="宋体" w:hAnsi="宋体" w:cs="宋体" w:hint="eastAsia"/>
          <w:bCs/>
          <w:sz w:val="24"/>
        </w:rPr>
        <w:t>实现</w:t>
      </w:r>
      <w:r>
        <w:rPr>
          <w:rFonts w:ascii="宋体" w:eastAsia="宋体" w:hAnsi="宋体" w:cs="宋体" w:hint="eastAsia"/>
          <w:bCs/>
          <w:sz w:val="24"/>
        </w:rPr>
        <w:t>TypeScript</w:t>
      </w:r>
      <w:r>
        <w:rPr>
          <w:rFonts w:ascii="宋体" w:eastAsia="宋体" w:hAnsi="宋体" w:cs="宋体" w:hint="eastAsia"/>
          <w:bCs/>
          <w:sz w:val="24"/>
        </w:rPr>
        <w:t>类型检查，确保代码质量。</w:t>
      </w:r>
    </w:p>
    <w:p w14:paraId="7301234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路由与状态层：</w:t>
      </w:r>
      <w:r>
        <w:rPr>
          <w:rFonts w:ascii="宋体" w:eastAsia="宋体" w:hAnsi="宋体" w:cs="宋体" w:hint="eastAsia"/>
          <w:bCs/>
          <w:sz w:val="24"/>
        </w:rPr>
        <w:t>Vue Router 4</w:t>
      </w:r>
      <w:r>
        <w:rPr>
          <w:rFonts w:ascii="宋体" w:eastAsia="宋体" w:hAnsi="宋体" w:cs="宋体" w:hint="eastAsia"/>
          <w:bCs/>
          <w:sz w:val="24"/>
        </w:rPr>
        <w:t>负责路由管理，支持动态路由加载与权限控制；</w:t>
      </w:r>
      <w:r>
        <w:rPr>
          <w:rFonts w:ascii="宋体" w:eastAsia="宋体" w:hAnsi="宋体" w:cs="宋体" w:hint="eastAsia"/>
          <w:bCs/>
          <w:sz w:val="24"/>
        </w:rPr>
        <w:t>Pinia</w:t>
      </w:r>
      <w:r>
        <w:rPr>
          <w:rFonts w:ascii="宋体" w:eastAsia="宋体" w:hAnsi="宋体" w:cs="宋体" w:hint="eastAsia"/>
          <w:bCs/>
          <w:sz w:val="24"/>
        </w:rPr>
        <w:t>作为状态管理方案，替代</w:t>
      </w:r>
      <w:r>
        <w:rPr>
          <w:rFonts w:ascii="宋体" w:eastAsia="宋体" w:hAnsi="宋体" w:cs="宋体" w:hint="eastAsia"/>
          <w:bCs/>
          <w:sz w:val="24"/>
        </w:rPr>
        <w:t>Vuex</w:t>
      </w:r>
      <w:r>
        <w:rPr>
          <w:rFonts w:ascii="宋体" w:eastAsia="宋体" w:hAnsi="宋体" w:cs="宋体" w:hint="eastAsia"/>
          <w:bCs/>
          <w:sz w:val="24"/>
        </w:rPr>
        <w:t>实现更简洁的全局状态管理。</w:t>
      </w:r>
    </w:p>
    <w:p w14:paraId="0DB2B2E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UI</w:t>
      </w:r>
      <w:r>
        <w:rPr>
          <w:rFonts w:ascii="宋体" w:eastAsia="宋体" w:hAnsi="宋体" w:cs="宋体" w:hint="eastAsia"/>
          <w:bCs/>
          <w:sz w:val="24"/>
        </w:rPr>
        <w:t>组件层：</w:t>
      </w:r>
      <w:r>
        <w:rPr>
          <w:rFonts w:ascii="宋体" w:eastAsia="宋体" w:hAnsi="宋体" w:cs="宋体" w:hint="eastAsia"/>
          <w:bCs/>
          <w:sz w:val="24"/>
        </w:rPr>
        <w:t>Element Plus</w:t>
      </w:r>
      <w:r>
        <w:rPr>
          <w:rFonts w:ascii="宋体" w:eastAsia="宋体" w:hAnsi="宋体" w:cs="宋体" w:hint="eastAsia"/>
          <w:bCs/>
          <w:sz w:val="24"/>
        </w:rPr>
        <w:t>提供企业级</w:t>
      </w:r>
      <w:r>
        <w:rPr>
          <w:rFonts w:ascii="宋体" w:eastAsia="宋体" w:hAnsi="宋体" w:cs="宋体" w:hint="eastAsia"/>
          <w:bCs/>
          <w:sz w:val="24"/>
        </w:rPr>
        <w:t>UI</w:t>
      </w:r>
      <w:r>
        <w:rPr>
          <w:rFonts w:ascii="宋体" w:eastAsia="宋体" w:hAnsi="宋体" w:cs="宋体" w:hint="eastAsia"/>
          <w:bCs/>
          <w:sz w:val="24"/>
        </w:rPr>
        <w:t>组件库；</w:t>
      </w:r>
      <w:r>
        <w:rPr>
          <w:rFonts w:ascii="宋体" w:eastAsia="宋体" w:hAnsi="宋体" w:cs="宋体" w:hint="eastAsia"/>
          <w:bCs/>
          <w:sz w:val="24"/>
        </w:rPr>
        <w:t>lucide-vue-next</w:t>
      </w:r>
      <w:r>
        <w:rPr>
          <w:rFonts w:ascii="宋体" w:eastAsia="宋体" w:hAnsi="宋体" w:cs="宋体" w:hint="eastAsia"/>
          <w:bCs/>
          <w:sz w:val="24"/>
        </w:rPr>
        <w:t>提供轻量级图标系统，提升界面视觉一致性。</w:t>
      </w:r>
    </w:p>
    <w:p w14:paraId="1B873C6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图表可视化层：</w:t>
      </w:r>
      <w:r>
        <w:rPr>
          <w:rFonts w:ascii="宋体" w:eastAsia="宋体" w:hAnsi="宋体" w:cs="宋体" w:hint="eastAsia"/>
          <w:bCs/>
          <w:sz w:val="24"/>
        </w:rPr>
        <w:t>ECharts + vue-echarts</w:t>
      </w:r>
      <w:r>
        <w:rPr>
          <w:rFonts w:ascii="宋体" w:eastAsia="宋体" w:hAnsi="宋体" w:cs="宋体" w:hint="eastAsia"/>
          <w:bCs/>
          <w:sz w:val="24"/>
        </w:rPr>
        <w:t>实现审查统计看板、任务进度趋势、问题类型分布等数据可视化图表。</w:t>
      </w:r>
    </w:p>
    <w:p w14:paraId="2E24795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图纸渲染层：采用</w:t>
      </w:r>
      <w:r>
        <w:rPr>
          <w:rFonts w:ascii="宋体" w:eastAsia="宋体" w:hAnsi="宋体" w:cs="宋体" w:hint="eastAsia"/>
          <w:bCs/>
          <w:sz w:val="24"/>
        </w:rPr>
        <w:t>HTML5 Canvas + Konva</w:t>
      </w:r>
      <w:r>
        <w:rPr>
          <w:rFonts w:ascii="宋体" w:eastAsia="宋体" w:hAnsi="宋体" w:cs="宋体" w:hint="eastAsia"/>
          <w:bCs/>
          <w:sz w:val="24"/>
        </w:rPr>
        <w:t>实现图纸的在线预览与标注渲染。</w:t>
      </w:r>
      <w:r>
        <w:rPr>
          <w:rFonts w:ascii="宋体" w:eastAsia="宋体" w:hAnsi="宋体" w:cs="宋体" w:hint="eastAsia"/>
          <w:bCs/>
          <w:sz w:val="24"/>
        </w:rPr>
        <w:t>Konva</w:t>
      </w:r>
      <w:r>
        <w:rPr>
          <w:rFonts w:ascii="宋体" w:eastAsia="宋体" w:hAnsi="宋体" w:cs="宋体" w:hint="eastAsia"/>
          <w:bCs/>
          <w:sz w:val="24"/>
        </w:rPr>
        <w:t>提供了声明式的</w:t>
      </w:r>
      <w:r>
        <w:rPr>
          <w:rFonts w:ascii="宋体" w:eastAsia="宋体" w:hAnsi="宋体" w:cs="宋体" w:hint="eastAsia"/>
          <w:bCs/>
          <w:sz w:val="24"/>
        </w:rPr>
        <w:t>Canvas</w:t>
      </w:r>
      <w:r>
        <w:rPr>
          <w:rFonts w:ascii="宋体" w:eastAsia="宋体" w:hAnsi="宋体" w:cs="宋体" w:hint="eastAsia"/>
          <w:bCs/>
          <w:sz w:val="24"/>
        </w:rPr>
        <w:t>绘图</w:t>
      </w:r>
      <w:r>
        <w:rPr>
          <w:rFonts w:ascii="宋体" w:eastAsia="宋体" w:hAnsi="宋体" w:cs="宋体" w:hint="eastAsia"/>
          <w:bCs/>
          <w:sz w:val="24"/>
        </w:rPr>
        <w:t>API</w:t>
      </w:r>
      <w:r>
        <w:rPr>
          <w:rFonts w:ascii="宋体" w:eastAsia="宋体" w:hAnsi="宋体" w:cs="宋体" w:hint="eastAsia"/>
          <w:bCs/>
          <w:sz w:val="24"/>
        </w:rPr>
        <w:t>，支持图层管理、缩放平移、图形拾取与高亮标注等交互能力。图纸渲染层封装为独立的</w:t>
      </w:r>
      <w:r>
        <w:rPr>
          <w:rFonts w:ascii="宋体" w:eastAsia="宋体" w:hAnsi="宋体" w:cs="宋体" w:hint="eastAsia"/>
          <w:bCs/>
          <w:sz w:val="24"/>
        </w:rPr>
        <w:t>DrawingViewer</w:t>
      </w:r>
      <w:r>
        <w:rPr>
          <w:rFonts w:ascii="宋体" w:eastAsia="宋体" w:hAnsi="宋体" w:cs="宋体" w:hint="eastAsia"/>
          <w:bCs/>
          <w:sz w:val="24"/>
        </w:rPr>
        <w:t>和</w:t>
      </w:r>
      <w:r>
        <w:rPr>
          <w:rFonts w:ascii="宋体" w:eastAsia="宋体" w:hAnsi="宋体" w:cs="宋体" w:hint="eastAsia"/>
          <w:bCs/>
          <w:sz w:val="24"/>
        </w:rPr>
        <w:t>DrawingToolbar</w:t>
      </w:r>
      <w:r>
        <w:rPr>
          <w:rFonts w:ascii="宋体" w:eastAsia="宋体" w:hAnsi="宋体" w:cs="宋体" w:hint="eastAsia"/>
          <w:bCs/>
          <w:sz w:val="24"/>
        </w:rPr>
        <w:t>组件，支持审查意见在图面上的快速定位与高亮标记。</w:t>
      </w:r>
    </w:p>
    <w:p w14:paraId="484F83C6"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网络与权限层：</w:t>
      </w:r>
      <w:r>
        <w:rPr>
          <w:rFonts w:ascii="宋体" w:eastAsia="宋体" w:hAnsi="宋体" w:cs="宋体" w:hint="eastAsia"/>
          <w:bCs/>
          <w:sz w:val="24"/>
        </w:rPr>
        <w:t>Axios</w:t>
      </w:r>
      <w:r>
        <w:rPr>
          <w:rFonts w:ascii="宋体" w:eastAsia="宋体" w:hAnsi="宋体" w:cs="宋体" w:hint="eastAsia"/>
          <w:bCs/>
          <w:sz w:val="24"/>
        </w:rPr>
        <w:t>封装统一的</w:t>
      </w:r>
      <w:r>
        <w:rPr>
          <w:rFonts w:ascii="宋体" w:eastAsia="宋体" w:hAnsi="宋体" w:cs="宋体" w:hint="eastAsia"/>
          <w:bCs/>
          <w:sz w:val="24"/>
        </w:rPr>
        <w:t>HTTP</w:t>
      </w:r>
      <w:r>
        <w:rPr>
          <w:rFonts w:ascii="宋体" w:eastAsia="宋体" w:hAnsi="宋体" w:cs="宋体" w:hint="eastAsia"/>
          <w:bCs/>
          <w:sz w:val="24"/>
        </w:rPr>
        <w:t>请求拦截器，自动注入</w:t>
      </w:r>
      <w:r>
        <w:rPr>
          <w:rFonts w:ascii="宋体" w:eastAsia="宋体" w:hAnsi="宋体" w:cs="宋体" w:hint="eastAsia"/>
          <w:bCs/>
          <w:sz w:val="24"/>
        </w:rPr>
        <w:t>JWT Token</w:t>
      </w:r>
      <w:r>
        <w:rPr>
          <w:rFonts w:ascii="宋体" w:eastAsia="宋体" w:hAnsi="宋体" w:cs="宋体" w:hint="eastAsia"/>
          <w:bCs/>
          <w:sz w:val="24"/>
        </w:rPr>
        <w:t>，统一处理错误响应与超时重试。所有</w:t>
      </w:r>
      <w:r>
        <w:rPr>
          <w:rFonts w:ascii="宋体" w:eastAsia="宋体" w:hAnsi="宋体" w:cs="宋体" w:hint="eastAsia"/>
          <w:bCs/>
          <w:sz w:val="24"/>
        </w:rPr>
        <w:t>API</w:t>
      </w:r>
      <w:r>
        <w:rPr>
          <w:rFonts w:ascii="宋体" w:eastAsia="宋体" w:hAnsi="宋体" w:cs="宋体" w:hint="eastAsia"/>
          <w:bCs/>
          <w:sz w:val="24"/>
        </w:rPr>
        <w:t>请求以</w:t>
      </w:r>
      <w:r>
        <w:rPr>
          <w:rFonts w:ascii="宋体" w:eastAsia="宋体" w:hAnsi="宋体" w:cs="宋体" w:hint="eastAsia"/>
          <w:bCs/>
          <w:sz w:val="24"/>
        </w:rPr>
        <w:t>/api</w:t>
      </w:r>
      <w:r>
        <w:rPr>
          <w:rFonts w:ascii="宋体" w:eastAsia="宋体" w:hAnsi="宋体" w:cs="宋体" w:hint="eastAsia"/>
          <w:bCs/>
          <w:sz w:val="24"/>
        </w:rPr>
        <w:t>为统一前缀，通过反向代理路由至后端服务。</w:t>
      </w:r>
    </w:p>
    <w:p w14:paraId="2D7F313A"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CAD</w:t>
      </w:r>
      <w:r>
        <w:rPr>
          <w:rFonts w:ascii="黑体" w:eastAsia="黑体" w:hAnsi="黑体" w:cs="黑体" w:hint="eastAsia"/>
          <w:sz w:val="24"/>
        </w:rPr>
        <w:t>解析技术栈</w:t>
      </w:r>
    </w:p>
    <w:p w14:paraId="03903FF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CAD</w:t>
      </w:r>
      <w:r>
        <w:rPr>
          <w:rFonts w:ascii="宋体" w:eastAsia="宋体" w:hAnsi="宋体" w:cs="宋体" w:hint="eastAsia"/>
          <w:bCs/>
          <w:sz w:val="24"/>
        </w:rPr>
        <w:t>图纸解析是智能审查系统的数据入口，其解析质量与效率直接影响后续所有审查环节的准确性。系统采用“</w:t>
      </w:r>
      <w:r>
        <w:rPr>
          <w:rFonts w:ascii="宋体" w:eastAsia="宋体" w:hAnsi="宋体" w:cs="宋体" w:hint="eastAsia"/>
          <w:bCs/>
          <w:sz w:val="24"/>
        </w:rPr>
        <w:t>ezdxf + ODA SDK + AutoCAD COM</w:t>
      </w:r>
      <w:r>
        <w:rPr>
          <w:rFonts w:ascii="宋体" w:eastAsia="宋体" w:hAnsi="宋体" w:cs="宋体" w:hint="eastAsia"/>
          <w:bCs/>
          <w:sz w:val="24"/>
        </w:rPr>
        <w:t>”三层递进式</w:t>
      </w:r>
      <w:r>
        <w:rPr>
          <w:rFonts w:ascii="宋体" w:eastAsia="宋体" w:hAnsi="宋体" w:cs="宋体" w:hint="eastAsia"/>
          <w:bCs/>
          <w:sz w:val="24"/>
        </w:rPr>
        <w:t>CAD</w:t>
      </w:r>
      <w:r>
        <w:rPr>
          <w:rFonts w:ascii="宋体" w:eastAsia="宋体" w:hAnsi="宋体" w:cs="宋体" w:hint="eastAsia"/>
          <w:bCs/>
          <w:sz w:val="24"/>
        </w:rPr>
        <w:t>解析技术栈，针对不同场景选用最适宜的解析方案。</w:t>
      </w:r>
    </w:p>
    <w:p w14:paraId="4FF180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ezdxf</w:t>
      </w:r>
      <w:r>
        <w:rPr>
          <w:rFonts w:ascii="宋体" w:eastAsia="宋体" w:hAnsi="宋体" w:cs="宋体" w:hint="eastAsia"/>
          <w:bCs/>
          <w:sz w:val="24"/>
        </w:rPr>
        <w:t>（</w:t>
      </w:r>
      <w:r>
        <w:rPr>
          <w:rFonts w:ascii="宋体" w:eastAsia="宋体" w:hAnsi="宋体" w:cs="宋体" w:hint="eastAsia"/>
          <w:bCs/>
          <w:sz w:val="24"/>
        </w:rPr>
        <w:t>DXF</w:t>
      </w:r>
      <w:r>
        <w:rPr>
          <w:rFonts w:ascii="宋体" w:eastAsia="宋体" w:hAnsi="宋体" w:cs="宋体" w:hint="eastAsia"/>
          <w:bCs/>
          <w:sz w:val="24"/>
        </w:rPr>
        <w:t>解析核心引擎）</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ezdxf</w:t>
      </w:r>
      <w:r>
        <w:rPr>
          <w:rFonts w:ascii="宋体" w:eastAsia="宋体" w:hAnsi="宋体" w:cs="宋体" w:hint="eastAsia"/>
          <w:bCs/>
          <w:sz w:val="24"/>
        </w:rPr>
        <w:t>是一个纯</w:t>
      </w:r>
      <w:r>
        <w:rPr>
          <w:rFonts w:ascii="宋体" w:eastAsia="宋体" w:hAnsi="宋体" w:cs="宋体" w:hint="eastAsia"/>
          <w:bCs/>
          <w:sz w:val="24"/>
        </w:rPr>
        <w:t>Python</w:t>
      </w:r>
      <w:r>
        <w:rPr>
          <w:rFonts w:ascii="宋体" w:eastAsia="宋体" w:hAnsi="宋体" w:cs="宋体" w:hint="eastAsia"/>
          <w:bCs/>
          <w:sz w:val="24"/>
        </w:rPr>
        <w:t>实现的</w:t>
      </w:r>
      <w:r>
        <w:rPr>
          <w:rFonts w:ascii="宋体" w:eastAsia="宋体" w:hAnsi="宋体" w:cs="宋体" w:hint="eastAsia"/>
          <w:bCs/>
          <w:sz w:val="24"/>
        </w:rPr>
        <w:t>DXF</w:t>
      </w:r>
      <w:r>
        <w:rPr>
          <w:rFonts w:ascii="宋体" w:eastAsia="宋体" w:hAnsi="宋体" w:cs="宋体" w:hint="eastAsia"/>
          <w:bCs/>
          <w:sz w:val="24"/>
        </w:rPr>
        <w:t>文件解析</w:t>
      </w:r>
      <w:r>
        <w:rPr>
          <w:rFonts w:ascii="宋体" w:eastAsia="宋体" w:hAnsi="宋体" w:cs="宋体" w:hint="eastAsia"/>
          <w:bCs/>
          <w:sz w:val="24"/>
        </w:rPr>
        <w:lastRenderedPageBreak/>
        <w:t>库，专为</w:t>
      </w:r>
      <w:r>
        <w:rPr>
          <w:rFonts w:ascii="宋体" w:eastAsia="宋体" w:hAnsi="宋体" w:cs="宋体" w:hint="eastAsia"/>
          <w:bCs/>
          <w:sz w:val="24"/>
        </w:rPr>
        <w:t>DXF</w:t>
      </w:r>
      <w:r>
        <w:rPr>
          <w:rFonts w:ascii="宋体" w:eastAsia="宋体" w:hAnsi="宋体" w:cs="宋体" w:hint="eastAsia"/>
          <w:bCs/>
          <w:sz w:val="24"/>
        </w:rPr>
        <w:t>格式设计，支持从</w:t>
      </w:r>
      <w:r>
        <w:rPr>
          <w:rFonts w:ascii="宋体" w:eastAsia="宋体" w:hAnsi="宋体" w:cs="宋体" w:hint="eastAsia"/>
          <w:bCs/>
          <w:sz w:val="24"/>
        </w:rPr>
        <w:t>R12</w:t>
      </w:r>
      <w:r>
        <w:rPr>
          <w:rFonts w:ascii="宋体" w:eastAsia="宋体" w:hAnsi="宋体" w:cs="宋体" w:hint="eastAsia"/>
          <w:bCs/>
          <w:sz w:val="24"/>
        </w:rPr>
        <w:t>到</w:t>
      </w:r>
      <w:r>
        <w:rPr>
          <w:rFonts w:ascii="宋体" w:eastAsia="宋体" w:hAnsi="宋体" w:cs="宋体" w:hint="eastAsia"/>
          <w:bCs/>
          <w:sz w:val="24"/>
        </w:rPr>
        <w:t>R2024</w:t>
      </w:r>
      <w:r>
        <w:rPr>
          <w:rFonts w:ascii="宋体" w:eastAsia="宋体" w:hAnsi="宋体" w:cs="宋体" w:hint="eastAsia"/>
          <w:bCs/>
          <w:sz w:val="24"/>
        </w:rPr>
        <w:t>的所有</w:t>
      </w:r>
      <w:r>
        <w:rPr>
          <w:rFonts w:ascii="宋体" w:eastAsia="宋体" w:hAnsi="宋体" w:cs="宋体" w:hint="eastAsia"/>
          <w:bCs/>
          <w:sz w:val="24"/>
        </w:rPr>
        <w:t>DXF</w:t>
      </w:r>
      <w:r>
        <w:rPr>
          <w:rFonts w:ascii="宋体" w:eastAsia="宋体" w:hAnsi="宋体" w:cs="宋体" w:hint="eastAsia"/>
          <w:bCs/>
          <w:sz w:val="24"/>
        </w:rPr>
        <w:t>版本。系统通过</w:t>
      </w:r>
      <w:r>
        <w:rPr>
          <w:rFonts w:ascii="宋体" w:eastAsia="宋体" w:hAnsi="宋体" w:cs="宋体" w:hint="eastAsia"/>
          <w:bCs/>
          <w:sz w:val="24"/>
        </w:rPr>
        <w:t>ezdxf.readfile()</w:t>
      </w:r>
      <w:r>
        <w:rPr>
          <w:rFonts w:ascii="宋体" w:eastAsia="宋体" w:hAnsi="宋体" w:cs="宋体" w:hint="eastAsia"/>
          <w:bCs/>
          <w:sz w:val="24"/>
        </w:rPr>
        <w:t>方法加载</w:t>
      </w:r>
      <w:r>
        <w:rPr>
          <w:rFonts w:ascii="宋体" w:eastAsia="宋体" w:hAnsi="宋体" w:cs="宋体" w:hint="eastAsia"/>
          <w:bCs/>
          <w:sz w:val="24"/>
        </w:rPr>
        <w:t>ASCII</w:t>
      </w:r>
      <w:r>
        <w:rPr>
          <w:rFonts w:ascii="宋体" w:eastAsia="宋体" w:hAnsi="宋体" w:cs="宋体" w:hint="eastAsia"/>
          <w:bCs/>
          <w:sz w:val="24"/>
        </w:rPr>
        <w:t>或二进制</w:t>
      </w:r>
      <w:r>
        <w:rPr>
          <w:rFonts w:ascii="宋体" w:eastAsia="宋体" w:hAnsi="宋体" w:cs="宋体" w:hint="eastAsia"/>
          <w:bCs/>
          <w:sz w:val="24"/>
        </w:rPr>
        <w:t>DXF</w:t>
      </w:r>
      <w:r>
        <w:rPr>
          <w:rFonts w:ascii="宋体" w:eastAsia="宋体" w:hAnsi="宋体" w:cs="宋体" w:hint="eastAsia"/>
          <w:bCs/>
          <w:sz w:val="24"/>
        </w:rPr>
        <w:t>文档，遍历模型空间（</w:t>
      </w:r>
      <w:r>
        <w:rPr>
          <w:rFonts w:ascii="宋体" w:eastAsia="宋体" w:hAnsi="宋体" w:cs="宋体" w:hint="eastAsia"/>
          <w:bCs/>
          <w:sz w:val="24"/>
        </w:rPr>
        <w:t>Modelspace</w:t>
      </w:r>
      <w:r>
        <w:rPr>
          <w:rFonts w:ascii="宋体" w:eastAsia="宋体" w:hAnsi="宋体" w:cs="宋体" w:hint="eastAsia"/>
          <w:bCs/>
          <w:sz w:val="24"/>
        </w:rPr>
        <w:t>）提取图层信息、图元几何数据（线条起点终点、圆弧半径角度、块插入点等）和文本标注内容。</w:t>
      </w:r>
      <w:r>
        <w:rPr>
          <w:rFonts w:ascii="宋体" w:eastAsia="宋体" w:hAnsi="宋体" w:cs="宋体" w:hint="eastAsia"/>
          <w:bCs/>
          <w:sz w:val="24"/>
        </w:rPr>
        <w:t>ezdxf</w:t>
      </w:r>
      <w:r>
        <w:rPr>
          <w:rFonts w:ascii="宋体" w:eastAsia="宋体" w:hAnsi="宋体" w:cs="宋体" w:hint="eastAsia"/>
          <w:bCs/>
          <w:sz w:val="24"/>
        </w:rPr>
        <w:t>的优势在于：纯</w:t>
      </w:r>
      <w:r>
        <w:rPr>
          <w:rFonts w:ascii="宋体" w:eastAsia="宋体" w:hAnsi="宋体" w:cs="宋体" w:hint="eastAsia"/>
          <w:bCs/>
          <w:sz w:val="24"/>
        </w:rPr>
        <w:t>Python</w:t>
      </w:r>
      <w:r>
        <w:rPr>
          <w:rFonts w:ascii="宋体" w:eastAsia="宋体" w:hAnsi="宋体" w:cs="宋体" w:hint="eastAsia"/>
          <w:bCs/>
          <w:sz w:val="24"/>
        </w:rPr>
        <w:t>实现，无需依赖外部</w:t>
      </w:r>
      <w:r>
        <w:rPr>
          <w:rFonts w:ascii="宋体" w:eastAsia="宋体" w:hAnsi="宋体" w:cs="宋体" w:hint="eastAsia"/>
          <w:bCs/>
          <w:sz w:val="24"/>
        </w:rPr>
        <w:t>CAD</w:t>
      </w:r>
      <w:r>
        <w:rPr>
          <w:rFonts w:ascii="宋体" w:eastAsia="宋体" w:hAnsi="宋体" w:cs="宋体" w:hint="eastAsia"/>
          <w:bCs/>
          <w:sz w:val="24"/>
        </w:rPr>
        <w:t>软件，易于部署于</w:t>
      </w:r>
      <w:r>
        <w:rPr>
          <w:rFonts w:ascii="宋体" w:eastAsia="宋体" w:hAnsi="宋体" w:cs="宋体" w:hint="eastAsia"/>
          <w:bCs/>
          <w:sz w:val="24"/>
        </w:rPr>
        <w:t>Docker</w:t>
      </w:r>
      <w:r>
        <w:rPr>
          <w:rFonts w:ascii="宋体" w:eastAsia="宋体" w:hAnsi="宋体" w:cs="宋体" w:hint="eastAsia"/>
          <w:bCs/>
          <w:sz w:val="24"/>
        </w:rPr>
        <w:t>、云函数等环境；支持内存映射与增量加载，可处理超大</w:t>
      </w:r>
      <w:r>
        <w:rPr>
          <w:rFonts w:ascii="宋体" w:eastAsia="宋体" w:hAnsi="宋体" w:cs="宋体" w:hint="eastAsia"/>
          <w:bCs/>
          <w:sz w:val="24"/>
        </w:rPr>
        <w:t>DXF</w:t>
      </w:r>
      <w:r>
        <w:rPr>
          <w:rFonts w:ascii="宋体" w:eastAsia="宋体" w:hAnsi="宋体" w:cs="宋体" w:hint="eastAsia"/>
          <w:bCs/>
          <w:sz w:val="24"/>
        </w:rPr>
        <w:t>文件（</w:t>
      </w:r>
      <w:r>
        <w:rPr>
          <w:rFonts w:ascii="宋体" w:eastAsia="宋体" w:hAnsi="宋体" w:cs="宋体" w:hint="eastAsia"/>
          <w:bCs/>
          <w:sz w:val="24"/>
        </w:rPr>
        <w:t>&gt;1GB</w:t>
      </w:r>
      <w:r>
        <w:rPr>
          <w:rFonts w:ascii="宋体" w:eastAsia="宋体" w:hAnsi="宋体" w:cs="宋体" w:hint="eastAsia"/>
          <w:bCs/>
          <w:sz w:val="24"/>
        </w:rPr>
        <w:t>）；提供对</w:t>
      </w:r>
      <w:r>
        <w:rPr>
          <w:rFonts w:ascii="宋体" w:eastAsia="宋体" w:hAnsi="宋体" w:cs="宋体" w:hint="eastAsia"/>
          <w:bCs/>
          <w:sz w:val="24"/>
        </w:rPr>
        <w:t>UCS</w:t>
      </w:r>
      <w:r>
        <w:rPr>
          <w:rFonts w:ascii="宋体" w:eastAsia="宋体" w:hAnsi="宋体" w:cs="宋体" w:hint="eastAsia"/>
          <w:bCs/>
          <w:sz w:val="24"/>
        </w:rPr>
        <w:t>、</w:t>
      </w:r>
      <w:r>
        <w:rPr>
          <w:rFonts w:ascii="宋体" w:eastAsia="宋体" w:hAnsi="宋体" w:cs="宋体" w:hint="eastAsia"/>
          <w:bCs/>
          <w:sz w:val="24"/>
        </w:rPr>
        <w:t>XDATA</w:t>
      </w:r>
      <w:r>
        <w:rPr>
          <w:rFonts w:ascii="宋体" w:eastAsia="宋体" w:hAnsi="宋体" w:cs="宋体" w:hint="eastAsia"/>
          <w:bCs/>
          <w:sz w:val="24"/>
        </w:rPr>
        <w:t>、</w:t>
      </w:r>
      <w:r>
        <w:rPr>
          <w:rFonts w:ascii="宋体" w:eastAsia="宋体" w:hAnsi="宋体" w:cs="宋体" w:hint="eastAsia"/>
          <w:bCs/>
          <w:sz w:val="24"/>
        </w:rPr>
        <w:t>DIMSTYLE</w:t>
      </w:r>
      <w:r>
        <w:rPr>
          <w:rFonts w:ascii="宋体" w:eastAsia="宋体" w:hAnsi="宋体" w:cs="宋体" w:hint="eastAsia"/>
          <w:bCs/>
          <w:sz w:val="24"/>
        </w:rPr>
        <w:t>等高级特性的访问，并支持对</w:t>
      </w:r>
      <w:r>
        <w:rPr>
          <w:rFonts w:ascii="宋体" w:eastAsia="宋体" w:hAnsi="宋体" w:cs="宋体" w:hint="eastAsia"/>
          <w:bCs/>
          <w:sz w:val="24"/>
        </w:rPr>
        <w:t>DXF</w:t>
      </w:r>
      <w:r>
        <w:rPr>
          <w:rFonts w:ascii="宋体" w:eastAsia="宋体" w:hAnsi="宋体" w:cs="宋体" w:hint="eastAsia"/>
          <w:bCs/>
          <w:sz w:val="24"/>
        </w:rPr>
        <w:t>文件的读写修改。</w:t>
      </w:r>
    </w:p>
    <w:p w14:paraId="7EE33AC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ODA SDK</w:t>
      </w:r>
      <w:r>
        <w:rPr>
          <w:rFonts w:ascii="宋体" w:eastAsia="宋体" w:hAnsi="宋体" w:cs="宋体" w:hint="eastAsia"/>
          <w:bCs/>
          <w:sz w:val="24"/>
        </w:rPr>
        <w:t>（</w:t>
      </w:r>
      <w:r>
        <w:rPr>
          <w:rFonts w:ascii="宋体" w:eastAsia="宋体" w:hAnsi="宋体" w:cs="宋体" w:hint="eastAsia"/>
          <w:bCs/>
          <w:sz w:val="24"/>
        </w:rPr>
        <w:t>DWG</w:t>
      </w:r>
      <w:r>
        <w:rPr>
          <w:rFonts w:ascii="宋体" w:eastAsia="宋体" w:hAnsi="宋体" w:cs="宋体" w:hint="eastAsia"/>
          <w:bCs/>
          <w:sz w:val="24"/>
        </w:rPr>
        <w:t>格式转换桥接）</w:t>
      </w:r>
      <w:r>
        <w:rPr>
          <w:rFonts w:ascii="宋体" w:eastAsia="宋体" w:hAnsi="宋体" w:cs="宋体" w:hint="eastAsia"/>
          <w:bCs/>
          <w:sz w:val="24"/>
        </w:rPr>
        <w:t xml:space="preserve"> </w:t>
      </w:r>
      <w:r>
        <w:rPr>
          <w:rFonts w:ascii="宋体" w:eastAsia="宋体" w:hAnsi="宋体" w:cs="宋体" w:hint="eastAsia"/>
          <w:bCs/>
          <w:sz w:val="24"/>
        </w:rPr>
        <w:t>：针对</w:t>
      </w:r>
      <w:r>
        <w:rPr>
          <w:rFonts w:ascii="宋体" w:eastAsia="宋体" w:hAnsi="宋体" w:cs="宋体" w:hint="eastAsia"/>
          <w:bCs/>
          <w:sz w:val="24"/>
        </w:rPr>
        <w:t>DWG</w:t>
      </w:r>
      <w:r>
        <w:rPr>
          <w:rFonts w:ascii="宋体" w:eastAsia="宋体" w:hAnsi="宋体" w:cs="宋体" w:hint="eastAsia"/>
          <w:bCs/>
          <w:sz w:val="24"/>
        </w:rPr>
        <w:t>格式图纸，系统通过</w:t>
      </w:r>
      <w:r>
        <w:rPr>
          <w:rFonts w:ascii="宋体" w:eastAsia="宋体" w:hAnsi="宋体" w:cs="宋体" w:hint="eastAsia"/>
          <w:bCs/>
          <w:sz w:val="24"/>
        </w:rPr>
        <w:t>ODA File Converter</w:t>
      </w:r>
      <w:r>
        <w:rPr>
          <w:rFonts w:ascii="宋体" w:eastAsia="宋体" w:hAnsi="宋体" w:cs="宋体" w:hint="eastAsia"/>
          <w:bCs/>
          <w:sz w:val="24"/>
        </w:rPr>
        <w:t>实现格式转换。</w:t>
      </w:r>
      <w:r>
        <w:rPr>
          <w:rFonts w:ascii="宋体" w:eastAsia="宋体" w:hAnsi="宋体" w:cs="宋体" w:hint="eastAsia"/>
          <w:bCs/>
          <w:sz w:val="24"/>
        </w:rPr>
        <w:t>ODA</w:t>
      </w:r>
      <w:r>
        <w:rPr>
          <w:rFonts w:ascii="宋体" w:eastAsia="宋体" w:hAnsi="宋体" w:cs="宋体" w:hint="eastAsia"/>
          <w:bCs/>
          <w:sz w:val="24"/>
        </w:rPr>
        <w:t>（</w:t>
      </w:r>
      <w:r>
        <w:rPr>
          <w:rFonts w:ascii="宋体" w:eastAsia="宋体" w:hAnsi="宋体" w:cs="宋体" w:hint="eastAsia"/>
          <w:bCs/>
          <w:sz w:val="24"/>
        </w:rPr>
        <w:t>Open Design Alliance</w:t>
      </w:r>
      <w:r>
        <w:rPr>
          <w:rFonts w:ascii="宋体" w:eastAsia="宋体" w:hAnsi="宋体" w:cs="宋体" w:hint="eastAsia"/>
          <w:bCs/>
          <w:sz w:val="24"/>
        </w:rPr>
        <w:t>）提供免费的</w:t>
      </w:r>
      <w:r>
        <w:rPr>
          <w:rFonts w:ascii="宋体" w:eastAsia="宋体" w:hAnsi="宋体" w:cs="宋体" w:hint="eastAsia"/>
          <w:bCs/>
          <w:sz w:val="24"/>
        </w:rPr>
        <w:t>DWG</w:t>
      </w:r>
      <w:r>
        <w:rPr>
          <w:rFonts w:ascii="宋体" w:eastAsia="宋体" w:hAnsi="宋体" w:cs="宋体" w:hint="eastAsia"/>
          <w:bCs/>
          <w:sz w:val="24"/>
        </w:rPr>
        <w:t>→</w:t>
      </w:r>
      <w:r>
        <w:rPr>
          <w:rFonts w:ascii="宋体" w:eastAsia="宋体" w:hAnsi="宋体" w:cs="宋体" w:hint="eastAsia"/>
          <w:bCs/>
          <w:sz w:val="24"/>
        </w:rPr>
        <w:t>DXF</w:t>
      </w:r>
      <w:r>
        <w:rPr>
          <w:rFonts w:ascii="宋体" w:eastAsia="宋体" w:hAnsi="宋体" w:cs="宋体" w:hint="eastAsia"/>
          <w:bCs/>
          <w:sz w:val="24"/>
        </w:rPr>
        <w:t>转换工具。</w:t>
      </w:r>
      <w:r>
        <w:rPr>
          <w:rFonts w:ascii="宋体" w:eastAsia="宋体" w:hAnsi="宋体" w:cs="宋体" w:hint="eastAsia"/>
          <w:bCs/>
          <w:sz w:val="24"/>
        </w:rPr>
        <w:t>ezdxf</w:t>
      </w:r>
      <w:r>
        <w:rPr>
          <w:rFonts w:ascii="宋体" w:eastAsia="宋体" w:hAnsi="宋体" w:cs="宋体" w:hint="eastAsia"/>
          <w:bCs/>
          <w:sz w:val="24"/>
        </w:rPr>
        <w:t>内置了</w:t>
      </w:r>
      <w:r>
        <w:rPr>
          <w:rFonts w:ascii="宋体" w:eastAsia="宋体" w:hAnsi="宋体" w:cs="宋体" w:hint="eastAsia"/>
          <w:bCs/>
          <w:sz w:val="24"/>
        </w:rPr>
        <w:t>odafc</w:t>
      </w:r>
      <w:r>
        <w:rPr>
          <w:rFonts w:ascii="宋体" w:eastAsia="宋体" w:hAnsi="宋体" w:cs="宋体" w:hint="eastAsia"/>
          <w:bCs/>
          <w:sz w:val="24"/>
        </w:rPr>
        <w:t>插件，可直接调用已安装的</w:t>
      </w:r>
      <w:r>
        <w:rPr>
          <w:rFonts w:ascii="宋体" w:eastAsia="宋体" w:hAnsi="宋体" w:cs="宋体" w:hint="eastAsia"/>
          <w:bCs/>
          <w:sz w:val="24"/>
        </w:rPr>
        <w:t>ODA File Converter</w:t>
      </w:r>
      <w:r>
        <w:rPr>
          <w:rFonts w:ascii="宋体" w:eastAsia="宋体" w:hAnsi="宋体" w:cs="宋体" w:hint="eastAsia"/>
          <w:bCs/>
          <w:sz w:val="24"/>
        </w:rPr>
        <w:t>完成格式转换。转换后的</w:t>
      </w:r>
      <w:r>
        <w:rPr>
          <w:rFonts w:ascii="宋体" w:eastAsia="宋体" w:hAnsi="宋体" w:cs="宋体" w:hint="eastAsia"/>
          <w:bCs/>
          <w:sz w:val="24"/>
        </w:rPr>
        <w:t>DXF</w:t>
      </w:r>
      <w:r>
        <w:rPr>
          <w:rFonts w:ascii="宋体" w:eastAsia="宋体" w:hAnsi="宋体" w:cs="宋体" w:hint="eastAsia"/>
          <w:bCs/>
          <w:sz w:val="24"/>
        </w:rPr>
        <w:t>文件由</w:t>
      </w:r>
      <w:r>
        <w:rPr>
          <w:rFonts w:ascii="宋体" w:eastAsia="宋体" w:hAnsi="宋体" w:cs="宋体" w:hint="eastAsia"/>
          <w:bCs/>
          <w:sz w:val="24"/>
        </w:rPr>
        <w:t>ezdxf</w:t>
      </w:r>
      <w:r>
        <w:rPr>
          <w:rFonts w:ascii="宋体" w:eastAsia="宋体" w:hAnsi="宋体" w:cs="宋体" w:hint="eastAsia"/>
          <w:bCs/>
          <w:sz w:val="24"/>
        </w:rPr>
        <w:t>进一步解析处理。</w:t>
      </w:r>
      <w:r>
        <w:rPr>
          <w:rFonts w:ascii="宋体" w:eastAsia="宋体" w:hAnsi="宋体" w:cs="宋体" w:hint="eastAsia"/>
          <w:bCs/>
          <w:sz w:val="24"/>
        </w:rPr>
        <w:t>ODA SDK</w:t>
      </w:r>
      <w:r>
        <w:rPr>
          <w:rFonts w:ascii="宋体" w:eastAsia="宋体" w:hAnsi="宋体" w:cs="宋体" w:hint="eastAsia"/>
          <w:bCs/>
          <w:sz w:val="24"/>
        </w:rPr>
        <w:t>的选型理由在于：</w:t>
      </w:r>
      <w:r>
        <w:rPr>
          <w:rFonts w:ascii="宋体" w:eastAsia="宋体" w:hAnsi="宋体" w:cs="宋体" w:hint="eastAsia"/>
          <w:bCs/>
          <w:sz w:val="24"/>
        </w:rPr>
        <w:t>ODA</w:t>
      </w:r>
      <w:r>
        <w:rPr>
          <w:rFonts w:ascii="宋体" w:eastAsia="宋体" w:hAnsi="宋体" w:cs="宋体" w:hint="eastAsia"/>
          <w:bCs/>
          <w:sz w:val="24"/>
        </w:rPr>
        <w:t>是</w:t>
      </w:r>
      <w:r>
        <w:rPr>
          <w:rFonts w:ascii="宋体" w:eastAsia="宋体" w:hAnsi="宋体" w:cs="宋体" w:hint="eastAsia"/>
          <w:bCs/>
          <w:sz w:val="24"/>
        </w:rPr>
        <w:t>DWG</w:t>
      </w:r>
      <w:r>
        <w:rPr>
          <w:rFonts w:ascii="宋体" w:eastAsia="宋体" w:hAnsi="宋体" w:cs="宋体" w:hint="eastAsia"/>
          <w:bCs/>
          <w:sz w:val="24"/>
        </w:rPr>
        <w:t>格式事实上的行业标准兼容方案，其转换质量经大量工程实践验证；支持命令行调用，适合服务器端批量自动化处理；无需</w:t>
      </w:r>
      <w:r>
        <w:rPr>
          <w:rFonts w:ascii="宋体" w:eastAsia="宋体" w:hAnsi="宋体" w:cs="宋体" w:hint="eastAsia"/>
          <w:bCs/>
          <w:sz w:val="24"/>
        </w:rPr>
        <w:t>AutoCAD</w:t>
      </w:r>
      <w:r>
        <w:rPr>
          <w:rFonts w:ascii="宋体" w:eastAsia="宋体" w:hAnsi="宋体" w:cs="宋体" w:hint="eastAsia"/>
          <w:bCs/>
          <w:sz w:val="24"/>
        </w:rPr>
        <w:t>许可即可在</w:t>
      </w:r>
      <w:r>
        <w:rPr>
          <w:rFonts w:ascii="宋体" w:eastAsia="宋体" w:hAnsi="宋体" w:cs="宋体" w:hint="eastAsia"/>
          <w:bCs/>
          <w:sz w:val="24"/>
        </w:rPr>
        <w:t>Linux</w:t>
      </w:r>
      <w:r>
        <w:rPr>
          <w:rFonts w:ascii="宋体" w:eastAsia="宋体" w:hAnsi="宋体" w:cs="宋体" w:hint="eastAsia"/>
          <w:bCs/>
          <w:sz w:val="24"/>
        </w:rPr>
        <w:t>服务器上运行。</w:t>
      </w:r>
    </w:p>
    <w:p w14:paraId="6E53BA4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AutoCAD COM</w:t>
      </w:r>
      <w:r>
        <w:rPr>
          <w:rFonts w:ascii="宋体" w:eastAsia="宋体" w:hAnsi="宋体" w:cs="宋体" w:hint="eastAsia"/>
          <w:bCs/>
          <w:sz w:val="24"/>
        </w:rPr>
        <w:t>接口（高精度协同计算引擎）</w:t>
      </w:r>
      <w:r>
        <w:rPr>
          <w:rFonts w:ascii="宋体" w:eastAsia="宋体" w:hAnsi="宋体" w:cs="宋体" w:hint="eastAsia"/>
          <w:bCs/>
          <w:sz w:val="24"/>
        </w:rPr>
        <w:t xml:space="preserve"> </w:t>
      </w:r>
      <w:r>
        <w:rPr>
          <w:rFonts w:ascii="宋体" w:eastAsia="宋体" w:hAnsi="宋体" w:cs="宋体" w:hint="eastAsia"/>
          <w:bCs/>
          <w:sz w:val="24"/>
        </w:rPr>
        <w:t>：对于总平面布置图空间合规性审查中需要亚毫米级精度几何计算的场景，系统通过</w:t>
      </w:r>
      <w:r>
        <w:rPr>
          <w:rFonts w:ascii="宋体" w:eastAsia="宋体" w:hAnsi="宋体" w:cs="宋体" w:hint="eastAsia"/>
          <w:bCs/>
          <w:sz w:val="24"/>
        </w:rPr>
        <w:t>Python COM</w:t>
      </w:r>
      <w:r>
        <w:rPr>
          <w:rFonts w:ascii="宋体" w:eastAsia="宋体" w:hAnsi="宋体" w:cs="宋体" w:hint="eastAsia"/>
          <w:bCs/>
          <w:sz w:val="24"/>
        </w:rPr>
        <w:t>客户端直接连接本机</w:t>
      </w:r>
      <w:r>
        <w:rPr>
          <w:rFonts w:ascii="宋体" w:eastAsia="宋体" w:hAnsi="宋体" w:cs="宋体" w:hint="eastAsia"/>
          <w:bCs/>
          <w:sz w:val="24"/>
        </w:rPr>
        <w:t>AutoCAD</w:t>
      </w:r>
      <w:r>
        <w:rPr>
          <w:rFonts w:ascii="宋体" w:eastAsia="宋体" w:hAnsi="宋体" w:cs="宋体" w:hint="eastAsia"/>
          <w:bCs/>
          <w:sz w:val="24"/>
        </w:rPr>
        <w:t>。系统通过</w:t>
      </w:r>
      <w:r>
        <w:rPr>
          <w:rFonts w:ascii="宋体" w:eastAsia="宋体" w:hAnsi="宋体" w:cs="宋体" w:hint="eastAsia"/>
          <w:bCs/>
          <w:sz w:val="24"/>
        </w:rPr>
        <w:t>COM API</w:t>
      </w:r>
      <w:r>
        <w:rPr>
          <w:rFonts w:ascii="宋体" w:eastAsia="宋体" w:hAnsi="宋体" w:cs="宋体" w:hint="eastAsia"/>
          <w:bCs/>
          <w:sz w:val="24"/>
        </w:rPr>
        <w:t>操控</w:t>
      </w:r>
      <w:r>
        <w:rPr>
          <w:rFonts w:ascii="宋体" w:eastAsia="宋体" w:hAnsi="宋体" w:cs="宋体" w:hint="eastAsia"/>
          <w:bCs/>
          <w:sz w:val="24"/>
        </w:rPr>
        <w:t>AutoCAD</w:t>
      </w:r>
      <w:r>
        <w:rPr>
          <w:rFonts w:ascii="宋体" w:eastAsia="宋体" w:hAnsi="宋体" w:cs="宋体" w:hint="eastAsia"/>
          <w:bCs/>
          <w:sz w:val="24"/>
        </w:rPr>
        <w:t>打开</w:t>
      </w:r>
      <w:r>
        <w:rPr>
          <w:rFonts w:ascii="宋体" w:eastAsia="宋体" w:hAnsi="宋体" w:cs="宋体" w:hint="eastAsia"/>
          <w:bCs/>
          <w:sz w:val="24"/>
        </w:rPr>
        <w:t>DWG</w:t>
      </w:r>
      <w:r>
        <w:rPr>
          <w:rFonts w:ascii="宋体" w:eastAsia="宋体" w:hAnsi="宋体" w:cs="宋体" w:hint="eastAsia"/>
          <w:bCs/>
          <w:sz w:val="24"/>
        </w:rPr>
        <w:t>文件，执行图层筛选、坐标提取、距离测量、面积计算等精确几何操作。</w:t>
      </w:r>
      <w:r>
        <w:rPr>
          <w:rFonts w:ascii="宋体" w:eastAsia="宋体" w:hAnsi="宋体" w:cs="宋体" w:hint="eastAsia"/>
          <w:bCs/>
          <w:sz w:val="24"/>
        </w:rPr>
        <w:t>AutoCAD COM</w:t>
      </w:r>
      <w:r>
        <w:rPr>
          <w:rFonts w:ascii="宋体" w:eastAsia="宋体" w:hAnsi="宋体" w:cs="宋体" w:hint="eastAsia"/>
          <w:bCs/>
          <w:sz w:val="24"/>
        </w:rPr>
        <w:t>接口的选型理由在于：</w:t>
      </w:r>
      <w:r>
        <w:rPr>
          <w:rFonts w:ascii="宋体" w:eastAsia="宋体" w:hAnsi="宋体" w:cs="宋体" w:hint="eastAsia"/>
          <w:bCs/>
          <w:sz w:val="24"/>
        </w:rPr>
        <w:t>CAD</w:t>
      </w:r>
      <w:r>
        <w:rPr>
          <w:rFonts w:ascii="宋体" w:eastAsia="宋体" w:hAnsi="宋体" w:cs="宋体" w:hint="eastAsia"/>
          <w:bCs/>
          <w:sz w:val="24"/>
        </w:rPr>
        <w:t>软件原生具备最高精度的几何计算能力，是任何第三方解析库无法替代的“精密尺”；</w:t>
      </w:r>
      <w:r>
        <w:rPr>
          <w:rFonts w:ascii="宋体" w:eastAsia="宋体" w:hAnsi="宋体" w:cs="宋体" w:hint="eastAsia"/>
          <w:bCs/>
          <w:sz w:val="24"/>
        </w:rPr>
        <w:t>COM</w:t>
      </w:r>
      <w:r>
        <w:rPr>
          <w:rFonts w:ascii="宋体" w:eastAsia="宋体" w:hAnsi="宋体" w:cs="宋体" w:hint="eastAsia"/>
          <w:bCs/>
          <w:sz w:val="24"/>
        </w:rPr>
        <w:t>接口支持对图块（</w:t>
      </w:r>
      <w:r>
        <w:rPr>
          <w:rFonts w:ascii="宋体" w:eastAsia="宋体" w:hAnsi="宋体" w:cs="宋体" w:hint="eastAsia"/>
          <w:bCs/>
          <w:sz w:val="24"/>
        </w:rPr>
        <w:t>Block</w:t>
      </w:r>
      <w:r>
        <w:rPr>
          <w:rFonts w:ascii="宋体" w:eastAsia="宋体" w:hAnsi="宋体" w:cs="宋体" w:hint="eastAsia"/>
          <w:bCs/>
          <w:sz w:val="24"/>
        </w:rPr>
        <w:t>）及属性（</w:t>
      </w:r>
      <w:r>
        <w:rPr>
          <w:rFonts w:ascii="宋体" w:eastAsia="宋体" w:hAnsi="宋体" w:cs="宋体" w:hint="eastAsia"/>
          <w:bCs/>
          <w:sz w:val="24"/>
        </w:rPr>
        <w:t>Attribute</w:t>
      </w:r>
      <w:r>
        <w:rPr>
          <w:rFonts w:ascii="宋体" w:eastAsia="宋体" w:hAnsi="宋体" w:cs="宋体" w:hint="eastAsia"/>
          <w:bCs/>
          <w:sz w:val="24"/>
        </w:rPr>
        <w:t>）的完整访问。</w:t>
      </w:r>
    </w:p>
    <w:p w14:paraId="1D1D9CD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三层技术栈的分工逻辑为：优先使用</w:t>
      </w:r>
      <w:r>
        <w:rPr>
          <w:rFonts w:ascii="宋体" w:eastAsia="宋体" w:hAnsi="宋体" w:cs="宋体" w:hint="eastAsia"/>
          <w:bCs/>
          <w:sz w:val="24"/>
        </w:rPr>
        <w:t>ezdxf</w:t>
      </w:r>
      <w:r>
        <w:rPr>
          <w:rFonts w:ascii="宋体" w:eastAsia="宋体" w:hAnsi="宋体" w:cs="宋体" w:hint="eastAsia"/>
          <w:bCs/>
          <w:sz w:val="24"/>
        </w:rPr>
        <w:t>直接解析</w:t>
      </w:r>
      <w:r>
        <w:rPr>
          <w:rFonts w:ascii="宋体" w:eastAsia="宋体" w:hAnsi="宋体" w:cs="宋体" w:hint="eastAsia"/>
          <w:bCs/>
          <w:sz w:val="24"/>
        </w:rPr>
        <w:t>DXF</w:t>
      </w:r>
      <w:r>
        <w:rPr>
          <w:rFonts w:ascii="宋体" w:eastAsia="宋体" w:hAnsi="宋体" w:cs="宋体" w:hint="eastAsia"/>
          <w:bCs/>
          <w:sz w:val="24"/>
        </w:rPr>
        <w:t>文件（覆盖绝大多数场景）；遇到</w:t>
      </w:r>
      <w:r>
        <w:rPr>
          <w:rFonts w:ascii="宋体" w:eastAsia="宋体" w:hAnsi="宋体" w:cs="宋体" w:hint="eastAsia"/>
          <w:bCs/>
          <w:sz w:val="24"/>
        </w:rPr>
        <w:t>DWG</w:t>
      </w:r>
      <w:r>
        <w:rPr>
          <w:rFonts w:ascii="宋体" w:eastAsia="宋体" w:hAnsi="宋体" w:cs="宋体" w:hint="eastAsia"/>
          <w:bCs/>
          <w:sz w:val="24"/>
        </w:rPr>
        <w:t>格式时通过</w:t>
      </w:r>
      <w:r>
        <w:rPr>
          <w:rFonts w:ascii="宋体" w:eastAsia="宋体" w:hAnsi="宋体" w:cs="宋体" w:hint="eastAsia"/>
          <w:bCs/>
          <w:sz w:val="24"/>
        </w:rPr>
        <w:t>ODA SDK</w:t>
      </w:r>
      <w:r>
        <w:rPr>
          <w:rFonts w:ascii="宋体" w:eastAsia="宋体" w:hAnsi="宋体" w:cs="宋体" w:hint="eastAsia"/>
          <w:bCs/>
          <w:sz w:val="24"/>
        </w:rPr>
        <w:t>转换为</w:t>
      </w:r>
      <w:r>
        <w:rPr>
          <w:rFonts w:ascii="宋体" w:eastAsia="宋体" w:hAnsi="宋体" w:cs="宋体" w:hint="eastAsia"/>
          <w:bCs/>
          <w:sz w:val="24"/>
        </w:rPr>
        <w:t>DXF</w:t>
      </w:r>
      <w:r>
        <w:rPr>
          <w:rFonts w:ascii="宋体" w:eastAsia="宋体" w:hAnsi="宋体" w:cs="宋体" w:hint="eastAsia"/>
          <w:bCs/>
          <w:sz w:val="24"/>
        </w:rPr>
        <w:t>后由</w:t>
      </w:r>
      <w:r>
        <w:rPr>
          <w:rFonts w:ascii="宋体" w:eastAsia="宋体" w:hAnsi="宋体" w:cs="宋体" w:hint="eastAsia"/>
          <w:bCs/>
          <w:sz w:val="24"/>
        </w:rPr>
        <w:t>ezdxf</w:t>
      </w:r>
      <w:r>
        <w:rPr>
          <w:rFonts w:ascii="宋体" w:eastAsia="宋体" w:hAnsi="宋体" w:cs="宋体" w:hint="eastAsia"/>
          <w:bCs/>
          <w:sz w:val="24"/>
        </w:rPr>
        <w:t>处理；在需要</w:t>
      </w:r>
      <w:r>
        <w:rPr>
          <w:rFonts w:ascii="宋体" w:eastAsia="宋体" w:hAnsi="宋体" w:cs="宋体" w:hint="eastAsia"/>
          <w:bCs/>
          <w:sz w:val="24"/>
        </w:rPr>
        <w:t>CAD</w:t>
      </w:r>
      <w:r>
        <w:rPr>
          <w:rFonts w:ascii="宋体" w:eastAsia="宋体" w:hAnsi="宋体" w:cs="宋体" w:hint="eastAsia"/>
          <w:bCs/>
          <w:sz w:val="24"/>
        </w:rPr>
        <w:t>原生高精度几何计算的场景（如总图防火间距审查）中，通过</w:t>
      </w:r>
      <w:r>
        <w:rPr>
          <w:rFonts w:ascii="宋体" w:eastAsia="宋体" w:hAnsi="宋体" w:cs="宋体" w:hint="eastAsia"/>
          <w:bCs/>
          <w:sz w:val="24"/>
        </w:rPr>
        <w:t>COM</w:t>
      </w:r>
      <w:r>
        <w:rPr>
          <w:rFonts w:ascii="宋体" w:eastAsia="宋体" w:hAnsi="宋体" w:cs="宋体" w:hint="eastAsia"/>
          <w:bCs/>
          <w:sz w:val="24"/>
        </w:rPr>
        <w:t>接口调用</w:t>
      </w:r>
      <w:r>
        <w:rPr>
          <w:rFonts w:ascii="宋体" w:eastAsia="宋体" w:hAnsi="宋体" w:cs="宋体" w:hint="eastAsia"/>
          <w:bCs/>
          <w:sz w:val="24"/>
        </w:rPr>
        <w:t>AutoCAD</w:t>
      </w:r>
      <w:r>
        <w:rPr>
          <w:rFonts w:ascii="宋体" w:eastAsia="宋体" w:hAnsi="宋体" w:cs="宋体" w:hint="eastAsia"/>
          <w:bCs/>
          <w:sz w:val="24"/>
        </w:rPr>
        <w:t>完成精确量测。三层方案兼顾了自动化效率与计算精度，同时规避了单一技术方案的局限性。</w:t>
      </w:r>
    </w:p>
    <w:p w14:paraId="1416D1BB"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深度学习框架技术栈</w:t>
      </w:r>
    </w:p>
    <w:p w14:paraId="4A789C7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系统的</w:t>
      </w:r>
      <w:r>
        <w:rPr>
          <w:rFonts w:ascii="宋体" w:eastAsia="宋体" w:hAnsi="宋体" w:cs="宋体" w:hint="eastAsia"/>
          <w:bCs/>
          <w:sz w:val="24"/>
        </w:rPr>
        <w:t>AI</w:t>
      </w:r>
      <w:r>
        <w:rPr>
          <w:rFonts w:ascii="宋体" w:eastAsia="宋体" w:hAnsi="宋体" w:cs="宋体" w:hint="eastAsia"/>
          <w:bCs/>
          <w:sz w:val="24"/>
        </w:rPr>
        <w:t>能力依托于多个深度学习模型的协同工作，涵盖计算机视觉目标</w:t>
      </w:r>
      <w:r>
        <w:rPr>
          <w:rFonts w:ascii="宋体" w:eastAsia="宋体" w:hAnsi="宋体" w:cs="宋体" w:hint="eastAsia"/>
          <w:bCs/>
          <w:sz w:val="24"/>
        </w:rPr>
        <w:lastRenderedPageBreak/>
        <w:t>检测、端到端图结构生成等不同技术路线。系统以</w:t>
      </w:r>
      <w:r>
        <w:rPr>
          <w:rFonts w:ascii="宋体" w:eastAsia="宋体" w:hAnsi="宋体" w:cs="宋体" w:hint="eastAsia"/>
          <w:bCs/>
          <w:sz w:val="24"/>
        </w:rPr>
        <w:t>PyTorch</w:t>
      </w:r>
      <w:r>
        <w:rPr>
          <w:rFonts w:ascii="宋体" w:eastAsia="宋体" w:hAnsi="宋体" w:cs="宋体" w:hint="eastAsia"/>
          <w:bCs/>
          <w:sz w:val="24"/>
        </w:rPr>
        <w:t>为核心框架，配合</w:t>
      </w:r>
      <w:r>
        <w:rPr>
          <w:rFonts w:ascii="宋体" w:eastAsia="宋体" w:hAnsi="宋体" w:cs="宋体" w:hint="eastAsia"/>
          <w:bCs/>
          <w:sz w:val="24"/>
        </w:rPr>
        <w:t>Transformers</w:t>
      </w:r>
      <w:r>
        <w:rPr>
          <w:rFonts w:ascii="宋体" w:eastAsia="宋体" w:hAnsi="宋体" w:cs="宋体" w:hint="eastAsia"/>
          <w:bCs/>
          <w:sz w:val="24"/>
        </w:rPr>
        <w:t>等生态组件，构建完整的模型训练与推理技术栈。</w:t>
      </w:r>
    </w:p>
    <w:p w14:paraId="10168D0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PyTorch</w:t>
      </w:r>
      <w:r>
        <w:rPr>
          <w:rFonts w:ascii="宋体" w:eastAsia="宋体" w:hAnsi="宋体" w:cs="宋体" w:hint="eastAsia"/>
          <w:bCs/>
          <w:sz w:val="24"/>
        </w:rPr>
        <w:t>（核心深度学习框架）</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PyTorch</w:t>
      </w:r>
      <w:r>
        <w:rPr>
          <w:rFonts w:ascii="宋体" w:eastAsia="宋体" w:hAnsi="宋体" w:cs="宋体" w:hint="eastAsia"/>
          <w:bCs/>
          <w:sz w:val="24"/>
        </w:rPr>
        <w:t>是目前学术研究与工业落地的首选深度学习框架。系统选用</w:t>
      </w:r>
      <w:r>
        <w:rPr>
          <w:rFonts w:ascii="宋体" w:eastAsia="宋体" w:hAnsi="宋体" w:cs="宋体" w:hint="eastAsia"/>
          <w:bCs/>
          <w:sz w:val="24"/>
        </w:rPr>
        <w:t>PyTorch</w:t>
      </w:r>
      <w:r>
        <w:rPr>
          <w:rFonts w:ascii="宋体" w:eastAsia="宋体" w:hAnsi="宋体" w:cs="宋体" w:hint="eastAsia"/>
          <w:bCs/>
          <w:sz w:val="24"/>
        </w:rPr>
        <w:t>作为核心框架，涵盖如下技术优势：</w:t>
      </w:r>
    </w:p>
    <w:p w14:paraId="4C2CB6D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动态计算图机制：</w:t>
      </w:r>
      <w:r>
        <w:rPr>
          <w:rFonts w:ascii="宋体" w:eastAsia="宋体" w:hAnsi="宋体" w:cs="宋体" w:hint="eastAsia"/>
          <w:bCs/>
          <w:sz w:val="24"/>
        </w:rPr>
        <w:t>PyTorch</w:t>
      </w:r>
      <w:r>
        <w:rPr>
          <w:rFonts w:ascii="宋体" w:eastAsia="宋体" w:hAnsi="宋体" w:cs="宋体" w:hint="eastAsia"/>
          <w:bCs/>
          <w:sz w:val="24"/>
        </w:rPr>
        <w:t>采用“</w:t>
      </w:r>
      <w:r>
        <w:rPr>
          <w:rFonts w:ascii="宋体" w:eastAsia="宋体" w:hAnsi="宋体" w:cs="宋体" w:hint="eastAsia"/>
          <w:bCs/>
          <w:sz w:val="24"/>
        </w:rPr>
        <w:t>Define-by-Run</w:t>
      </w:r>
      <w:r>
        <w:rPr>
          <w:rFonts w:ascii="宋体" w:eastAsia="宋体" w:hAnsi="宋体" w:cs="宋体" w:hint="eastAsia"/>
          <w:bCs/>
          <w:sz w:val="24"/>
        </w:rPr>
        <w:t>”动态图优先模式，调试友好。在模型迭代频繁的智能审查场景中，动态图机制使算法工程师能够即时验证模型修改效果，显著提升研发效率。</w:t>
      </w:r>
    </w:p>
    <w:p w14:paraId="6A6FD8A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完善的生态体系：</w:t>
      </w:r>
      <w:r>
        <w:rPr>
          <w:rFonts w:ascii="宋体" w:eastAsia="宋体" w:hAnsi="宋体" w:cs="宋体" w:hint="eastAsia"/>
          <w:bCs/>
          <w:sz w:val="24"/>
        </w:rPr>
        <w:t>PyTorch</w:t>
      </w:r>
      <w:r>
        <w:rPr>
          <w:rFonts w:ascii="宋体" w:eastAsia="宋体" w:hAnsi="宋体" w:cs="宋体" w:hint="eastAsia"/>
          <w:bCs/>
          <w:sz w:val="24"/>
        </w:rPr>
        <w:t>深度集成</w:t>
      </w:r>
      <w:r>
        <w:rPr>
          <w:rFonts w:ascii="宋体" w:eastAsia="宋体" w:hAnsi="宋体" w:cs="宋体" w:hint="eastAsia"/>
          <w:bCs/>
          <w:sz w:val="24"/>
        </w:rPr>
        <w:t>Hugging Face Transformers</w:t>
      </w:r>
      <w:r>
        <w:rPr>
          <w:rFonts w:ascii="宋体" w:eastAsia="宋体" w:hAnsi="宋体" w:cs="宋体" w:hint="eastAsia"/>
          <w:bCs/>
          <w:sz w:val="24"/>
        </w:rPr>
        <w:t>等主流生态组件。系统可直接复用这些组件实现模型微调</w:t>
      </w:r>
      <w:r>
        <w:rPr>
          <w:rFonts w:ascii="宋体" w:eastAsia="宋体" w:hAnsi="宋体" w:cs="宋体" w:hint="eastAsia"/>
          <w:bCs/>
          <w:sz w:val="24"/>
        </w:rPr>
        <w:t>训练</w:t>
      </w:r>
      <w:r>
        <w:rPr>
          <w:rFonts w:ascii="宋体" w:eastAsia="宋体" w:hAnsi="宋体" w:cs="宋体" w:hint="eastAsia"/>
          <w:bCs/>
          <w:sz w:val="24"/>
        </w:rPr>
        <w:t>等任务，避免从零开发。</w:t>
      </w:r>
    </w:p>
    <w:p w14:paraId="5FD8855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国产硬件适配：</w:t>
      </w:r>
      <w:r>
        <w:rPr>
          <w:rFonts w:ascii="宋体" w:eastAsia="宋体" w:hAnsi="宋体" w:cs="宋体" w:hint="eastAsia"/>
          <w:bCs/>
          <w:sz w:val="24"/>
        </w:rPr>
        <w:t>PyTorch</w:t>
      </w:r>
      <w:r>
        <w:rPr>
          <w:rFonts w:ascii="宋体" w:eastAsia="宋体" w:hAnsi="宋体" w:cs="宋体" w:hint="eastAsia"/>
          <w:bCs/>
          <w:sz w:val="24"/>
        </w:rPr>
        <w:t>对国产</w:t>
      </w:r>
      <w:r>
        <w:rPr>
          <w:rFonts w:ascii="宋体" w:eastAsia="宋体" w:hAnsi="宋体" w:cs="宋体" w:hint="eastAsia"/>
          <w:bCs/>
          <w:sz w:val="24"/>
        </w:rPr>
        <w:t>GPU</w:t>
      </w:r>
      <w:r>
        <w:rPr>
          <w:rFonts w:ascii="宋体" w:eastAsia="宋体" w:hAnsi="宋体" w:cs="宋体" w:hint="eastAsia"/>
          <w:bCs/>
          <w:sz w:val="24"/>
        </w:rPr>
        <w:t>（如昇腾、寒武纪）的适配持续完善，满足信创合规要求。</w:t>
      </w:r>
    </w:p>
    <w:p w14:paraId="10805DA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Transformers</w:t>
      </w:r>
      <w:r>
        <w:rPr>
          <w:rFonts w:ascii="宋体" w:eastAsia="宋体" w:hAnsi="宋体" w:cs="宋体" w:hint="eastAsia"/>
          <w:bCs/>
          <w:sz w:val="24"/>
        </w:rPr>
        <w:t>（大模型微调框架）</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Hugging Face Transformers</w:t>
      </w:r>
      <w:r>
        <w:rPr>
          <w:rFonts w:ascii="宋体" w:eastAsia="宋体" w:hAnsi="宋体" w:cs="宋体" w:hint="eastAsia"/>
          <w:bCs/>
          <w:sz w:val="24"/>
        </w:rPr>
        <w:t>是当前大模型微调与推理的事实标准框架。</w:t>
      </w:r>
      <w:r>
        <w:rPr>
          <w:rFonts w:ascii="宋体" w:eastAsia="宋体" w:hAnsi="宋体" w:cs="宋体" w:hint="eastAsia"/>
          <w:bCs/>
          <w:sz w:val="24"/>
        </w:rPr>
        <w:t>Transformers</w:t>
      </w:r>
      <w:r>
        <w:rPr>
          <w:rFonts w:ascii="宋体" w:eastAsia="宋体" w:hAnsi="宋体" w:cs="宋体" w:hint="eastAsia"/>
          <w:bCs/>
          <w:sz w:val="24"/>
        </w:rPr>
        <w:t>框架的优势在于：提供统一的模型加载、训练、推理</w:t>
      </w:r>
      <w:r>
        <w:rPr>
          <w:rFonts w:ascii="宋体" w:eastAsia="宋体" w:hAnsi="宋体" w:cs="宋体" w:hint="eastAsia"/>
          <w:bCs/>
          <w:sz w:val="24"/>
        </w:rPr>
        <w:t>API</w:t>
      </w:r>
      <w:r>
        <w:rPr>
          <w:rFonts w:ascii="宋体" w:eastAsia="宋体" w:hAnsi="宋体" w:cs="宋体" w:hint="eastAsia"/>
          <w:bCs/>
          <w:sz w:val="24"/>
        </w:rPr>
        <w:t>；与</w:t>
      </w:r>
      <w:r>
        <w:rPr>
          <w:rFonts w:ascii="宋体" w:eastAsia="宋体" w:hAnsi="宋体" w:cs="宋体" w:hint="eastAsia"/>
          <w:bCs/>
          <w:sz w:val="24"/>
        </w:rPr>
        <w:t>PEFT</w:t>
      </w:r>
      <w:r>
        <w:rPr>
          <w:rFonts w:ascii="宋体" w:eastAsia="宋体" w:hAnsi="宋体" w:cs="宋体" w:hint="eastAsia"/>
          <w:bCs/>
          <w:sz w:val="24"/>
        </w:rPr>
        <w:t>（</w:t>
      </w:r>
      <w:r>
        <w:rPr>
          <w:rFonts w:ascii="宋体" w:eastAsia="宋体" w:hAnsi="宋体" w:cs="宋体" w:hint="eastAsia"/>
          <w:bCs/>
          <w:sz w:val="24"/>
        </w:rPr>
        <w:t>Parameter-Efficient Fine-Tuning</w:t>
      </w:r>
      <w:r>
        <w:rPr>
          <w:rFonts w:ascii="宋体" w:eastAsia="宋体" w:hAnsi="宋体" w:cs="宋体" w:hint="eastAsia"/>
          <w:bCs/>
          <w:sz w:val="24"/>
        </w:rPr>
        <w:t>）库无缝集成，支持</w:t>
      </w:r>
      <w:r>
        <w:rPr>
          <w:rFonts w:ascii="宋体" w:eastAsia="宋体" w:hAnsi="宋体" w:cs="宋体" w:hint="eastAsia"/>
          <w:bCs/>
          <w:sz w:val="24"/>
        </w:rPr>
        <w:t>LoRA</w:t>
      </w:r>
      <w:r>
        <w:rPr>
          <w:rFonts w:ascii="宋体" w:eastAsia="宋体" w:hAnsi="宋体" w:cs="宋体" w:hint="eastAsia"/>
          <w:bCs/>
          <w:sz w:val="24"/>
        </w:rPr>
        <w:t>等高效微调方案；支持模型量化与推理加速，降低</w:t>
      </w:r>
      <w:r>
        <w:rPr>
          <w:rFonts w:ascii="宋体" w:eastAsia="宋体" w:hAnsi="宋体" w:cs="宋体" w:hint="eastAsia"/>
          <w:bCs/>
          <w:sz w:val="24"/>
        </w:rPr>
        <w:t>GPU</w:t>
      </w:r>
      <w:r>
        <w:rPr>
          <w:rFonts w:ascii="宋体" w:eastAsia="宋体" w:hAnsi="宋体" w:cs="宋体" w:hint="eastAsia"/>
          <w:bCs/>
          <w:sz w:val="24"/>
        </w:rPr>
        <w:t>显存占用。</w:t>
      </w:r>
    </w:p>
    <w:p w14:paraId="2795C3F5"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图数据库技术栈</w:t>
      </w:r>
    </w:p>
    <w:p w14:paraId="378B643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工艺自控流程图（</w:t>
      </w:r>
      <w:r>
        <w:rPr>
          <w:rFonts w:ascii="宋体" w:eastAsia="宋体" w:hAnsi="宋体" w:cs="宋体" w:hint="eastAsia"/>
          <w:bCs/>
          <w:sz w:val="24"/>
        </w:rPr>
        <w:t>P&amp;ID</w:t>
      </w:r>
      <w:r>
        <w:rPr>
          <w:rFonts w:ascii="宋体" w:eastAsia="宋体" w:hAnsi="宋体" w:cs="宋体" w:hint="eastAsia"/>
          <w:bCs/>
          <w:sz w:val="24"/>
        </w:rPr>
        <w:t>）审查的核心在于拓扑逻辑分析——连通性判断、介质流向验证、上下游设备关系追溯等。这些查询在关系数据库中需要多次</w:t>
      </w:r>
      <w:r>
        <w:rPr>
          <w:rFonts w:ascii="宋体" w:eastAsia="宋体" w:hAnsi="宋体" w:cs="宋体" w:hint="eastAsia"/>
          <w:bCs/>
          <w:sz w:val="24"/>
        </w:rPr>
        <w:t>JOIN</w:t>
      </w:r>
      <w:r>
        <w:rPr>
          <w:rFonts w:ascii="宋体" w:eastAsia="宋体" w:hAnsi="宋体" w:cs="宋体" w:hint="eastAsia"/>
          <w:bCs/>
          <w:sz w:val="24"/>
        </w:rPr>
        <w:t>操作且性能低下，而图数据库以“节点—边”的原生数据模型天然适配此类场景。</w:t>
      </w:r>
    </w:p>
    <w:p w14:paraId="7991A158" w14:textId="77777777" w:rsidR="00701EDD" w:rsidRDefault="00621954">
      <w:pPr>
        <w:spacing w:line="360" w:lineRule="auto"/>
        <w:ind w:firstLine="420"/>
        <w:rPr>
          <w:rFonts w:ascii="宋体" w:eastAsia="宋体" w:hAnsi="宋体" w:cs="宋体" w:hint="eastAsia"/>
          <w:bCs/>
          <w:sz w:val="24"/>
        </w:rPr>
      </w:pPr>
      <w:bookmarkStart w:id="0" w:name="OLE_LINK4"/>
      <w:r>
        <w:rPr>
          <w:rFonts w:ascii="宋体" w:eastAsia="宋体" w:hAnsi="宋体" w:cs="宋体" w:hint="eastAsia"/>
          <w:bCs/>
          <w:sz w:val="24"/>
        </w:rPr>
        <w:t>本项目采用国产自研的分布式图数据库</w:t>
      </w:r>
      <w:r>
        <w:rPr>
          <w:rFonts w:ascii="宋体" w:eastAsia="宋体" w:hAnsi="宋体" w:cs="宋体" w:hint="eastAsia"/>
          <w:bCs/>
          <w:sz w:val="24"/>
        </w:rPr>
        <w:t>NebulaGraph</w:t>
      </w:r>
      <w:r>
        <w:rPr>
          <w:rFonts w:ascii="宋体" w:eastAsia="宋体" w:hAnsi="宋体" w:cs="宋体" w:hint="eastAsia"/>
          <w:bCs/>
          <w:sz w:val="24"/>
        </w:rPr>
        <w:t>作为核心图存储引擎，兼容属性图模型与</w:t>
      </w:r>
      <w:r>
        <w:rPr>
          <w:rFonts w:ascii="宋体" w:eastAsia="宋体" w:hAnsi="宋体" w:cs="宋体" w:hint="eastAsia"/>
          <w:bCs/>
          <w:sz w:val="24"/>
        </w:rPr>
        <w:t xml:space="preserve"> OpenCypher </w:t>
      </w:r>
      <w:r>
        <w:rPr>
          <w:rFonts w:ascii="宋体" w:eastAsia="宋体" w:hAnsi="宋体" w:cs="宋体" w:hint="eastAsia"/>
          <w:bCs/>
          <w:sz w:val="24"/>
        </w:rPr>
        <w:t>查询标准，符合能源行业信创及国产化替代要求。系统将</w:t>
      </w:r>
      <w:r>
        <w:rPr>
          <w:rFonts w:ascii="宋体" w:eastAsia="宋体" w:hAnsi="宋体" w:cs="宋体" w:hint="eastAsia"/>
          <w:bCs/>
          <w:sz w:val="24"/>
        </w:rPr>
        <w:t xml:space="preserve"> Image-to-Graph </w:t>
      </w:r>
      <w:r>
        <w:rPr>
          <w:rFonts w:ascii="宋体" w:eastAsia="宋体" w:hAnsi="宋体" w:cs="宋体" w:hint="eastAsia"/>
          <w:bCs/>
          <w:sz w:val="24"/>
        </w:rPr>
        <w:t>端到端模型生成的</w:t>
      </w:r>
      <w:r>
        <w:rPr>
          <w:rFonts w:ascii="宋体" w:eastAsia="宋体" w:hAnsi="宋体" w:cs="宋体" w:hint="eastAsia"/>
          <w:bCs/>
          <w:sz w:val="24"/>
        </w:rPr>
        <w:t xml:space="preserve"> P&amp;ID </w:t>
      </w:r>
      <w:r>
        <w:rPr>
          <w:rFonts w:ascii="宋体" w:eastAsia="宋体" w:hAnsi="宋体" w:cs="宋体" w:hint="eastAsia"/>
          <w:bCs/>
          <w:sz w:val="24"/>
        </w:rPr>
        <w:t>图结构存入</w:t>
      </w:r>
      <w:r>
        <w:rPr>
          <w:rFonts w:ascii="宋体" w:eastAsia="宋体" w:hAnsi="宋体" w:cs="宋体" w:hint="eastAsia"/>
          <w:bCs/>
          <w:sz w:val="24"/>
        </w:rPr>
        <w:t xml:space="preserve"> NebulaGraph</w:t>
      </w:r>
      <w:r>
        <w:rPr>
          <w:rFonts w:ascii="宋体" w:eastAsia="宋体" w:hAnsi="宋体" w:cs="宋体" w:hint="eastAsia"/>
          <w:bCs/>
          <w:sz w:val="24"/>
        </w:rPr>
        <w:t>，节点表示阀门、仪表、设备等工程对象（含类型、位号、</w:t>
      </w:r>
      <w:r>
        <w:rPr>
          <w:rFonts w:ascii="宋体" w:eastAsia="宋体" w:hAnsi="宋体" w:cs="宋体" w:hint="eastAsia"/>
          <w:bCs/>
          <w:sz w:val="24"/>
        </w:rPr>
        <w:t xml:space="preserve">DN </w:t>
      </w:r>
      <w:r>
        <w:rPr>
          <w:rFonts w:ascii="宋体" w:eastAsia="宋体" w:hAnsi="宋体" w:cs="宋体" w:hint="eastAsia"/>
          <w:bCs/>
          <w:sz w:val="24"/>
        </w:rPr>
        <w:t>尺寸、</w:t>
      </w:r>
      <w:r>
        <w:rPr>
          <w:rFonts w:ascii="宋体" w:eastAsia="宋体" w:hAnsi="宋体" w:cs="宋体" w:hint="eastAsia"/>
          <w:bCs/>
          <w:sz w:val="24"/>
        </w:rPr>
        <w:t xml:space="preserve">PN/Class </w:t>
      </w:r>
      <w:r>
        <w:rPr>
          <w:rFonts w:ascii="宋体" w:eastAsia="宋体" w:hAnsi="宋体" w:cs="宋体" w:hint="eastAsia"/>
          <w:bCs/>
          <w:sz w:val="24"/>
        </w:rPr>
        <w:t>等级、介质类型等完整属性），边表示管线连接或信号连接关系（含流向属性），为介质流向追溯、跨图纸连通分析、风险传播推演等</w:t>
      </w:r>
      <w:r>
        <w:rPr>
          <w:rFonts w:ascii="宋体" w:eastAsia="宋体" w:hAnsi="宋体" w:cs="宋体" w:hint="eastAsia"/>
          <w:bCs/>
          <w:sz w:val="24"/>
        </w:rPr>
        <w:t xml:space="preserve"> P&amp;ID </w:t>
      </w:r>
      <w:r>
        <w:rPr>
          <w:rFonts w:ascii="宋体" w:eastAsia="宋体" w:hAnsi="宋体" w:cs="宋体" w:hint="eastAsia"/>
          <w:bCs/>
          <w:sz w:val="24"/>
        </w:rPr>
        <w:t>典型场景提供高效图存储与查询支撑。</w:t>
      </w:r>
    </w:p>
    <w:bookmarkEnd w:id="0"/>
    <w:p w14:paraId="62E7B2B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Cypher</w:t>
      </w:r>
      <w:r>
        <w:rPr>
          <w:rFonts w:ascii="宋体" w:eastAsia="宋体" w:hAnsi="宋体" w:cs="宋体" w:hint="eastAsia"/>
          <w:bCs/>
          <w:sz w:val="24"/>
        </w:rPr>
        <w:t>查询语言：系统将自然语言审查规则经</w:t>
      </w:r>
      <w:r>
        <w:rPr>
          <w:rFonts w:ascii="宋体" w:eastAsia="宋体" w:hAnsi="宋体" w:cs="宋体" w:hint="eastAsia"/>
          <w:bCs/>
          <w:sz w:val="24"/>
        </w:rPr>
        <w:t>P&amp;ID</w:t>
      </w:r>
      <w:r>
        <w:rPr>
          <w:rFonts w:ascii="宋体" w:eastAsia="宋体" w:hAnsi="宋体" w:cs="宋体" w:hint="eastAsia"/>
          <w:bCs/>
          <w:sz w:val="24"/>
        </w:rPr>
        <w:t>审查规则转换智能体自</w:t>
      </w:r>
      <w:r>
        <w:rPr>
          <w:rFonts w:ascii="宋体" w:eastAsia="宋体" w:hAnsi="宋体" w:cs="宋体" w:hint="eastAsia"/>
          <w:bCs/>
          <w:sz w:val="24"/>
        </w:rPr>
        <w:lastRenderedPageBreak/>
        <w:t>动转化为</w:t>
      </w:r>
      <w:r>
        <w:rPr>
          <w:rFonts w:ascii="宋体" w:eastAsia="宋体" w:hAnsi="宋体" w:cs="宋体" w:hint="eastAsia"/>
          <w:bCs/>
          <w:sz w:val="24"/>
        </w:rPr>
        <w:t>Cypher</w:t>
      </w:r>
      <w:r>
        <w:rPr>
          <w:rFonts w:ascii="宋体" w:eastAsia="宋体" w:hAnsi="宋体" w:cs="宋体" w:hint="eastAsia"/>
          <w:bCs/>
          <w:sz w:val="24"/>
        </w:rPr>
        <w:t>查询语句。</w:t>
      </w:r>
      <w:r>
        <w:rPr>
          <w:rFonts w:ascii="宋体" w:eastAsia="宋体" w:hAnsi="宋体" w:cs="宋体" w:hint="eastAsia"/>
          <w:bCs/>
          <w:sz w:val="24"/>
        </w:rPr>
        <w:t>Cypher</w:t>
      </w:r>
      <w:r>
        <w:rPr>
          <w:rFonts w:ascii="宋体" w:eastAsia="宋体" w:hAnsi="宋体" w:cs="宋体" w:hint="eastAsia"/>
          <w:bCs/>
          <w:sz w:val="24"/>
        </w:rPr>
        <w:t>采用类似</w:t>
      </w:r>
      <w:r>
        <w:rPr>
          <w:rFonts w:ascii="宋体" w:eastAsia="宋体" w:hAnsi="宋体" w:cs="宋体" w:hint="eastAsia"/>
          <w:bCs/>
          <w:sz w:val="24"/>
        </w:rPr>
        <w:t>SQL</w:t>
      </w:r>
      <w:r>
        <w:rPr>
          <w:rFonts w:ascii="宋体" w:eastAsia="宋体" w:hAnsi="宋体" w:cs="宋体" w:hint="eastAsia"/>
          <w:bCs/>
          <w:sz w:val="24"/>
        </w:rPr>
        <w:t>的语法结构，但针对图特性优化，支持模式匹配和路径表达式。典型查询示例包括：</w:t>
      </w:r>
    </w:p>
    <w:p w14:paraId="6DBFF92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查询某个调节阀上下游的所有管段节点</w:t>
      </w:r>
    </w:p>
    <w:p w14:paraId="78C67C3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判断两个设备节点之间是否存在连通路径</w:t>
      </w:r>
    </w:p>
    <w:p w14:paraId="7197965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检索所有孤立节点（无任何连接）</w:t>
      </w:r>
    </w:p>
    <w:p w14:paraId="5F6FF5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按介质类型筛选特定管线子图</w:t>
      </w:r>
    </w:p>
    <w:p w14:paraId="651EA521"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该</w:t>
      </w:r>
      <w:r>
        <w:rPr>
          <w:rFonts w:ascii="宋体" w:eastAsia="宋体" w:hAnsi="宋体" w:cs="宋体" w:hint="eastAsia"/>
          <w:bCs/>
          <w:sz w:val="24"/>
        </w:rPr>
        <w:t>技术优势是：节点和关系在物理存储层面直接关联，通过索引可直接在</w:t>
      </w:r>
      <w:r>
        <w:rPr>
          <w:rFonts w:ascii="宋体" w:eastAsia="宋体" w:hAnsi="宋体" w:cs="宋体" w:hint="eastAsia"/>
          <w:bCs/>
          <w:sz w:val="24"/>
        </w:rPr>
        <w:t>O(1)</w:t>
      </w:r>
      <w:r>
        <w:rPr>
          <w:rFonts w:ascii="宋体" w:eastAsia="宋体" w:hAnsi="宋体" w:cs="宋体" w:hint="eastAsia"/>
          <w:bCs/>
          <w:sz w:val="24"/>
        </w:rPr>
        <w:t>时间内获取节点的邻接关系，使得多跳的复杂图查询（如路径检索、连通性判断）能够在毫秒级完成；支持数千并发查询请求，满足系统性能要求；内置</w:t>
      </w:r>
      <w:r>
        <w:rPr>
          <w:rFonts w:ascii="宋体" w:eastAsia="宋体" w:hAnsi="宋体" w:cs="宋体" w:hint="eastAsia"/>
          <w:bCs/>
          <w:sz w:val="24"/>
        </w:rPr>
        <w:t>BFS/DFS</w:t>
      </w:r>
      <w:r>
        <w:rPr>
          <w:rFonts w:ascii="宋体" w:eastAsia="宋体" w:hAnsi="宋体" w:cs="宋体" w:hint="eastAsia"/>
          <w:bCs/>
          <w:sz w:val="24"/>
        </w:rPr>
        <w:t>、最短路径、连通分量等图算法，支撑拓扑审查中的各类推理需求。</w:t>
      </w:r>
    </w:p>
    <w:p w14:paraId="63B1C9A3"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智能体框架</w:t>
      </w:r>
    </w:p>
    <w:p w14:paraId="36916C9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本系统的智能体层涉及三类审查规则转换智能体（形式审查、</w:t>
      </w:r>
      <w:r>
        <w:rPr>
          <w:rFonts w:ascii="宋体" w:eastAsia="宋体" w:hAnsi="宋体" w:cs="宋体" w:hint="eastAsia"/>
          <w:bCs/>
          <w:sz w:val="24"/>
        </w:rPr>
        <w:t>P&amp;ID</w:t>
      </w:r>
      <w:r>
        <w:rPr>
          <w:rFonts w:ascii="宋体" w:eastAsia="宋体" w:hAnsi="宋体" w:cs="宋体" w:hint="eastAsia"/>
          <w:bCs/>
          <w:sz w:val="24"/>
        </w:rPr>
        <w:t>审查、总图审查）及三类审查执行智能体（形式审查、</w:t>
      </w:r>
      <w:r>
        <w:rPr>
          <w:rFonts w:ascii="宋体" w:eastAsia="宋体" w:hAnsi="宋体" w:cs="宋体" w:hint="eastAsia"/>
          <w:bCs/>
          <w:sz w:val="24"/>
        </w:rPr>
        <w:t>P&amp;ID</w:t>
      </w:r>
      <w:r>
        <w:rPr>
          <w:rFonts w:ascii="宋体" w:eastAsia="宋体" w:hAnsi="宋体" w:cs="宋体" w:hint="eastAsia"/>
          <w:bCs/>
          <w:sz w:val="24"/>
        </w:rPr>
        <w:t>审查、总图审查）的协同工作。此类多智能体协作场景对工作流编排提出了明确要求：各智能体的执行顺序与触发条件需精确控制；审查流程需支持中断、人工复核与恢复；长时审查任务的执行状态需可持久化、可追溯。经综合评估，本项目选用</w:t>
      </w:r>
      <w:r>
        <w:rPr>
          <w:rFonts w:ascii="宋体" w:eastAsia="宋体" w:hAnsi="宋体" w:cs="宋体" w:hint="eastAsia"/>
          <w:bCs/>
          <w:sz w:val="24"/>
        </w:rPr>
        <w:t>LangGraph</w:t>
      </w:r>
      <w:r>
        <w:rPr>
          <w:rFonts w:ascii="宋体" w:eastAsia="宋体" w:hAnsi="宋体" w:cs="宋体" w:hint="eastAsia"/>
          <w:bCs/>
          <w:sz w:val="24"/>
        </w:rPr>
        <w:t>作为智能体编排与运行时框架。</w:t>
      </w:r>
    </w:p>
    <w:p w14:paraId="03FF0EA2" w14:textId="77777777" w:rsidR="00701EDD" w:rsidRDefault="00621954">
      <w:pPr>
        <w:spacing w:line="360" w:lineRule="auto"/>
        <w:ind w:firstLine="420"/>
        <w:rPr>
          <w:rFonts w:ascii="宋体" w:eastAsia="宋体" w:hAnsi="宋体" w:cs="宋体" w:hint="eastAsia"/>
          <w:bCs/>
          <w:sz w:val="24"/>
        </w:rPr>
      </w:pPr>
      <w:r>
        <w:rPr>
          <w:noProof/>
        </w:rPr>
        <w:lastRenderedPageBreak/>
        <w:drawing>
          <wp:inline distT="0" distB="0" distL="114300" distR="114300" wp14:anchorId="64E4F1F9" wp14:editId="3E23CC93">
            <wp:extent cx="4740275" cy="3896995"/>
            <wp:effectExtent l="0" t="0" r="952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4740275" cy="3896995"/>
                    </a:xfrm>
                    <a:prstGeom prst="rect">
                      <a:avLst/>
                    </a:prstGeom>
                    <a:noFill/>
                    <a:ln>
                      <a:noFill/>
                    </a:ln>
                  </pic:spPr>
                </pic:pic>
              </a:graphicData>
            </a:graphic>
          </wp:inline>
        </w:drawing>
      </w:r>
    </w:p>
    <w:p w14:paraId="6AE11E6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LangGraph</w:t>
      </w:r>
      <w:r>
        <w:rPr>
          <w:rFonts w:ascii="宋体" w:eastAsia="宋体" w:hAnsi="宋体" w:cs="宋体" w:hint="eastAsia"/>
          <w:bCs/>
          <w:sz w:val="24"/>
        </w:rPr>
        <w:t>是</w:t>
      </w:r>
      <w:r>
        <w:rPr>
          <w:rFonts w:ascii="宋体" w:eastAsia="宋体" w:hAnsi="宋体" w:cs="宋体" w:hint="eastAsia"/>
          <w:bCs/>
          <w:sz w:val="24"/>
        </w:rPr>
        <w:t>LangChain</w:t>
      </w:r>
      <w:r>
        <w:rPr>
          <w:rFonts w:ascii="宋体" w:eastAsia="宋体" w:hAnsi="宋体" w:cs="宋体" w:hint="eastAsia"/>
          <w:bCs/>
          <w:sz w:val="24"/>
        </w:rPr>
        <w:t>生态中专门用于构建基于大模型的复杂、有状态、多智能体应用的底层编排框架。其核心设计思想是将应用的工作流程抽象为一个有向图结构，通过节点（</w:t>
      </w:r>
      <w:r>
        <w:rPr>
          <w:rFonts w:ascii="宋体" w:eastAsia="宋体" w:hAnsi="宋体" w:cs="宋体" w:hint="eastAsia"/>
          <w:bCs/>
          <w:sz w:val="24"/>
        </w:rPr>
        <w:t>Node</w:t>
      </w:r>
      <w:r>
        <w:rPr>
          <w:rFonts w:ascii="宋体" w:eastAsia="宋体" w:hAnsi="宋体" w:cs="宋体" w:hint="eastAsia"/>
          <w:bCs/>
          <w:sz w:val="24"/>
        </w:rPr>
        <w:t>）和边（</w:t>
      </w:r>
      <w:r>
        <w:rPr>
          <w:rFonts w:ascii="宋体" w:eastAsia="宋体" w:hAnsi="宋体" w:cs="宋体" w:hint="eastAsia"/>
          <w:bCs/>
          <w:sz w:val="24"/>
        </w:rPr>
        <w:t>Edge</w:t>
      </w:r>
      <w:r>
        <w:rPr>
          <w:rFonts w:ascii="宋体" w:eastAsia="宋体" w:hAnsi="宋体" w:cs="宋体" w:hint="eastAsia"/>
          <w:bCs/>
          <w:sz w:val="24"/>
        </w:rPr>
        <w:t>）定义任务的执行步骤和逻辑流，提供远超传统线性链式调用的灵活性和控制力。</w:t>
      </w:r>
      <w:r>
        <w:rPr>
          <w:rFonts w:ascii="宋体" w:eastAsia="宋体" w:hAnsi="宋体" w:cs="宋体" w:hint="eastAsia"/>
          <w:bCs/>
          <w:sz w:val="24"/>
        </w:rPr>
        <w:t>LangGraph</w:t>
      </w:r>
      <w:r>
        <w:rPr>
          <w:rFonts w:ascii="宋体" w:eastAsia="宋体" w:hAnsi="宋体" w:cs="宋体" w:hint="eastAsia"/>
          <w:bCs/>
          <w:sz w:val="24"/>
        </w:rPr>
        <w:t>已在</w:t>
      </w:r>
      <w:r>
        <w:rPr>
          <w:rFonts w:ascii="宋体" w:eastAsia="宋体" w:hAnsi="宋体" w:cs="宋体" w:hint="eastAsia"/>
          <w:bCs/>
          <w:sz w:val="24"/>
        </w:rPr>
        <w:t>Uber</w:t>
      </w:r>
      <w:r>
        <w:rPr>
          <w:rFonts w:ascii="宋体" w:eastAsia="宋体" w:hAnsi="宋体" w:cs="宋体" w:hint="eastAsia"/>
          <w:bCs/>
          <w:sz w:val="24"/>
        </w:rPr>
        <w:t>、</w:t>
      </w:r>
      <w:r>
        <w:rPr>
          <w:rFonts w:ascii="宋体" w:eastAsia="宋体" w:hAnsi="宋体" w:cs="宋体" w:hint="eastAsia"/>
          <w:bCs/>
          <w:sz w:val="24"/>
        </w:rPr>
        <w:t>LinkedIn</w:t>
      </w:r>
      <w:r>
        <w:rPr>
          <w:rFonts w:ascii="宋体" w:eastAsia="宋体" w:hAnsi="宋体" w:cs="宋体" w:hint="eastAsia"/>
          <w:bCs/>
          <w:sz w:val="24"/>
        </w:rPr>
        <w:t>、</w:t>
      </w:r>
      <w:r>
        <w:rPr>
          <w:rFonts w:ascii="宋体" w:eastAsia="宋体" w:hAnsi="宋体" w:cs="宋体" w:hint="eastAsia"/>
          <w:bCs/>
          <w:sz w:val="24"/>
        </w:rPr>
        <w:t>Klarna</w:t>
      </w:r>
      <w:r>
        <w:rPr>
          <w:rFonts w:ascii="宋体" w:eastAsia="宋体" w:hAnsi="宋体" w:cs="宋体" w:hint="eastAsia"/>
          <w:bCs/>
          <w:sz w:val="24"/>
        </w:rPr>
        <w:t>等企业生产环境中得到充分验证。与传统</w:t>
      </w:r>
      <w:r>
        <w:rPr>
          <w:rFonts w:ascii="宋体" w:eastAsia="宋体" w:hAnsi="宋体" w:cs="宋体" w:hint="eastAsia"/>
          <w:bCs/>
          <w:sz w:val="24"/>
        </w:rPr>
        <w:t>LangChain</w:t>
      </w:r>
      <w:r>
        <w:rPr>
          <w:rFonts w:ascii="宋体" w:eastAsia="宋体" w:hAnsi="宋体" w:cs="宋体" w:hint="eastAsia"/>
          <w:bCs/>
          <w:sz w:val="24"/>
        </w:rPr>
        <w:t>链式开发或</w:t>
      </w:r>
      <w:r>
        <w:rPr>
          <w:rFonts w:ascii="宋体" w:eastAsia="宋体" w:hAnsi="宋体" w:cs="宋体" w:hint="eastAsia"/>
          <w:bCs/>
          <w:sz w:val="24"/>
        </w:rPr>
        <w:t>AutoGen</w:t>
      </w:r>
      <w:r>
        <w:rPr>
          <w:rFonts w:ascii="宋体" w:eastAsia="宋体" w:hAnsi="宋体" w:cs="宋体" w:hint="eastAsia"/>
          <w:bCs/>
          <w:sz w:val="24"/>
        </w:rPr>
        <w:t>等框架相比，</w:t>
      </w:r>
      <w:r>
        <w:rPr>
          <w:rFonts w:ascii="宋体" w:eastAsia="宋体" w:hAnsi="宋体" w:cs="宋体" w:hint="eastAsia"/>
          <w:bCs/>
          <w:sz w:val="24"/>
        </w:rPr>
        <w:t>LangGraph</w:t>
      </w:r>
      <w:r>
        <w:rPr>
          <w:rFonts w:ascii="宋体" w:eastAsia="宋体" w:hAnsi="宋体" w:cs="宋体" w:hint="eastAsia"/>
          <w:bCs/>
          <w:sz w:val="24"/>
        </w:rPr>
        <w:t>具有以下不可替代的技术优势：</w:t>
      </w:r>
    </w:p>
    <w:p w14:paraId="59589FD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状态驱动的图式编排：</w:t>
      </w:r>
      <w:r>
        <w:rPr>
          <w:rFonts w:ascii="宋体" w:eastAsia="宋体" w:hAnsi="宋体" w:cs="宋体" w:hint="eastAsia"/>
          <w:bCs/>
          <w:sz w:val="24"/>
        </w:rPr>
        <w:t>LangGraph</w:t>
      </w:r>
      <w:r>
        <w:rPr>
          <w:rFonts w:ascii="宋体" w:eastAsia="宋体" w:hAnsi="宋体" w:cs="宋体" w:hint="eastAsia"/>
          <w:bCs/>
          <w:sz w:val="24"/>
        </w:rPr>
        <w:t>突破了传统线性链式开发的局限，通过图计算模型实现复杂</w:t>
      </w:r>
      <w:r>
        <w:rPr>
          <w:rFonts w:ascii="宋体" w:eastAsia="宋体" w:hAnsi="宋体" w:cs="宋体" w:hint="eastAsia"/>
          <w:bCs/>
          <w:sz w:val="24"/>
        </w:rPr>
        <w:t>AI</w:t>
      </w:r>
      <w:r>
        <w:rPr>
          <w:rFonts w:ascii="宋体" w:eastAsia="宋体" w:hAnsi="宋体" w:cs="宋体" w:hint="eastAsia"/>
          <w:bCs/>
          <w:sz w:val="24"/>
        </w:rPr>
        <w:t>应用的构建。节点代表执行单元，边定义状态转移规则，支持循环、条件分支、并行等复杂控制流。这对于图纸审查中“规则解析→图元识别→空间计算→阈值比较→报告生成”等多步骤、有条件跳转的复杂流程而言，是天然适配的编排范式。</w:t>
      </w:r>
    </w:p>
    <w:p w14:paraId="37FA266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混合确定性步骤与智能体步骤：在单个图中将手写的确定性逻辑（如规则引擎判定）与</w:t>
      </w:r>
      <w:r>
        <w:rPr>
          <w:rFonts w:ascii="宋体" w:eastAsia="宋体" w:hAnsi="宋体" w:cs="宋体" w:hint="eastAsia"/>
          <w:bCs/>
          <w:sz w:val="24"/>
        </w:rPr>
        <w:t>LLM</w:t>
      </w:r>
      <w:r>
        <w:rPr>
          <w:rFonts w:ascii="宋体" w:eastAsia="宋体" w:hAnsi="宋体" w:cs="宋体" w:hint="eastAsia"/>
          <w:bCs/>
          <w:sz w:val="24"/>
        </w:rPr>
        <w:t>驱动的决策（如规则语义理解）相结合。本项目智能审查流程中，图纸解析、</w:t>
      </w:r>
      <w:r>
        <w:rPr>
          <w:rFonts w:ascii="宋体" w:eastAsia="宋体" w:hAnsi="宋体" w:cs="宋体" w:hint="eastAsia"/>
          <w:bCs/>
          <w:sz w:val="24"/>
        </w:rPr>
        <w:t>CAD</w:t>
      </w:r>
      <w:r>
        <w:rPr>
          <w:rFonts w:ascii="宋体" w:eastAsia="宋体" w:hAnsi="宋体" w:cs="宋体" w:hint="eastAsia"/>
          <w:bCs/>
          <w:sz w:val="24"/>
        </w:rPr>
        <w:t>空间计算等确定性步骤与规则翻译、审查推理等</w:t>
      </w:r>
      <w:r>
        <w:rPr>
          <w:rFonts w:ascii="宋体" w:eastAsia="宋体" w:hAnsi="宋体" w:cs="宋体" w:hint="eastAsia"/>
          <w:bCs/>
          <w:sz w:val="24"/>
        </w:rPr>
        <w:t>AI</w:t>
      </w:r>
      <w:r>
        <w:rPr>
          <w:rFonts w:ascii="宋体" w:eastAsia="宋体" w:hAnsi="宋体" w:cs="宋体" w:hint="eastAsia"/>
          <w:bCs/>
          <w:sz w:val="24"/>
        </w:rPr>
        <w:t>驱动步骤可统一编排在同一张工作流图中，实现精确控制与灵活性的统一。</w:t>
      </w:r>
    </w:p>
    <w:p w14:paraId="12A0D31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持久化执行与状态管理：</w:t>
      </w:r>
      <w:r>
        <w:rPr>
          <w:rFonts w:ascii="宋体" w:eastAsia="宋体" w:hAnsi="宋体" w:cs="宋体" w:hint="eastAsia"/>
          <w:bCs/>
          <w:sz w:val="24"/>
        </w:rPr>
        <w:t>LangGraph</w:t>
      </w:r>
      <w:r>
        <w:rPr>
          <w:rFonts w:ascii="宋体" w:eastAsia="宋体" w:hAnsi="宋体" w:cs="宋体" w:hint="eastAsia"/>
          <w:bCs/>
          <w:sz w:val="24"/>
        </w:rPr>
        <w:t>在每个执行步骤后自动保存完整的状态</w:t>
      </w:r>
      <w:r>
        <w:rPr>
          <w:rFonts w:ascii="宋体" w:eastAsia="宋体" w:hAnsi="宋体" w:cs="宋体" w:hint="eastAsia"/>
          <w:bCs/>
          <w:sz w:val="24"/>
        </w:rPr>
        <w:lastRenderedPageBreak/>
        <w:t>检查点（</w:t>
      </w:r>
      <w:r>
        <w:rPr>
          <w:rFonts w:ascii="宋体" w:eastAsia="宋体" w:hAnsi="宋体" w:cs="宋体" w:hint="eastAsia"/>
          <w:bCs/>
          <w:sz w:val="24"/>
        </w:rPr>
        <w:t>Checkpoint</w:t>
      </w:r>
      <w:r>
        <w:rPr>
          <w:rFonts w:ascii="宋体" w:eastAsia="宋体" w:hAnsi="宋体" w:cs="宋体" w:hint="eastAsia"/>
          <w:bCs/>
          <w:sz w:val="24"/>
        </w:rPr>
        <w:t>），涵盖所有变量、消息历史及下一步待执行节点。检查点通过</w:t>
      </w:r>
      <w:r>
        <w:rPr>
          <w:rFonts w:ascii="宋体" w:eastAsia="宋体" w:hAnsi="宋体" w:cs="宋体" w:hint="eastAsia"/>
          <w:bCs/>
          <w:sz w:val="24"/>
        </w:rPr>
        <w:t>thread_id</w:t>
      </w:r>
      <w:r>
        <w:rPr>
          <w:rFonts w:ascii="宋体" w:eastAsia="宋体" w:hAnsi="宋体" w:cs="宋体" w:hint="eastAsia"/>
          <w:bCs/>
          <w:sz w:val="24"/>
        </w:rPr>
        <w:t>区分不同会话，支持任务中断后的原地恢复，避免因服务重启或异常导致的长时审查任务丢失。本项目单项目审查时间比较长，该机制至关重要。</w:t>
      </w:r>
    </w:p>
    <w:p w14:paraId="3ECF6C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短期与长期记忆：支持通过图状态（</w:t>
      </w:r>
      <w:r>
        <w:rPr>
          <w:rFonts w:ascii="宋体" w:eastAsia="宋体" w:hAnsi="宋体" w:cs="宋体" w:hint="eastAsia"/>
          <w:bCs/>
          <w:sz w:val="24"/>
        </w:rPr>
        <w:t>State</w:t>
      </w:r>
      <w:r>
        <w:rPr>
          <w:rFonts w:ascii="宋体" w:eastAsia="宋体" w:hAnsi="宋体" w:cs="宋体" w:hint="eastAsia"/>
          <w:bCs/>
          <w:sz w:val="24"/>
        </w:rPr>
        <w:t>）维持当前会话的短期工作记忆，以及跨会话的长期记忆存储。本项目跨图纸一致性审查中，同组多张图纸的字段比对信息可通过图状态在节点间传递，无需依赖外部缓存。</w:t>
      </w:r>
    </w:p>
    <w:p w14:paraId="367F859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LangGraph</w:t>
      </w:r>
      <w:r>
        <w:rPr>
          <w:rFonts w:ascii="宋体" w:eastAsia="宋体" w:hAnsi="宋体" w:cs="宋体" w:hint="eastAsia"/>
          <w:bCs/>
          <w:sz w:val="24"/>
        </w:rPr>
        <w:t>应用通过</w:t>
      </w:r>
      <w:r>
        <w:rPr>
          <w:rFonts w:ascii="宋体" w:eastAsia="宋体" w:hAnsi="宋体" w:cs="宋体" w:hint="eastAsia"/>
          <w:bCs/>
          <w:sz w:val="24"/>
        </w:rPr>
        <w:t>FastAPI</w:t>
      </w:r>
      <w:r>
        <w:rPr>
          <w:rFonts w:ascii="宋体" w:eastAsia="宋体" w:hAnsi="宋体" w:cs="宋体" w:hint="eastAsia"/>
          <w:bCs/>
          <w:sz w:val="24"/>
        </w:rPr>
        <w:t>封装为独立的</w:t>
      </w:r>
      <w:r>
        <w:rPr>
          <w:rFonts w:ascii="宋体" w:eastAsia="宋体" w:hAnsi="宋体" w:cs="宋体" w:hint="eastAsia"/>
          <w:bCs/>
          <w:sz w:val="24"/>
        </w:rPr>
        <w:t>Python</w:t>
      </w:r>
      <w:r>
        <w:rPr>
          <w:rFonts w:ascii="宋体" w:eastAsia="宋体" w:hAnsi="宋体" w:cs="宋体" w:hint="eastAsia"/>
          <w:bCs/>
          <w:sz w:val="24"/>
        </w:rPr>
        <w:t>微服务，部署于</w:t>
      </w:r>
      <w:r>
        <w:rPr>
          <w:rFonts w:ascii="宋体" w:eastAsia="宋体" w:hAnsi="宋体" w:cs="宋体" w:hint="eastAsia"/>
          <w:bCs/>
          <w:sz w:val="24"/>
        </w:rPr>
        <w:t>GPU</w:t>
      </w:r>
      <w:r>
        <w:rPr>
          <w:rFonts w:ascii="宋体" w:eastAsia="宋体" w:hAnsi="宋体" w:cs="宋体" w:hint="eastAsia"/>
          <w:bCs/>
          <w:sz w:val="24"/>
        </w:rPr>
        <w:t>服务器集群。后端（</w:t>
      </w:r>
      <w:r>
        <w:rPr>
          <w:rFonts w:ascii="宋体" w:eastAsia="宋体" w:hAnsi="宋体" w:cs="宋体" w:hint="eastAsia"/>
          <w:bCs/>
          <w:sz w:val="24"/>
        </w:rPr>
        <w:t>RuoYi-Vue</w:t>
      </w:r>
      <w:r>
        <w:rPr>
          <w:rFonts w:ascii="宋体" w:eastAsia="宋体" w:hAnsi="宋体" w:cs="宋体" w:hint="eastAsia"/>
          <w:bCs/>
          <w:sz w:val="24"/>
        </w:rPr>
        <w:t>）通过</w:t>
      </w:r>
      <w:r>
        <w:rPr>
          <w:rFonts w:ascii="宋体" w:eastAsia="宋体" w:hAnsi="宋体" w:cs="宋体" w:hint="eastAsia"/>
          <w:bCs/>
          <w:sz w:val="24"/>
        </w:rPr>
        <w:t>RESTful API</w:t>
      </w:r>
      <w:r>
        <w:rPr>
          <w:rFonts w:ascii="宋体" w:eastAsia="宋体" w:hAnsi="宋体" w:cs="宋体" w:hint="eastAsia"/>
          <w:bCs/>
          <w:sz w:val="24"/>
        </w:rPr>
        <w:t>调用</w:t>
      </w:r>
      <w:r>
        <w:rPr>
          <w:rFonts w:ascii="宋体" w:eastAsia="宋体" w:hAnsi="宋体" w:cs="宋体" w:hint="eastAsia"/>
          <w:bCs/>
          <w:sz w:val="24"/>
        </w:rPr>
        <w:t>LangGraph</w:t>
      </w:r>
      <w:r>
        <w:rPr>
          <w:rFonts w:ascii="宋体" w:eastAsia="宋体" w:hAnsi="宋体" w:cs="宋体" w:hint="eastAsia"/>
          <w:bCs/>
          <w:sz w:val="24"/>
        </w:rPr>
        <w:t>微服务触发审查工作流，工作流执行过程中的状态更新与进度信息通过</w:t>
      </w:r>
      <w:r>
        <w:rPr>
          <w:rFonts w:ascii="宋体" w:eastAsia="宋体" w:hAnsi="宋体" w:cs="宋体" w:hint="eastAsia"/>
          <w:bCs/>
          <w:sz w:val="24"/>
        </w:rPr>
        <w:t>WebSocket</w:t>
      </w:r>
      <w:r>
        <w:rPr>
          <w:rFonts w:ascii="宋体" w:eastAsia="宋体" w:hAnsi="宋体" w:cs="宋体" w:hint="eastAsia"/>
          <w:bCs/>
          <w:sz w:val="24"/>
        </w:rPr>
        <w:t>实时推送至前端。</w:t>
      </w:r>
      <w:r>
        <w:rPr>
          <w:rFonts w:ascii="宋体" w:eastAsia="宋体" w:hAnsi="宋体" w:cs="宋体" w:hint="eastAsia"/>
          <w:bCs/>
          <w:sz w:val="24"/>
        </w:rPr>
        <w:t>LangGraph</w:t>
      </w:r>
      <w:r>
        <w:rPr>
          <w:rFonts w:ascii="宋体" w:eastAsia="宋体" w:hAnsi="宋体" w:cs="宋体" w:hint="eastAsia"/>
          <w:bCs/>
          <w:sz w:val="24"/>
        </w:rPr>
        <w:t>微服务支持水平扩展，多个审查任务可并行执行，满足不少于</w:t>
      </w:r>
      <w:r>
        <w:rPr>
          <w:rFonts w:ascii="宋体" w:eastAsia="宋体" w:hAnsi="宋体" w:cs="宋体" w:hint="eastAsia"/>
          <w:bCs/>
          <w:sz w:val="24"/>
        </w:rPr>
        <w:t>20</w:t>
      </w:r>
      <w:r>
        <w:rPr>
          <w:rFonts w:ascii="宋体" w:eastAsia="宋体" w:hAnsi="宋体" w:cs="宋体" w:hint="eastAsia"/>
          <w:bCs/>
          <w:sz w:val="24"/>
        </w:rPr>
        <w:t>路并发审查的性能要求。</w:t>
      </w:r>
    </w:p>
    <w:p w14:paraId="5534AC39"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综上，</w:t>
      </w:r>
      <w:r>
        <w:rPr>
          <w:rFonts w:ascii="宋体" w:eastAsia="宋体" w:hAnsi="宋体" w:cs="宋体" w:hint="eastAsia"/>
          <w:bCs/>
          <w:sz w:val="24"/>
        </w:rPr>
        <w:t>LangGraph</w:t>
      </w:r>
      <w:r>
        <w:rPr>
          <w:rFonts w:ascii="宋体" w:eastAsia="宋体" w:hAnsi="宋体" w:cs="宋体" w:hint="eastAsia"/>
          <w:bCs/>
          <w:sz w:val="24"/>
        </w:rPr>
        <w:t>作为智能体编排框架，为系统提供了状态管理、流程控制、多智能体协作、人机协同和故障恢复等企业级能力，是智能审查智能体从“功能原型”走向“生产级系统”的关键技术保障。</w:t>
      </w:r>
    </w:p>
    <w:p w14:paraId="60BFF3A7" w14:textId="77777777" w:rsidR="00701EDD" w:rsidRDefault="00621954">
      <w:pPr>
        <w:pStyle w:val="4"/>
        <w:spacing w:line="360" w:lineRule="auto"/>
        <w:rPr>
          <w:rFonts w:ascii="黑体" w:hAnsi="黑体" w:cs="黑体" w:hint="eastAsia"/>
        </w:rPr>
      </w:pPr>
      <w:r>
        <w:rPr>
          <w:rFonts w:ascii="黑体" w:hAnsi="黑体" w:cs="黑体" w:hint="eastAsia"/>
        </w:rPr>
        <w:t>微件化架构</w:t>
      </w:r>
    </w:p>
    <w:p w14:paraId="3EF32B8E"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系统将核心功能封装为微件，各微件遵循统一的接口规范与数据契约，各微件通过消息队列（RabbitMQ）进行异步通信，支持独立升级、替换与扩展。新增审查类型时，只需开发对应的新微件并注册至服务发现中心，无需修改现有微件代码，本系统微件遵循标准化 OpenAPI 接口契约，实施方除交付完整系统源代码与部署文档外，同步向甲方交付微件开发 SDK、接口契约文档、开发示例样例：</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tbl>
      <w:tblPr>
        <w:tblW w:w="8177" w:type="dxa"/>
        <w:tblInd w:w="98" w:type="dxa"/>
        <w:tblLook w:val="04A0" w:firstRow="1" w:lastRow="0" w:firstColumn="1" w:lastColumn="0" w:noHBand="0" w:noVBand="1"/>
      </w:tblPr>
      <w:tblGrid>
        <w:gridCol w:w="1505"/>
        <w:gridCol w:w="2172"/>
        <w:gridCol w:w="1846"/>
        <w:gridCol w:w="2654"/>
      </w:tblGrid>
      <w:tr w:rsidR="00701EDD" w14:paraId="57691D4E" w14:textId="77777777">
        <w:trPr>
          <w:trHeight w:val="580"/>
        </w:trPr>
        <w:tc>
          <w:tcPr>
            <w:tcW w:w="1505" w:type="dxa"/>
            <w:tcBorders>
              <w:top w:val="single" w:sz="4" w:space="0" w:color="000000"/>
              <w:left w:val="single" w:sz="4" w:space="0" w:color="000000"/>
              <w:bottom w:val="single" w:sz="4" w:space="0" w:color="000000"/>
              <w:right w:val="single" w:sz="4" w:space="0" w:color="000000"/>
            </w:tcBorders>
            <w:vAlign w:val="center"/>
          </w:tcPr>
          <w:p w14:paraId="11DAB0EB"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微件名称</w:t>
            </w:r>
          </w:p>
        </w:tc>
        <w:tc>
          <w:tcPr>
            <w:tcW w:w="2172" w:type="dxa"/>
            <w:tcBorders>
              <w:top w:val="single" w:sz="4" w:space="0" w:color="000000"/>
              <w:left w:val="single" w:sz="4" w:space="0" w:color="000000"/>
              <w:bottom w:val="single" w:sz="4" w:space="0" w:color="000000"/>
              <w:right w:val="single" w:sz="4" w:space="0" w:color="000000"/>
            </w:tcBorders>
            <w:vAlign w:val="center"/>
          </w:tcPr>
          <w:p w14:paraId="0DC1E20B"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核心职责</w:t>
            </w:r>
          </w:p>
        </w:tc>
        <w:tc>
          <w:tcPr>
            <w:tcW w:w="1846" w:type="dxa"/>
            <w:tcBorders>
              <w:top w:val="single" w:sz="4" w:space="0" w:color="000000"/>
              <w:left w:val="single" w:sz="4" w:space="0" w:color="000000"/>
              <w:bottom w:val="single" w:sz="4" w:space="0" w:color="000000"/>
              <w:right w:val="single" w:sz="4" w:space="0" w:color="000000"/>
            </w:tcBorders>
            <w:vAlign w:val="center"/>
          </w:tcPr>
          <w:p w14:paraId="62097C16"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独立部署能力</w:t>
            </w:r>
          </w:p>
        </w:tc>
        <w:tc>
          <w:tcPr>
            <w:tcW w:w="2654" w:type="dxa"/>
            <w:tcBorders>
              <w:top w:val="single" w:sz="4" w:space="0" w:color="000000"/>
              <w:left w:val="single" w:sz="4" w:space="0" w:color="000000"/>
              <w:bottom w:val="single" w:sz="4" w:space="0" w:color="000000"/>
              <w:right w:val="single" w:sz="4" w:space="0" w:color="000000"/>
            </w:tcBorders>
            <w:vAlign w:val="center"/>
          </w:tcPr>
          <w:p w14:paraId="20EA4BC2"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接口契约</w:t>
            </w:r>
          </w:p>
        </w:tc>
      </w:tr>
      <w:tr w:rsidR="00701EDD" w14:paraId="01735F25"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76960C47"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图纸解析微件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756202E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CAD/PDF</w:t>
            </w:r>
            <w:r>
              <w:rPr>
                <w:rFonts w:ascii="宋体" w:eastAsia="宋体" w:hAnsi="宋体" w:cs="宋体" w:hint="eastAsia"/>
                <w:color w:val="0F1115"/>
                <w:kern w:val="0"/>
                <w:sz w:val="24"/>
                <w:lang w:bidi="ar"/>
              </w:rPr>
              <w:t>解析与预处理</w:t>
            </w:r>
          </w:p>
        </w:tc>
        <w:tc>
          <w:tcPr>
            <w:tcW w:w="1846" w:type="dxa"/>
            <w:tcBorders>
              <w:top w:val="single" w:sz="4" w:space="0" w:color="000000"/>
              <w:left w:val="single" w:sz="4" w:space="0" w:color="000000"/>
              <w:bottom w:val="single" w:sz="4" w:space="0" w:color="000000"/>
              <w:right w:val="single" w:sz="4" w:space="0" w:color="000000"/>
            </w:tcBorders>
            <w:vAlign w:val="center"/>
          </w:tcPr>
          <w:p w14:paraId="4C16C66A"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20C6B0A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输入：文件流；输出：结构化图纸数据</w:t>
            </w:r>
          </w:p>
        </w:tc>
      </w:tr>
      <w:tr w:rsidR="00701EDD" w14:paraId="00C35130"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4215C09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规则引擎微件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5789685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规则库管理与规则执行</w:t>
            </w:r>
          </w:p>
        </w:tc>
        <w:tc>
          <w:tcPr>
            <w:tcW w:w="1846" w:type="dxa"/>
            <w:tcBorders>
              <w:top w:val="single" w:sz="4" w:space="0" w:color="000000"/>
              <w:left w:val="single" w:sz="4" w:space="0" w:color="000000"/>
              <w:bottom w:val="single" w:sz="4" w:space="0" w:color="000000"/>
              <w:right w:val="single" w:sz="4" w:space="0" w:color="000000"/>
            </w:tcBorders>
            <w:vAlign w:val="center"/>
          </w:tcPr>
          <w:p w14:paraId="4D75E6D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3F24C5C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输入：规则</w:t>
            </w:r>
            <w:r>
              <w:rPr>
                <w:rFonts w:ascii="宋体" w:eastAsia="宋体" w:hAnsi="宋体" w:cs="宋体" w:hint="eastAsia"/>
                <w:color w:val="0F1115"/>
                <w:kern w:val="0"/>
                <w:sz w:val="24"/>
                <w:lang w:bidi="ar"/>
              </w:rPr>
              <w:t>ID+</w:t>
            </w:r>
            <w:r>
              <w:rPr>
                <w:rFonts w:ascii="宋体" w:eastAsia="宋体" w:hAnsi="宋体" w:cs="宋体" w:hint="eastAsia"/>
                <w:color w:val="0F1115"/>
                <w:kern w:val="0"/>
                <w:sz w:val="24"/>
                <w:lang w:bidi="ar"/>
              </w:rPr>
              <w:t>图纸数据；输出：审查结果</w:t>
            </w:r>
          </w:p>
        </w:tc>
      </w:tr>
      <w:tr w:rsidR="00701EDD" w14:paraId="3539CE5F"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600E4A4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形式审查微件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1F441CE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标题栏</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说明栏</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目录审查</w:t>
            </w:r>
          </w:p>
        </w:tc>
        <w:tc>
          <w:tcPr>
            <w:tcW w:w="1846" w:type="dxa"/>
            <w:tcBorders>
              <w:top w:val="single" w:sz="4" w:space="0" w:color="000000"/>
              <w:left w:val="single" w:sz="4" w:space="0" w:color="000000"/>
              <w:bottom w:val="single" w:sz="4" w:space="0" w:color="000000"/>
              <w:right w:val="single" w:sz="4" w:space="0" w:color="000000"/>
            </w:tcBorders>
            <w:vAlign w:val="center"/>
          </w:tcPr>
          <w:p w14:paraId="13147A3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13A17CB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输入：图纸结构化数据；输出：形式审查报告</w:t>
            </w:r>
          </w:p>
        </w:tc>
      </w:tr>
      <w:tr w:rsidR="00701EDD" w14:paraId="371824D4"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05AEE93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PID</w:t>
            </w:r>
            <w:r>
              <w:rPr>
                <w:rFonts w:ascii="宋体" w:eastAsia="宋体" w:hAnsi="宋体" w:cs="宋体" w:hint="eastAsia"/>
                <w:color w:val="0F1115"/>
                <w:kern w:val="0"/>
                <w:sz w:val="24"/>
                <w:lang w:bidi="ar"/>
              </w:rPr>
              <w:t>审查微件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22354FC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拓扑审查</w:t>
            </w:r>
          </w:p>
        </w:tc>
        <w:tc>
          <w:tcPr>
            <w:tcW w:w="1846" w:type="dxa"/>
            <w:tcBorders>
              <w:top w:val="single" w:sz="4" w:space="0" w:color="000000"/>
              <w:left w:val="single" w:sz="4" w:space="0" w:color="000000"/>
              <w:bottom w:val="single" w:sz="4" w:space="0" w:color="000000"/>
              <w:right w:val="single" w:sz="4" w:space="0" w:color="000000"/>
            </w:tcBorders>
            <w:vAlign w:val="center"/>
          </w:tcPr>
          <w:p w14:paraId="7243322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16E700D8"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输入：图结构数据；输出：拓扑审查报告</w:t>
            </w:r>
          </w:p>
        </w:tc>
      </w:tr>
      <w:tr w:rsidR="00701EDD" w14:paraId="74F82677"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3449A1FF"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总图审查微件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07D88A55"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总平面布置图审查</w:t>
            </w:r>
          </w:p>
        </w:tc>
        <w:tc>
          <w:tcPr>
            <w:tcW w:w="1846" w:type="dxa"/>
            <w:tcBorders>
              <w:top w:val="single" w:sz="4" w:space="0" w:color="000000"/>
              <w:left w:val="single" w:sz="4" w:space="0" w:color="000000"/>
              <w:bottom w:val="single" w:sz="4" w:space="0" w:color="000000"/>
              <w:right w:val="single" w:sz="4" w:space="0" w:color="000000"/>
            </w:tcBorders>
            <w:vAlign w:val="center"/>
          </w:tcPr>
          <w:p w14:paraId="193F986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37C7544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w:t>
            </w:r>
            <w:r>
              <w:rPr>
                <w:rFonts w:ascii="宋体" w:eastAsia="宋体" w:hAnsi="宋体" w:cs="宋体" w:hint="eastAsia"/>
                <w:color w:val="0F1115"/>
                <w:kern w:val="0"/>
                <w:sz w:val="24"/>
                <w:lang w:bidi="ar"/>
              </w:rPr>
              <w:t>CAD</w:t>
            </w:r>
            <w:r>
              <w:rPr>
                <w:rFonts w:ascii="宋体" w:eastAsia="宋体" w:hAnsi="宋体" w:cs="宋体" w:hint="eastAsia"/>
                <w:color w:val="0F1115"/>
                <w:kern w:val="0"/>
                <w:sz w:val="24"/>
                <w:lang w:bidi="ar"/>
              </w:rPr>
              <w:t>坐标数据；输出：空间审查报告</w:t>
            </w:r>
          </w:p>
        </w:tc>
      </w:tr>
      <w:tr w:rsidR="00701EDD" w14:paraId="7C5C949A" w14:textId="77777777">
        <w:trPr>
          <w:trHeight w:val="520"/>
        </w:trPr>
        <w:tc>
          <w:tcPr>
            <w:tcW w:w="1505" w:type="dxa"/>
            <w:tcBorders>
              <w:top w:val="single" w:sz="4" w:space="0" w:color="000000"/>
              <w:left w:val="single" w:sz="4" w:space="0" w:color="000000"/>
              <w:bottom w:val="single" w:sz="4" w:space="0" w:color="000000"/>
              <w:right w:val="single" w:sz="4" w:space="0" w:color="000000"/>
            </w:tcBorders>
            <w:vAlign w:val="center"/>
          </w:tcPr>
          <w:p w14:paraId="6EE88FCD"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报告生成微件</w:t>
            </w:r>
          </w:p>
        </w:tc>
        <w:tc>
          <w:tcPr>
            <w:tcW w:w="2172" w:type="dxa"/>
            <w:tcBorders>
              <w:top w:val="single" w:sz="4" w:space="0" w:color="000000"/>
              <w:left w:val="single" w:sz="4" w:space="0" w:color="000000"/>
              <w:bottom w:val="single" w:sz="4" w:space="0" w:color="000000"/>
              <w:right w:val="single" w:sz="4" w:space="0" w:color="000000"/>
            </w:tcBorders>
            <w:vAlign w:val="center"/>
          </w:tcPr>
          <w:p w14:paraId="6AE18CF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审查报告生成与导出</w:t>
            </w:r>
          </w:p>
        </w:tc>
        <w:tc>
          <w:tcPr>
            <w:tcW w:w="1846" w:type="dxa"/>
            <w:tcBorders>
              <w:top w:val="single" w:sz="4" w:space="0" w:color="000000"/>
              <w:left w:val="single" w:sz="4" w:space="0" w:color="000000"/>
              <w:bottom w:val="single" w:sz="4" w:space="0" w:color="000000"/>
              <w:right w:val="single" w:sz="4" w:space="0" w:color="000000"/>
            </w:tcBorders>
            <w:vAlign w:val="center"/>
          </w:tcPr>
          <w:p w14:paraId="69E9529E"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支持</w:t>
            </w:r>
          </w:p>
        </w:tc>
        <w:tc>
          <w:tcPr>
            <w:tcW w:w="2654" w:type="dxa"/>
            <w:tcBorders>
              <w:top w:val="single" w:sz="4" w:space="0" w:color="000000"/>
              <w:left w:val="single" w:sz="4" w:space="0" w:color="000000"/>
              <w:bottom w:val="single" w:sz="4" w:space="0" w:color="000000"/>
              <w:right w:val="single" w:sz="4" w:space="0" w:color="000000"/>
            </w:tcBorders>
            <w:vAlign w:val="center"/>
          </w:tcPr>
          <w:p w14:paraId="3713597B"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输入：审查结果集；输出：报告文件</w:t>
            </w:r>
          </w:p>
        </w:tc>
      </w:tr>
    </w:tbl>
    <w:p w14:paraId="06BDDEB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各微件对外暴露的标准化</w:t>
      </w:r>
      <w:r>
        <w:rPr>
          <w:rFonts w:ascii="宋体" w:eastAsia="宋体" w:hAnsi="宋体" w:cs="宋体" w:hint="eastAsia"/>
          <w:bCs/>
          <w:sz w:val="24"/>
        </w:rPr>
        <w:t>API</w:t>
      </w:r>
      <w:r>
        <w:rPr>
          <w:rFonts w:ascii="宋体" w:eastAsia="宋体" w:hAnsi="宋体" w:cs="宋体" w:hint="eastAsia"/>
          <w:bCs/>
          <w:sz w:val="24"/>
        </w:rPr>
        <w:t>接口遵循</w:t>
      </w:r>
      <w:r>
        <w:rPr>
          <w:rFonts w:ascii="宋体" w:eastAsia="宋体" w:hAnsi="宋体" w:cs="宋体" w:hint="eastAsia"/>
          <w:bCs/>
          <w:sz w:val="24"/>
        </w:rPr>
        <w:t>OpenAPI 3.0</w:t>
      </w:r>
      <w:r>
        <w:rPr>
          <w:rFonts w:ascii="宋体" w:eastAsia="宋体" w:hAnsi="宋体" w:cs="宋体" w:hint="eastAsia"/>
          <w:bCs/>
          <w:sz w:val="24"/>
        </w:rPr>
        <w:t>规范，接口版本号采用语义化版本（</w:t>
      </w:r>
      <w:r>
        <w:rPr>
          <w:rFonts w:ascii="宋体" w:eastAsia="宋体" w:hAnsi="宋体" w:cs="宋体" w:hint="eastAsia"/>
          <w:bCs/>
          <w:sz w:val="24"/>
        </w:rPr>
        <w:t>SemVer</w:t>
      </w:r>
      <w:r>
        <w:rPr>
          <w:rFonts w:ascii="宋体" w:eastAsia="宋体" w:hAnsi="宋体" w:cs="宋体" w:hint="eastAsia"/>
          <w:bCs/>
          <w:sz w:val="24"/>
        </w:rPr>
        <w:t>）：主版本号</w:t>
      </w:r>
      <w:r>
        <w:rPr>
          <w:rFonts w:ascii="宋体" w:eastAsia="宋体" w:hAnsi="宋体" w:cs="宋体" w:hint="eastAsia"/>
          <w:bCs/>
          <w:sz w:val="24"/>
        </w:rPr>
        <w:t>.</w:t>
      </w:r>
      <w:r>
        <w:rPr>
          <w:rFonts w:ascii="宋体" w:eastAsia="宋体" w:hAnsi="宋体" w:cs="宋体" w:hint="eastAsia"/>
          <w:bCs/>
          <w:sz w:val="24"/>
        </w:rPr>
        <w:t>次版本号</w:t>
      </w:r>
      <w:r>
        <w:rPr>
          <w:rFonts w:ascii="宋体" w:eastAsia="宋体" w:hAnsi="宋体" w:cs="宋体" w:hint="eastAsia"/>
          <w:bCs/>
          <w:sz w:val="24"/>
        </w:rPr>
        <w:t>.</w:t>
      </w:r>
      <w:r>
        <w:rPr>
          <w:rFonts w:ascii="宋体" w:eastAsia="宋体" w:hAnsi="宋体" w:cs="宋体" w:hint="eastAsia"/>
          <w:bCs/>
          <w:sz w:val="24"/>
        </w:rPr>
        <w:t>补丁版本号。次版本号递增表示向后兼容的功能新增，主版本号递增表示不兼容的</w:t>
      </w:r>
      <w:r>
        <w:rPr>
          <w:rFonts w:ascii="宋体" w:eastAsia="宋体" w:hAnsi="宋体" w:cs="宋体" w:hint="eastAsia"/>
          <w:bCs/>
          <w:sz w:val="24"/>
        </w:rPr>
        <w:t>API</w:t>
      </w:r>
      <w:r>
        <w:rPr>
          <w:rFonts w:ascii="宋体" w:eastAsia="宋体" w:hAnsi="宋体" w:cs="宋体" w:hint="eastAsia"/>
          <w:bCs/>
          <w:sz w:val="24"/>
        </w:rPr>
        <w:t>变更。</w:t>
      </w:r>
    </w:p>
    <w:p w14:paraId="3D16F02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示例：图纸解析微件接口契约</w:t>
      </w:r>
      <w:r>
        <w:rPr>
          <w:rFonts w:ascii="宋体" w:eastAsia="宋体" w:hAnsi="宋体" w:cs="宋体" w:hint="eastAsia"/>
          <w:sz w:val="24"/>
        </w:rPr>
        <w:t>：</w:t>
      </w:r>
    </w:p>
    <w:p w14:paraId="340896F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接口端点：</w:t>
      </w:r>
      <w:r>
        <w:rPr>
          <w:rFonts w:ascii="宋体" w:eastAsia="宋体" w:hAnsi="宋体" w:cs="宋体" w:hint="eastAsia"/>
          <w:sz w:val="24"/>
        </w:rPr>
        <w:t>/api/v1/parse/drawing</w:t>
      </w:r>
    </w:p>
    <w:p w14:paraId="48942014"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请求体</w:t>
      </w:r>
      <w:r>
        <w:rPr>
          <w:rFonts w:ascii="宋体" w:eastAsia="宋体" w:hAnsi="宋体" w:cs="宋体" w:hint="eastAsia"/>
          <w:sz w:val="24"/>
        </w:rPr>
        <w:t>JSON Schema</w:t>
      </w:r>
      <w:r>
        <w:rPr>
          <w:rFonts w:ascii="宋体" w:eastAsia="宋体" w:hAnsi="宋体" w:cs="宋体" w:hint="eastAsia"/>
          <w:sz w:val="24"/>
        </w:rPr>
        <w:t>：</w:t>
      </w:r>
    </w:p>
    <w:p w14:paraId="759F6865"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7F74CF51"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"$schema": "http://json-schema.org/draft-07/schema#",</w:t>
      </w:r>
    </w:p>
    <w:p w14:paraId="3F42548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"type": "object",</w:t>
      </w:r>
    </w:p>
    <w:p w14:paraId="6EB1B3D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"required": ["file_id", "file_type", "storage_path"],</w:t>
      </w:r>
    </w:p>
    <w:p w14:paraId="324DB93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"properties": {</w:t>
      </w:r>
    </w:p>
    <w:p w14:paraId="6AC7591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"file_id": {"type": "string", "maxLength": 64, "description": "</w:t>
      </w:r>
      <w:r>
        <w:rPr>
          <w:rFonts w:ascii="宋体" w:eastAsia="宋体" w:hAnsi="宋体" w:cs="宋体" w:hint="eastAsia"/>
          <w:sz w:val="24"/>
        </w:rPr>
        <w:t>文件唯一</w:t>
      </w:r>
      <w:r>
        <w:rPr>
          <w:rFonts w:ascii="宋体" w:eastAsia="宋体" w:hAnsi="宋体" w:cs="宋体" w:hint="eastAsia"/>
          <w:sz w:val="24"/>
        </w:rPr>
        <w:t>ID"},</w:t>
      </w:r>
    </w:p>
    <w:p w14:paraId="7CB250C0"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"file_type": {"type": "string", "enum": ["dwg", "dxf", "pdf"], "description": "</w:t>
      </w:r>
      <w:r>
        <w:rPr>
          <w:rFonts w:ascii="宋体" w:eastAsia="宋体" w:hAnsi="宋体" w:cs="宋体" w:hint="eastAsia"/>
          <w:sz w:val="24"/>
        </w:rPr>
        <w:t>文件类型</w:t>
      </w:r>
      <w:r>
        <w:rPr>
          <w:rFonts w:ascii="宋体" w:eastAsia="宋体" w:hAnsi="宋体" w:cs="宋体" w:hint="eastAsia"/>
          <w:sz w:val="24"/>
        </w:rPr>
        <w:t>"},</w:t>
      </w:r>
    </w:p>
    <w:p w14:paraId="5FD0BDF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"storage_path": {"type": "string", "description": "</w:t>
      </w:r>
      <w:r>
        <w:rPr>
          <w:rFonts w:ascii="宋体" w:eastAsia="宋体" w:hAnsi="宋体" w:cs="宋体" w:hint="eastAsia"/>
          <w:sz w:val="24"/>
        </w:rPr>
        <w:t>对象存储路径</w:t>
      </w:r>
      <w:r>
        <w:rPr>
          <w:rFonts w:ascii="宋体" w:eastAsia="宋体" w:hAnsi="宋体" w:cs="宋体" w:hint="eastAsia"/>
          <w:sz w:val="24"/>
        </w:rPr>
        <w:t>"},</w:t>
      </w:r>
    </w:p>
    <w:p w14:paraId="6614ECC5"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"options": {</w:t>
      </w:r>
    </w:p>
    <w:p w14:paraId="4BCC304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"type": "object",</w:t>
      </w:r>
    </w:p>
    <w:p w14:paraId="7366325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"properties": {</w:t>
      </w:r>
    </w:p>
    <w:p w14:paraId="32A74107"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lastRenderedPageBreak/>
        <w:t xml:space="preserve">        "dpi": {"type": "integer", "minimum": 150, "maximum": 600, "default": 300},</w:t>
      </w:r>
    </w:p>
    <w:p w14:paraId="55766D34"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"correct_skew": {"type": "boolean", "default": true},</w:t>
      </w:r>
    </w:p>
    <w:p w14:paraId="3B483E8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"layer_filter": {"type": "array", "items": {"type": "string"}}</w:t>
      </w:r>
    </w:p>
    <w:p w14:paraId="5D949F2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29ABA07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3838FA7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7CEE326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59114F1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响应体</w:t>
      </w:r>
      <w:r>
        <w:rPr>
          <w:rFonts w:ascii="宋体" w:eastAsia="宋体" w:hAnsi="宋体" w:cs="宋体" w:hint="eastAsia"/>
          <w:sz w:val="24"/>
        </w:rPr>
        <w:t>JSON Schema</w:t>
      </w:r>
      <w:r>
        <w:rPr>
          <w:rFonts w:ascii="宋体" w:eastAsia="宋体" w:hAnsi="宋体" w:cs="宋体" w:hint="eastAsia"/>
          <w:sz w:val="24"/>
        </w:rPr>
        <w:t>：</w:t>
      </w:r>
    </w:p>
    <w:p w14:paraId="0814414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0C1940C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"$schema": "http://json-schema.org/draft-07/schema#",</w:t>
      </w:r>
    </w:p>
    <w:p w14:paraId="3FD6A8B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"type": "object",</w:t>
      </w:r>
    </w:p>
    <w:p w14:paraId="29129A6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"required": ["parse_id", "status", "structured_data"],</w:t>
      </w:r>
    </w:p>
    <w:p w14:paraId="49BAC7F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"properties": {</w:t>
      </w:r>
    </w:p>
    <w:p w14:paraId="1D9671C7"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"parse_id": {"type": "string", "description": "</w:t>
      </w:r>
      <w:r>
        <w:rPr>
          <w:rFonts w:ascii="宋体" w:eastAsia="宋体" w:hAnsi="宋体" w:cs="宋体" w:hint="eastAsia"/>
          <w:sz w:val="24"/>
        </w:rPr>
        <w:t>解析任务</w:t>
      </w:r>
      <w:r>
        <w:rPr>
          <w:rFonts w:ascii="宋体" w:eastAsia="宋体" w:hAnsi="宋体" w:cs="宋体" w:hint="eastAsia"/>
          <w:sz w:val="24"/>
        </w:rPr>
        <w:t>ID"},</w:t>
      </w:r>
    </w:p>
    <w:p w14:paraId="2F979C5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"status": {"type": "string", "enum": ["success", "partial", "failed"]},</w:t>
      </w:r>
    </w:p>
    <w:p w14:paraId="665650A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"structured_data": {</w:t>
      </w:r>
    </w:p>
    <w:p w14:paraId="18622C8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"type": "object",</w:t>
      </w:r>
    </w:p>
    <w:p w14:paraId="09541B6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"properties": {</w:t>
      </w:r>
    </w:p>
    <w:p w14:paraId="7AAC13C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"title_block": {"$ref": "#/definitions/title_block"},</w:t>
      </w:r>
    </w:p>
    <w:p w14:paraId="367EF56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"legend_blocks": {"type": "array", "items": {"$ref": "#/definitions/legend_block"}},</w:t>
      </w:r>
    </w:p>
    <w:p w14:paraId="3F99816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"main_region": {"type": "string", "format": "uri", "description": "</w:t>
      </w:r>
      <w:r>
        <w:rPr>
          <w:rFonts w:ascii="宋体" w:eastAsia="宋体" w:hAnsi="宋体" w:cs="宋体" w:hint="eastAsia"/>
          <w:sz w:val="24"/>
        </w:rPr>
        <w:t>主图区域图像</w:t>
      </w:r>
      <w:r>
        <w:rPr>
          <w:rFonts w:ascii="宋体" w:eastAsia="宋体" w:hAnsi="宋体" w:cs="宋体" w:hint="eastAsia"/>
          <w:sz w:val="24"/>
        </w:rPr>
        <w:t>URL"},</w:t>
      </w:r>
    </w:p>
    <w:p w14:paraId="7F06387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"vector_data": {"type": "object", "description": "CAD</w:t>
      </w:r>
      <w:r>
        <w:rPr>
          <w:rFonts w:ascii="宋体" w:eastAsia="宋体" w:hAnsi="宋体" w:cs="宋体" w:hint="eastAsia"/>
          <w:sz w:val="24"/>
        </w:rPr>
        <w:t>矢量数据（仅</w:t>
      </w:r>
      <w:r>
        <w:rPr>
          <w:rFonts w:ascii="宋体" w:eastAsia="宋体" w:hAnsi="宋体" w:cs="宋体" w:hint="eastAsia"/>
          <w:sz w:val="24"/>
        </w:rPr>
        <w:t>CAD</w:t>
      </w:r>
      <w:r>
        <w:rPr>
          <w:rFonts w:ascii="宋体" w:eastAsia="宋体" w:hAnsi="宋体" w:cs="宋体" w:hint="eastAsia"/>
          <w:sz w:val="24"/>
        </w:rPr>
        <w:t>文件）</w:t>
      </w:r>
      <w:r>
        <w:rPr>
          <w:rFonts w:ascii="宋体" w:eastAsia="宋体" w:hAnsi="宋体" w:cs="宋体" w:hint="eastAsia"/>
          <w:sz w:val="24"/>
        </w:rPr>
        <w:t>"}</w:t>
      </w:r>
    </w:p>
    <w:p w14:paraId="2CB1043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1DFBD434"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lastRenderedPageBreak/>
        <w:t xml:space="preserve">    },</w:t>
      </w:r>
    </w:p>
    <w:p w14:paraId="61088C0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"error": {"type": "string", "description": "</w:t>
      </w:r>
      <w:r>
        <w:rPr>
          <w:rFonts w:ascii="宋体" w:eastAsia="宋体" w:hAnsi="宋体" w:cs="宋体" w:hint="eastAsia"/>
          <w:sz w:val="24"/>
        </w:rPr>
        <w:t>错误信息（</w:t>
      </w:r>
      <w:r>
        <w:rPr>
          <w:rFonts w:ascii="宋体" w:eastAsia="宋体" w:hAnsi="宋体" w:cs="宋体" w:hint="eastAsia"/>
          <w:sz w:val="24"/>
        </w:rPr>
        <w:t>status=failed</w:t>
      </w:r>
      <w:r>
        <w:rPr>
          <w:rFonts w:ascii="宋体" w:eastAsia="宋体" w:hAnsi="宋体" w:cs="宋体" w:hint="eastAsia"/>
          <w:sz w:val="24"/>
        </w:rPr>
        <w:t>时）</w:t>
      </w:r>
      <w:r>
        <w:rPr>
          <w:rFonts w:ascii="宋体" w:eastAsia="宋体" w:hAnsi="宋体" w:cs="宋体" w:hint="eastAsia"/>
          <w:sz w:val="24"/>
        </w:rPr>
        <w:t>"}</w:t>
      </w:r>
    </w:p>
    <w:p w14:paraId="1FF0F124"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795FAA9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661FA197" w14:textId="77777777" w:rsidR="00701EDD" w:rsidRDefault="00621954">
      <w:pPr>
        <w:spacing w:line="360" w:lineRule="auto"/>
        <w:ind w:firstLine="420"/>
        <w:rPr>
          <w:rFonts w:ascii="黑体" w:hAnsi="黑体" w:cs="黑体" w:hint="eastAsia"/>
        </w:rPr>
      </w:pPr>
      <w:r>
        <w:rPr>
          <w:rFonts w:ascii="宋体" w:eastAsia="宋体" w:hAnsi="宋体" w:cs="宋体" w:hint="eastAsia"/>
          <w:sz w:val="24"/>
        </w:rPr>
        <w:t>错误码定义：</w:t>
      </w:r>
      <w:r>
        <w:rPr>
          <w:rFonts w:ascii="宋体" w:eastAsia="宋体" w:hAnsi="宋体" w:cs="宋体" w:hint="eastAsia"/>
          <w:sz w:val="24"/>
        </w:rPr>
        <w:t>1001-</w:t>
      </w:r>
      <w:r>
        <w:rPr>
          <w:rFonts w:ascii="宋体" w:eastAsia="宋体" w:hAnsi="宋体" w:cs="宋体" w:hint="eastAsia"/>
          <w:sz w:val="24"/>
        </w:rPr>
        <w:t>文件格式不支持；</w:t>
      </w:r>
      <w:r>
        <w:rPr>
          <w:rFonts w:ascii="宋体" w:eastAsia="宋体" w:hAnsi="宋体" w:cs="宋体" w:hint="eastAsia"/>
          <w:sz w:val="24"/>
        </w:rPr>
        <w:t>1002-</w:t>
      </w:r>
      <w:r>
        <w:rPr>
          <w:rFonts w:ascii="宋体" w:eastAsia="宋体" w:hAnsi="宋体" w:cs="宋体" w:hint="eastAsia"/>
          <w:sz w:val="24"/>
        </w:rPr>
        <w:t>文件损坏或无法解析；</w:t>
      </w:r>
      <w:r>
        <w:rPr>
          <w:rFonts w:ascii="宋体" w:eastAsia="宋体" w:hAnsi="宋体" w:cs="宋体" w:hint="eastAsia"/>
          <w:sz w:val="24"/>
        </w:rPr>
        <w:t>1003-</w:t>
      </w:r>
      <w:r>
        <w:rPr>
          <w:rFonts w:ascii="宋体" w:eastAsia="宋体" w:hAnsi="宋体" w:cs="宋体" w:hint="eastAsia"/>
          <w:sz w:val="24"/>
        </w:rPr>
        <w:t>存储路径不可访问；</w:t>
      </w:r>
      <w:r>
        <w:rPr>
          <w:rFonts w:ascii="宋体" w:eastAsia="宋体" w:hAnsi="宋体" w:cs="宋体" w:hint="eastAsia"/>
          <w:sz w:val="24"/>
        </w:rPr>
        <w:t>1004-</w:t>
      </w:r>
      <w:r>
        <w:rPr>
          <w:rFonts w:ascii="宋体" w:eastAsia="宋体" w:hAnsi="宋体" w:cs="宋体" w:hint="eastAsia"/>
          <w:sz w:val="24"/>
        </w:rPr>
        <w:t>解析超时。</w:t>
      </w:r>
    </w:p>
    <w:p w14:paraId="6687161D" w14:textId="77777777" w:rsidR="00701EDD" w:rsidRDefault="00621954">
      <w:pPr>
        <w:pStyle w:val="4"/>
        <w:spacing w:line="360" w:lineRule="auto"/>
        <w:rPr>
          <w:rFonts w:ascii="黑体" w:hAnsi="黑体" w:cs="黑体" w:hint="eastAsia"/>
        </w:rPr>
      </w:pPr>
      <w:r>
        <w:rPr>
          <w:rFonts w:ascii="黑体" w:hAnsi="黑体" w:cs="黑体" w:hint="eastAsia"/>
        </w:rPr>
        <w:t>部署模式</w:t>
      </w:r>
    </w:p>
    <w:p w14:paraId="676844D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本系统采用私有化部署模式，全部软硬件部署于用户指定的内网环境中，满足数据安全与保密要求。</w:t>
      </w:r>
    </w:p>
    <w:p w14:paraId="2625613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高可用架构：系统采用多节点集群部署，关键组件（数据库、消息队列、缓存）均采用主备或集群模式，支持</w:t>
      </w:r>
      <w:r>
        <w:rPr>
          <w:rFonts w:ascii="宋体" w:eastAsia="宋体" w:hAnsi="宋体" w:cs="宋体" w:hint="eastAsia"/>
          <w:bCs/>
          <w:sz w:val="24"/>
        </w:rPr>
        <w:t>7</w:t>
      </w:r>
      <w:r>
        <w:rPr>
          <w:rFonts w:ascii="宋体" w:eastAsia="宋体" w:hAnsi="宋体" w:cs="宋体" w:hint="eastAsia"/>
          <w:bCs/>
          <w:sz w:val="24"/>
        </w:rPr>
        <w:t>×</w:t>
      </w:r>
      <w:r>
        <w:rPr>
          <w:rFonts w:ascii="宋体" w:eastAsia="宋体" w:hAnsi="宋体" w:cs="宋体" w:hint="eastAsia"/>
          <w:bCs/>
          <w:sz w:val="24"/>
        </w:rPr>
        <w:t>24</w:t>
      </w:r>
      <w:r>
        <w:rPr>
          <w:rFonts w:ascii="宋体" w:eastAsia="宋体" w:hAnsi="宋体" w:cs="宋体" w:hint="eastAsia"/>
          <w:bCs/>
          <w:sz w:val="24"/>
        </w:rPr>
        <w:t>小时稳定运行，具备故障自动切换与容灾能力。</w:t>
      </w:r>
    </w:p>
    <w:p w14:paraId="0310546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弹性伸缩：</w:t>
      </w:r>
      <w:r>
        <w:rPr>
          <w:rFonts w:ascii="宋体" w:eastAsia="宋体" w:hAnsi="宋体" w:cs="宋体" w:hint="eastAsia"/>
          <w:bCs/>
          <w:sz w:val="24"/>
        </w:rPr>
        <w:t>GPU</w:t>
      </w:r>
      <w:r>
        <w:rPr>
          <w:rFonts w:ascii="宋体" w:eastAsia="宋体" w:hAnsi="宋体" w:cs="宋体" w:hint="eastAsia"/>
          <w:bCs/>
          <w:sz w:val="24"/>
        </w:rPr>
        <w:t>推理节点与应用节点支持水平扩展，满足不少于</w:t>
      </w:r>
      <w:r>
        <w:rPr>
          <w:rFonts w:ascii="宋体" w:eastAsia="宋体" w:hAnsi="宋体" w:cs="宋体" w:hint="eastAsia"/>
          <w:bCs/>
          <w:sz w:val="24"/>
        </w:rPr>
        <w:t>20</w:t>
      </w:r>
      <w:r>
        <w:rPr>
          <w:rFonts w:ascii="宋体" w:eastAsia="宋体" w:hAnsi="宋体" w:cs="宋体" w:hint="eastAsia"/>
          <w:bCs/>
          <w:sz w:val="24"/>
        </w:rPr>
        <w:t>路并发审查需求。</w:t>
      </w:r>
    </w:p>
    <w:p w14:paraId="2482B4D5"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网络隔离：系统严格遵循中国石油天然气集团公司网络安全规范，部署于甲方内网，仅通过标准化</w:t>
      </w:r>
      <w:r>
        <w:rPr>
          <w:rFonts w:ascii="宋体" w:eastAsia="宋体" w:hAnsi="宋体" w:cs="宋体" w:hint="eastAsia"/>
          <w:bCs/>
          <w:sz w:val="24"/>
        </w:rPr>
        <w:t>API</w:t>
      </w:r>
      <w:r>
        <w:rPr>
          <w:rFonts w:ascii="宋体" w:eastAsia="宋体" w:hAnsi="宋体" w:cs="宋体" w:hint="eastAsia"/>
          <w:bCs/>
          <w:sz w:val="24"/>
        </w:rPr>
        <w:t>接口与二维协同平台等授权系统进行数据交换，确保内外网隔离与数据传输安全。</w:t>
      </w:r>
    </w:p>
    <w:p w14:paraId="456018D0" w14:textId="77777777" w:rsidR="00701EDD" w:rsidRDefault="00621954">
      <w:pPr>
        <w:pStyle w:val="4"/>
        <w:spacing w:line="360" w:lineRule="auto"/>
        <w:rPr>
          <w:rFonts w:ascii="黑体" w:hAnsi="黑体" w:cs="黑体" w:hint="eastAsia"/>
        </w:rPr>
      </w:pPr>
      <w:r>
        <w:rPr>
          <w:rFonts w:ascii="黑体" w:hAnsi="黑体" w:cs="黑体" w:hint="eastAsia"/>
        </w:rPr>
        <w:t>安全合规体系</w:t>
      </w:r>
    </w:p>
    <w:p w14:paraId="12A4AE58"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网络安全</w:t>
      </w:r>
    </w:p>
    <w:p w14:paraId="52C1241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w:t>
      </w:r>
      <w:r>
        <w:rPr>
          <w:rFonts w:ascii="宋体" w:eastAsia="宋体" w:hAnsi="宋体" w:cs="宋体" w:hint="eastAsia"/>
          <w:bCs/>
          <w:sz w:val="24"/>
        </w:rPr>
        <w:t>严格遵循中国石油天然气集团公司网络安全规范及长庆油田公司信息安全管理条例，系统部署于内网环境，关键接口启用</w:t>
      </w:r>
      <w:r>
        <w:rPr>
          <w:rFonts w:ascii="宋体" w:eastAsia="宋体" w:hAnsi="宋体" w:cs="宋体" w:hint="eastAsia"/>
          <w:bCs/>
          <w:sz w:val="24"/>
        </w:rPr>
        <w:t>HTTPS</w:t>
      </w:r>
      <w:r>
        <w:rPr>
          <w:rFonts w:ascii="宋体" w:eastAsia="宋体" w:hAnsi="宋体" w:cs="宋体" w:hint="eastAsia"/>
          <w:bCs/>
          <w:sz w:val="24"/>
        </w:rPr>
        <w:t>加密传输，敏感数据全链路加密存储。</w:t>
      </w:r>
    </w:p>
    <w:p w14:paraId="569229B8"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信创合规</w:t>
      </w:r>
    </w:p>
    <w:p w14:paraId="40576DD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为全面满足合同及长庆油田信创管理条例要求，实施方承诺系统将支持全栈信创环境部署。具体方案如下：</w:t>
      </w:r>
      <w:r>
        <w:rPr>
          <w:rFonts w:ascii="宋体" w:eastAsia="宋体" w:hAnsi="宋体" w:cs="宋体" w:hint="eastAsia"/>
          <w:bCs/>
          <w:sz w:val="24"/>
        </w:rPr>
      </w:r>
    </w:p>
    <w:p w14:paraId="751E479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服务器与操作系统：支持基于鲲鹏、飞腾等国产</w:t>
      </w:r>
      <w:r>
        <w:rPr>
          <w:rFonts w:ascii="宋体" w:eastAsia="宋体" w:hAnsi="宋体" w:cs="宋体" w:hint="eastAsia"/>
          <w:bCs/>
          <w:sz w:val="24"/>
        </w:rPr>
        <w:t>CPU</w:t>
      </w:r>
      <w:r>
        <w:rPr>
          <w:rFonts w:ascii="宋体" w:eastAsia="宋体" w:hAnsi="宋体" w:cs="宋体" w:hint="eastAsia"/>
          <w:bCs/>
          <w:sz w:val="24"/>
        </w:rPr>
        <w:t>架构的服务器，适配银河麒麟、统信</w:t>
      </w:r>
      <w:r>
        <w:rPr>
          <w:rFonts w:ascii="宋体" w:eastAsia="宋体" w:hAnsi="宋体" w:cs="宋体" w:hint="eastAsia"/>
          <w:bCs/>
          <w:sz w:val="24"/>
        </w:rPr>
        <w:t>UOS</w:t>
      </w:r>
      <w:r>
        <w:rPr>
          <w:rFonts w:ascii="宋体" w:eastAsia="宋体" w:hAnsi="宋体" w:cs="宋体" w:hint="eastAsia"/>
          <w:bCs/>
          <w:sz w:val="24"/>
        </w:rPr>
        <w:t>等国产操作系统。</w:t>
      </w:r>
    </w:p>
    <w:p w14:paraId="25AE692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基础软件：核心数据库可平滑迁移至达梦（</w:t>
      </w:r>
      <w:r>
        <w:rPr>
          <w:rFonts w:ascii="宋体" w:eastAsia="宋体" w:hAnsi="宋体" w:cs="宋体" w:hint="eastAsia"/>
          <w:bCs/>
          <w:sz w:val="24"/>
        </w:rPr>
        <w:t>Dameng</w:t>
      </w:r>
      <w:r>
        <w:rPr>
          <w:rFonts w:ascii="宋体" w:eastAsia="宋体" w:hAnsi="宋体" w:cs="宋体" w:hint="eastAsia"/>
          <w:bCs/>
          <w:sz w:val="24"/>
        </w:rPr>
        <w:t>）、人大金仓（</w:t>
      </w:r>
      <w:r>
        <w:rPr>
          <w:rFonts w:ascii="宋体" w:eastAsia="宋体" w:hAnsi="宋体" w:cs="宋体" w:hint="eastAsia"/>
          <w:bCs/>
          <w:sz w:val="24"/>
        </w:rPr>
        <w:t>KingbaseES</w:t>
      </w:r>
      <w:r>
        <w:rPr>
          <w:rFonts w:ascii="宋体" w:eastAsia="宋体" w:hAnsi="宋体" w:cs="宋体" w:hint="eastAsia"/>
          <w:bCs/>
          <w:sz w:val="24"/>
        </w:rPr>
        <w:t>）等国产数据库；应用服务器中间件适配东方通（</w:t>
      </w:r>
      <w:r>
        <w:rPr>
          <w:rFonts w:ascii="宋体" w:eastAsia="宋体" w:hAnsi="宋体" w:cs="宋体" w:hint="eastAsia"/>
          <w:bCs/>
          <w:sz w:val="24"/>
        </w:rPr>
        <w:t>TongWeb</w:t>
      </w:r>
      <w:r>
        <w:rPr>
          <w:rFonts w:ascii="宋体" w:eastAsia="宋体" w:hAnsi="宋体" w:cs="宋体" w:hint="eastAsia"/>
          <w:bCs/>
          <w:sz w:val="24"/>
        </w:rPr>
        <w:t>）、宝兰德（</w:t>
      </w:r>
      <w:r>
        <w:rPr>
          <w:rFonts w:ascii="宋体" w:eastAsia="宋体" w:hAnsi="宋体" w:cs="宋体" w:hint="eastAsia"/>
          <w:bCs/>
          <w:sz w:val="24"/>
        </w:rPr>
        <w:t>BES</w:t>
      </w:r>
      <w:r>
        <w:rPr>
          <w:rFonts w:ascii="宋体" w:eastAsia="宋体" w:hAnsi="宋体" w:cs="宋体" w:hint="eastAsia"/>
          <w:bCs/>
          <w:sz w:val="24"/>
        </w:rPr>
        <w:t>）等。</w:t>
      </w:r>
    </w:p>
    <w:p w14:paraId="2F05585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终端兼容：</w:t>
      </w:r>
      <w:r>
        <w:rPr>
          <w:rFonts w:ascii="宋体" w:eastAsia="宋体" w:hAnsi="宋体" w:cs="宋体" w:hint="eastAsia"/>
          <w:bCs/>
          <w:sz w:val="24"/>
        </w:rPr>
        <w:t>Web</w:t>
      </w:r>
      <w:r>
        <w:rPr>
          <w:rFonts w:ascii="宋体" w:eastAsia="宋体" w:hAnsi="宋体" w:cs="宋体" w:hint="eastAsia"/>
          <w:bCs/>
          <w:sz w:val="24"/>
        </w:rPr>
        <w:t>端全面兼容国产浏览器（如奇安信可信浏览器、</w:t>
      </w:r>
      <w:r>
        <w:rPr>
          <w:rFonts w:ascii="宋体" w:eastAsia="宋体" w:hAnsi="宋体" w:cs="宋体" w:hint="eastAsia"/>
          <w:bCs/>
          <w:sz w:val="24"/>
        </w:rPr>
        <w:t>360</w:t>
      </w:r>
      <w:r>
        <w:rPr>
          <w:rFonts w:ascii="宋体" w:eastAsia="宋体" w:hAnsi="宋体" w:cs="宋体" w:hint="eastAsia"/>
          <w:bCs/>
          <w:sz w:val="24"/>
        </w:rPr>
        <w:t>安全浏览器），确保在国产办公终端上的流畅运行与完整功能。</w:t>
      </w:r>
    </w:p>
    <w:p w14:paraId="7B1A9A2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实施方已完成主要技术栈（包括本项目使用的PP-DocLayoutV3、Qwen系列模型及Image-to-Graph模型）与上述国产软硬件的兼容性预研，可确保在项目部署阶段快速完成信创环境适配。</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4699C6BB"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数据安全</w:t>
      </w:r>
    </w:p>
    <w:p w14:paraId="1469BCB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图纸文件与审查结果数据采用</w:t>
      </w:r>
      <w:r>
        <w:rPr>
          <w:rFonts w:ascii="宋体" w:eastAsia="宋体" w:hAnsi="宋体" w:cs="宋体" w:hint="eastAsia"/>
          <w:bCs/>
          <w:sz w:val="24"/>
        </w:rPr>
        <w:t>AES-256</w:t>
      </w:r>
      <w:r>
        <w:rPr>
          <w:rFonts w:ascii="宋体" w:eastAsia="宋体" w:hAnsi="宋体" w:cs="宋体" w:hint="eastAsia"/>
          <w:bCs/>
          <w:sz w:val="24"/>
        </w:rPr>
        <w:t>加密存储，数据传输使用</w:t>
      </w:r>
      <w:r>
        <w:rPr>
          <w:rFonts w:ascii="宋体" w:eastAsia="宋体" w:hAnsi="宋体" w:cs="宋体" w:hint="eastAsia"/>
          <w:bCs/>
          <w:sz w:val="24"/>
        </w:rPr>
        <w:t>TLS 1.3</w:t>
      </w:r>
      <w:r>
        <w:rPr>
          <w:rFonts w:ascii="宋体" w:eastAsia="宋体" w:hAnsi="宋体" w:cs="宋体" w:hint="eastAsia"/>
          <w:bCs/>
          <w:sz w:val="24"/>
        </w:rPr>
        <w:t>加密。基于</w:t>
      </w:r>
      <w:r>
        <w:rPr>
          <w:rFonts w:ascii="宋体" w:eastAsia="宋体" w:hAnsi="宋体" w:cs="宋体" w:hint="eastAsia"/>
          <w:bCs/>
          <w:sz w:val="24"/>
        </w:rPr>
        <w:t>RBAC</w:t>
      </w:r>
      <w:r>
        <w:rPr>
          <w:rFonts w:ascii="宋体" w:eastAsia="宋体" w:hAnsi="宋体" w:cs="宋体" w:hint="eastAsia"/>
          <w:bCs/>
          <w:sz w:val="24"/>
        </w:rPr>
        <w:t>模型实现用户</w:t>
      </w:r>
      <w:r>
        <w:rPr>
          <w:rFonts w:ascii="宋体" w:eastAsia="宋体" w:hAnsi="宋体" w:cs="宋体" w:hint="eastAsia"/>
          <w:bCs/>
          <w:sz w:val="24"/>
        </w:rPr>
        <w:t>-</w:t>
      </w:r>
      <w:r>
        <w:rPr>
          <w:rFonts w:ascii="宋体" w:eastAsia="宋体" w:hAnsi="宋体" w:cs="宋体" w:hint="eastAsia"/>
          <w:bCs/>
          <w:sz w:val="24"/>
        </w:rPr>
        <w:t>角色</w:t>
      </w:r>
      <w:r>
        <w:rPr>
          <w:rFonts w:ascii="宋体" w:eastAsia="宋体" w:hAnsi="宋体" w:cs="宋体" w:hint="eastAsia"/>
          <w:bCs/>
          <w:sz w:val="24"/>
        </w:rPr>
        <w:t>-</w:t>
      </w:r>
      <w:r>
        <w:rPr>
          <w:rFonts w:ascii="宋体" w:eastAsia="宋体" w:hAnsi="宋体" w:cs="宋体" w:hint="eastAsia"/>
          <w:bCs/>
          <w:sz w:val="24"/>
        </w:rPr>
        <w:t>权限三级管控，不同角色可访问的图纸范围、审查类型及报告粒度精细化受控。</w:t>
      </w:r>
    </w:p>
    <w:p w14:paraId="37789417"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知识产权</w:t>
      </w:r>
    </w:p>
    <w:p w14:paraId="27D5FC4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全部交付物（含源代码、模型、文档）知识产权归建设方所有，实施方确保交付物不侵犯第三方知识产权，并提供知识产权声明。</w:t>
      </w:r>
    </w:p>
    <w:p w14:paraId="573B823C"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保密管理</w:t>
      </w:r>
    </w:p>
    <w:p w14:paraId="2100273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实施方将与建设方签署《保密协议》，对工程资料、设计图纸、审查数据及系统运行信息严格保密。</w:t>
      </w:r>
    </w:p>
    <w:p w14:paraId="1DED46A5" w14:textId="77777777" w:rsidR="00701EDD" w:rsidRDefault="00621954">
      <w:pPr>
        <w:pStyle w:val="4"/>
        <w:spacing w:line="360" w:lineRule="auto"/>
        <w:rPr>
          <w:rFonts w:ascii="黑体" w:hAnsi="黑体" w:cs="黑体" w:hint="eastAsia"/>
        </w:rPr>
      </w:pPr>
      <w:r>
        <w:rPr>
          <w:rFonts w:ascii="黑体" w:hAnsi="黑体" w:cs="黑体" w:hint="eastAsia"/>
        </w:rPr>
        <w:t>可扩展性设计</w:t>
      </w:r>
    </w:p>
    <w:p w14:paraId="32BBDD5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基于松耦合微件化及后续自主扩展要求，体系架构从以下维度设计可扩展性：</w:t>
      </w:r>
    </w:p>
    <w:p w14:paraId="6C28262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模块热插拔：各功能微件遵循统一的接口规范与数据契约，支持独立新增、</w:t>
      </w:r>
      <w:r>
        <w:rPr>
          <w:rFonts w:ascii="宋体" w:eastAsia="宋体" w:hAnsi="宋体" w:cs="宋体" w:hint="eastAsia"/>
          <w:bCs/>
          <w:sz w:val="24"/>
        </w:rPr>
        <w:lastRenderedPageBreak/>
        <w:t>修改、调整与优化。当需要增加新的图纸类型审查（如管道轴测图、电气接线图）或升级某类算法时，只需开发或替换对应微件，无需重构整体系统。</w:t>
      </w:r>
    </w:p>
    <w:p w14:paraId="5B4D94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模型可替换：大模型、</w:t>
      </w:r>
      <w:r>
        <w:rPr>
          <w:rFonts w:ascii="宋体" w:eastAsia="宋体" w:hAnsi="宋体" w:cs="宋体" w:hint="eastAsia"/>
          <w:bCs/>
          <w:sz w:val="24"/>
        </w:rPr>
        <w:t>CV</w:t>
      </w:r>
      <w:r>
        <w:rPr>
          <w:rFonts w:ascii="宋体" w:eastAsia="宋体" w:hAnsi="宋体" w:cs="宋体" w:hint="eastAsia"/>
          <w:bCs/>
          <w:sz w:val="24"/>
        </w:rPr>
        <w:t>检测模型等</w:t>
      </w:r>
      <w:r>
        <w:rPr>
          <w:rFonts w:ascii="宋体" w:eastAsia="宋体" w:hAnsi="宋体" w:cs="宋体" w:hint="eastAsia"/>
          <w:bCs/>
          <w:sz w:val="24"/>
        </w:rPr>
        <w:t>AI</w:t>
      </w:r>
      <w:r>
        <w:rPr>
          <w:rFonts w:ascii="宋体" w:eastAsia="宋体" w:hAnsi="宋体" w:cs="宋体" w:hint="eastAsia"/>
          <w:bCs/>
          <w:sz w:val="24"/>
        </w:rPr>
        <w:t>组件采用标准化接口封装（如</w:t>
      </w:r>
      <w:r>
        <w:rPr>
          <w:rFonts w:ascii="宋体" w:eastAsia="宋体" w:hAnsi="宋体" w:cs="宋体" w:hint="eastAsia"/>
          <w:bCs/>
          <w:sz w:val="24"/>
        </w:rPr>
        <w:t>OpenAI</w:t>
      </w:r>
      <w:r>
        <w:rPr>
          <w:rFonts w:ascii="宋体" w:eastAsia="宋体" w:hAnsi="宋体" w:cs="宋体" w:hint="eastAsia"/>
          <w:bCs/>
          <w:sz w:val="24"/>
        </w:rPr>
        <w:t>兼容</w:t>
      </w:r>
      <w:r>
        <w:rPr>
          <w:rFonts w:ascii="宋体" w:eastAsia="宋体" w:hAnsi="宋体" w:cs="宋体" w:hint="eastAsia"/>
          <w:bCs/>
          <w:sz w:val="24"/>
        </w:rPr>
        <w:t>API</w:t>
      </w:r>
      <w:r>
        <w:rPr>
          <w:rFonts w:ascii="宋体" w:eastAsia="宋体" w:hAnsi="宋体" w:cs="宋体" w:hint="eastAsia"/>
          <w:bCs/>
          <w:sz w:val="24"/>
        </w:rPr>
        <w:t>格式），支持后续平滑替换为国产大模型或其他先进算法模型，无需修改上层业务逻辑。</w:t>
      </w:r>
    </w:p>
    <w:p w14:paraId="4A35420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规则可扩展：规则库支持用户通过自然语言自定义配置新增规则，规则转换智能体自动生成机器可执行技能。后续扩展至机械图纸、土建图纸等其他专业审查规则时，仅需扩展规则分类与对应的转换智能体。</w:t>
      </w:r>
    </w:p>
    <w:p w14:paraId="78333D8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接口开放扩展：对二维协同平台等甲方信息系统开放标准化</w:t>
      </w:r>
      <w:r>
        <w:rPr>
          <w:rFonts w:ascii="宋体" w:eastAsia="宋体" w:hAnsi="宋体" w:cs="宋体" w:hint="eastAsia"/>
          <w:bCs/>
          <w:sz w:val="24"/>
        </w:rPr>
        <w:t>RESTful API</w:t>
      </w:r>
      <w:r>
        <w:rPr>
          <w:rFonts w:ascii="宋体" w:eastAsia="宋体" w:hAnsi="宋体" w:cs="宋体" w:hint="eastAsia"/>
          <w:bCs/>
          <w:sz w:val="24"/>
        </w:rPr>
        <w:t>，支持后续更多业务系统接入。</w:t>
      </w:r>
      <w:r>
        <w:rPr>
          <w:rFonts w:ascii="宋体" w:eastAsia="宋体" w:hAnsi="宋体" w:cs="宋体" w:hint="eastAsia"/>
          <w:bCs/>
          <w:sz w:val="24"/>
        </w:rPr>
        <w:t>API</w:t>
      </w:r>
      <w:r>
        <w:rPr>
          <w:rFonts w:ascii="宋体" w:eastAsia="宋体" w:hAnsi="宋体" w:cs="宋体" w:hint="eastAsia"/>
          <w:bCs/>
          <w:sz w:val="24"/>
        </w:rPr>
        <w:t>设计遵循</w:t>
      </w:r>
      <w:r>
        <w:rPr>
          <w:rFonts w:ascii="宋体" w:eastAsia="宋体" w:hAnsi="宋体" w:cs="宋体" w:hint="eastAsia"/>
          <w:bCs/>
          <w:sz w:val="24"/>
        </w:rPr>
        <w:t>OpenAPI 3.0</w:t>
      </w:r>
      <w:r>
        <w:rPr>
          <w:rFonts w:ascii="宋体" w:eastAsia="宋体" w:hAnsi="宋体" w:cs="宋体" w:hint="eastAsia"/>
          <w:bCs/>
          <w:sz w:val="24"/>
        </w:rPr>
        <w:t>规范，支持自动生成客户端</w:t>
      </w:r>
      <w:r>
        <w:rPr>
          <w:rFonts w:ascii="宋体" w:eastAsia="宋体" w:hAnsi="宋体" w:cs="宋体" w:hint="eastAsia"/>
          <w:bCs/>
          <w:sz w:val="24"/>
        </w:rPr>
        <w:t>SDK</w:t>
      </w:r>
      <w:r>
        <w:rPr>
          <w:rFonts w:ascii="宋体" w:eastAsia="宋体" w:hAnsi="宋体" w:cs="宋体" w:hint="eastAsia"/>
          <w:bCs/>
          <w:sz w:val="24"/>
        </w:rPr>
        <w:t>与接口文档。</w:t>
      </w:r>
    </w:p>
    <w:p w14:paraId="60CBE085"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数据架构</w:t>
      </w:r>
    </w:p>
    <w:p w14:paraId="087139FE" w14:textId="77777777" w:rsidR="00701EDD" w:rsidRDefault="00621954">
      <w:pPr>
        <w:pStyle w:val="4"/>
        <w:spacing w:line="360" w:lineRule="auto"/>
        <w:rPr>
          <w:rFonts w:ascii="黑体" w:hAnsi="黑体" w:cs="黑体" w:hint="eastAsia"/>
        </w:rPr>
      </w:pPr>
      <w:r>
        <w:rPr>
          <w:rFonts w:ascii="黑体" w:hAnsi="黑体" w:cs="黑体" w:hint="eastAsia"/>
        </w:rPr>
        <w:t>数据架构总体设计原则</w:t>
      </w:r>
    </w:p>
    <w:p w14:paraId="7ACA796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我们基于如下原则为本项目设计数据架构：</w:t>
      </w:r>
    </w:p>
    <w:p w14:paraId="44A10E4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多模融合存储原则：图纸审查涉及的数据类型涵盖非结构化文件（</w:t>
      </w:r>
      <w:r>
        <w:rPr>
          <w:rFonts w:ascii="宋体" w:eastAsia="宋体" w:hAnsi="宋体" w:cs="宋体" w:hint="eastAsia"/>
          <w:bCs/>
          <w:sz w:val="24"/>
        </w:rPr>
        <w:t>DWG/DXF/PDF</w:t>
      </w:r>
      <w:r>
        <w:rPr>
          <w:rFonts w:ascii="宋体" w:eastAsia="宋体" w:hAnsi="宋体" w:cs="宋体" w:hint="eastAsia"/>
          <w:bCs/>
          <w:sz w:val="24"/>
        </w:rPr>
        <w:t>）、半结构化文本（标题栏字段、说明栏文字）、图结构数据（</w:t>
      </w:r>
      <w:r>
        <w:rPr>
          <w:rFonts w:ascii="宋体" w:eastAsia="宋体" w:hAnsi="宋体" w:cs="宋体" w:hint="eastAsia"/>
          <w:bCs/>
          <w:sz w:val="24"/>
        </w:rPr>
        <w:t>P&amp;ID</w:t>
      </w:r>
      <w:r>
        <w:rPr>
          <w:rFonts w:ascii="宋体" w:eastAsia="宋体" w:hAnsi="宋体" w:cs="宋体" w:hint="eastAsia"/>
          <w:bCs/>
          <w:sz w:val="24"/>
        </w:rPr>
        <w:t>拓扑关系）、以及结构化业务数据（审查任务、用户权限、审查报告）等多种形态。单一数据库无法同时满足全部数据类型的存储与检索需求，因此采用关系数据库</w:t>
      </w:r>
      <w:r>
        <w:rPr>
          <w:rFonts w:ascii="宋体" w:eastAsia="宋体" w:hAnsi="宋体" w:cs="宋体" w:hint="eastAsia"/>
          <w:bCs/>
          <w:sz w:val="24"/>
        </w:rPr>
        <w:t>+</w:t>
      </w:r>
      <w:r>
        <w:rPr>
          <w:rFonts w:ascii="宋体" w:eastAsia="宋体" w:hAnsi="宋体" w:cs="宋体" w:hint="eastAsia"/>
          <w:bCs/>
          <w:sz w:val="24"/>
        </w:rPr>
        <w:t>图数据库</w:t>
      </w:r>
      <w:r>
        <w:rPr>
          <w:rFonts w:ascii="宋体" w:eastAsia="宋体" w:hAnsi="宋体" w:cs="宋体" w:hint="eastAsia"/>
          <w:bCs/>
          <w:sz w:val="24"/>
        </w:rPr>
        <w:t>+</w:t>
      </w:r>
      <w:r>
        <w:rPr>
          <w:rFonts w:ascii="宋体" w:eastAsia="宋体" w:hAnsi="宋体" w:cs="宋体" w:hint="eastAsia"/>
          <w:bCs/>
          <w:sz w:val="24"/>
        </w:rPr>
        <w:t>对象存储的多模融合存储架构，每种数据选择最适合的存储引擎。</w:t>
      </w:r>
    </w:p>
    <w:p w14:paraId="71ACD4B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与业务解耦原则：遵循总体架构的松耦合微件化设计思想，数据层与业务层通过标准化数据访问接口解耦。各业务微件不直接操作底层存储，而是通过统一的数据服务层进行数据读写，确保数据结构变更时不影响上层业务逻辑，支撑后续功能模块的新增、修改与扩展。</w:t>
      </w:r>
    </w:p>
    <w:p w14:paraId="0E69490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安全与合规原则：严格遵循中国石油天然气集团公司网络安全规范与信创管理条例要求。图纸数据全链路加密传输与存储，敏感数据（如涉密图纸、审查结论）实施分级访问控制，所有数据操作留存审计日志，确保数据安全可追溯。</w:t>
      </w:r>
    </w:p>
    <w:p w14:paraId="78241FCE" w14:textId="77777777" w:rsidR="00701EDD" w:rsidRDefault="00621954">
      <w:pPr>
        <w:pStyle w:val="4"/>
        <w:spacing w:line="360" w:lineRule="auto"/>
        <w:rPr>
          <w:rFonts w:ascii="黑体" w:hAnsi="黑体" w:cs="黑体" w:hint="eastAsia"/>
        </w:rPr>
      </w:pPr>
      <w:r>
        <w:rPr>
          <w:rFonts w:ascii="黑体" w:hAnsi="黑体" w:cs="黑体" w:hint="eastAsia"/>
        </w:rPr>
        <w:lastRenderedPageBreak/>
        <w:t>数据架构分层设计</w:t>
      </w:r>
    </w:p>
    <w:p w14:paraId="1CE528DC"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针对油气田地面工程设计图纸审查业务的特点，我们建立覆盖数据源层、数据处理与存储层、数据服务层的三层数据管理体系，确保各类数据的高效采集、结构化存储、快速检索与安全流转，为上层智能审查应用提供坚实的数据底座，如下图所示：</w:t>
      </w:r>
    </w:p>
    <w:p w14:paraId="1E5D3FB0"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7E6C0B8D" wp14:editId="12040C7F">
            <wp:extent cx="5264150" cy="2427605"/>
            <wp:effectExtent l="0" t="0" r="6350" b="10795"/>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3"/>
                    <a:stretch>
                      <a:fillRect/>
                    </a:stretch>
                  </pic:blipFill>
                  <pic:spPr>
                    <a:xfrm>
                      <a:off x="0" y="0"/>
                      <a:ext cx="5264150" cy="2427605"/>
                    </a:xfrm>
                    <a:prstGeom prst="rect">
                      <a:avLst/>
                    </a:prstGeom>
                    <a:noFill/>
                    <a:ln>
                      <a:noFill/>
                    </a:ln>
                  </pic:spPr>
                </pic:pic>
              </a:graphicData>
            </a:graphic>
          </wp:inline>
        </w:drawing>
      </w:r>
    </w:p>
    <w:p w14:paraId="7A610C84"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数据源层</w:t>
      </w:r>
    </w:p>
    <w:p w14:paraId="782A0C0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数据源层是系统所有数据的输入端，负责接收和管理来自不同渠道的原始数据。</w:t>
      </w:r>
    </w:p>
    <w:p w14:paraId="001C4DE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原始图纸文件：包括设计人员提交的</w:t>
      </w:r>
      <w:r>
        <w:rPr>
          <w:rFonts w:ascii="宋体" w:eastAsia="宋体" w:hAnsi="宋体" w:cs="宋体" w:hint="eastAsia"/>
          <w:bCs/>
          <w:sz w:val="24"/>
        </w:rPr>
        <w:t>DWG/DXF</w:t>
      </w:r>
      <w:r>
        <w:rPr>
          <w:rFonts w:ascii="宋体" w:eastAsia="宋体" w:hAnsi="宋体" w:cs="宋体" w:hint="eastAsia"/>
          <w:bCs/>
          <w:sz w:val="24"/>
        </w:rPr>
        <w:t>格式</w:t>
      </w:r>
      <w:r>
        <w:rPr>
          <w:rFonts w:ascii="宋体" w:eastAsia="宋体" w:hAnsi="宋体" w:cs="宋体" w:hint="eastAsia"/>
          <w:bCs/>
          <w:sz w:val="24"/>
        </w:rPr>
        <w:t>CAD</w:t>
      </w:r>
      <w:r>
        <w:rPr>
          <w:rFonts w:ascii="宋体" w:eastAsia="宋体" w:hAnsi="宋体" w:cs="宋体" w:hint="eastAsia"/>
          <w:bCs/>
          <w:sz w:val="24"/>
        </w:rPr>
        <w:t>图纸文件以及扫描版或电子生成的</w:t>
      </w:r>
      <w:r>
        <w:rPr>
          <w:rFonts w:ascii="宋体" w:eastAsia="宋体" w:hAnsi="宋体" w:cs="宋体" w:hint="eastAsia"/>
          <w:bCs/>
          <w:sz w:val="24"/>
        </w:rPr>
        <w:t>PDF</w:t>
      </w:r>
      <w:r>
        <w:rPr>
          <w:rFonts w:ascii="宋体" w:eastAsia="宋体" w:hAnsi="宋体" w:cs="宋体" w:hint="eastAsia"/>
          <w:bCs/>
          <w:sz w:val="24"/>
        </w:rPr>
        <w:t>图纸文件。图纸文件是系统审查的核心对象，涵盖工艺自控流程图（</w:t>
      </w:r>
      <w:r>
        <w:rPr>
          <w:rFonts w:ascii="宋体" w:eastAsia="宋体" w:hAnsi="宋体" w:cs="宋体" w:hint="eastAsia"/>
          <w:bCs/>
          <w:sz w:val="24"/>
        </w:rPr>
        <w:t>P&amp;ID</w:t>
      </w:r>
      <w:r>
        <w:rPr>
          <w:rFonts w:ascii="宋体" w:eastAsia="宋体" w:hAnsi="宋体" w:cs="宋体" w:hint="eastAsia"/>
          <w:bCs/>
          <w:sz w:val="24"/>
        </w:rPr>
        <w:t>）、总平面布置图、各专业设计图纸等类型。</w:t>
      </w:r>
    </w:p>
    <w:p w14:paraId="58E627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审查要点文档：甲方提供的各类审查要点、审核清单及检查项说明文档，是规则库建设的原始依据，涵盖标题栏字段规范、目录一致性、工艺自控流程图审查项、总平面布置图审查项四大领域。</w:t>
      </w:r>
    </w:p>
    <w:p w14:paraId="108398DB"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设计规范标准：包括国家强制性工程建设规范、行业推荐性标准、企业内部控制标准等多层级标准体系文档，是深度审查中合规性判定的依据来源。</w:t>
      </w:r>
    </w:p>
    <w:p w14:paraId="238BCF05"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lastRenderedPageBreak/>
        <w:t>数据处理与存储层</w:t>
      </w:r>
    </w:p>
    <w:p w14:paraId="4591B4E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数据处理与存储层是数据架构的核心，负责将原始数据转化为结构化、可检索、可计算的标准化数据资产。</w:t>
      </w:r>
    </w:p>
    <w:p w14:paraId="01D5E3B4" w14:textId="77777777" w:rsidR="00701EDD" w:rsidRDefault="00621954">
      <w:pPr>
        <w:pStyle w:val="6"/>
        <w:spacing w:line="360" w:lineRule="auto"/>
        <w:rPr>
          <w:rFonts w:ascii="黑体" w:hAnsi="黑体" w:cs="黑体" w:hint="eastAsia"/>
        </w:rPr>
      </w:pPr>
      <w:r>
        <w:rPr>
          <w:rFonts w:ascii="黑体" w:hAnsi="黑体" w:cs="黑体" w:hint="eastAsia"/>
        </w:rPr>
        <w:t>对象存储</w:t>
      </w:r>
    </w:p>
    <w:p w14:paraId="058D2572"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原始图纸文件（</w:t>
      </w:r>
      <w:r>
        <w:rPr>
          <w:rFonts w:ascii="宋体" w:eastAsia="宋体" w:hAnsi="宋体" w:cs="宋体" w:hint="eastAsia"/>
          <w:bCs/>
          <w:sz w:val="24"/>
        </w:rPr>
        <w:t>DWG/DXF/PDF</w:t>
      </w:r>
      <w:r>
        <w:rPr>
          <w:rFonts w:ascii="宋体" w:eastAsia="宋体" w:hAnsi="宋体" w:cs="宋体" w:hint="eastAsia"/>
          <w:bCs/>
          <w:sz w:val="24"/>
        </w:rPr>
        <w:t>）、图纸预处理后的中间文件、审查报告附件（</w:t>
      </w:r>
      <w:r>
        <w:rPr>
          <w:rFonts w:ascii="宋体" w:eastAsia="宋体" w:hAnsi="宋体" w:cs="宋体" w:hint="eastAsia"/>
          <w:bCs/>
          <w:sz w:val="24"/>
        </w:rPr>
        <w:t>PDF/Excel</w:t>
      </w:r>
      <w:r>
        <w:rPr>
          <w:rFonts w:ascii="宋体" w:eastAsia="宋体" w:hAnsi="宋体" w:cs="宋体" w:hint="eastAsia"/>
          <w:bCs/>
          <w:sz w:val="24"/>
        </w:rPr>
        <w:t>）、系统日志文件等非结构化数据。采用</w:t>
      </w:r>
      <w:r>
        <w:rPr>
          <w:rFonts w:ascii="宋体" w:eastAsia="宋体" w:hAnsi="宋体" w:cs="宋体" w:hint="eastAsia"/>
          <w:bCs/>
          <w:sz w:val="24"/>
        </w:rPr>
        <w:t>MinIO</w:t>
      </w:r>
      <w:r>
        <w:rPr>
          <w:rFonts w:ascii="宋体" w:eastAsia="宋体" w:hAnsi="宋体" w:cs="宋体" w:hint="eastAsia"/>
          <w:bCs/>
          <w:sz w:val="24"/>
        </w:rPr>
        <w:t>等开源系统作为对象存储服务，支持海量文件的分布式存储与高并发访问。按项目—专业—图纸三级目录结构组织，每张图纸关联唯一文件</w:t>
      </w:r>
      <w:r>
        <w:rPr>
          <w:rFonts w:ascii="宋体" w:eastAsia="宋体" w:hAnsi="宋体" w:cs="宋体" w:hint="eastAsia"/>
          <w:bCs/>
          <w:sz w:val="24"/>
        </w:rPr>
        <w:t>ID</w:t>
      </w:r>
      <w:r>
        <w:rPr>
          <w:rFonts w:ascii="宋体" w:eastAsia="宋体" w:hAnsi="宋体" w:cs="宋体" w:hint="eastAsia"/>
          <w:bCs/>
          <w:sz w:val="24"/>
        </w:rPr>
        <w:t>，支持版本追溯。图纸预处理后的中间文件（如</w:t>
      </w:r>
      <w:r>
        <w:rPr>
          <w:rFonts w:ascii="宋体" w:eastAsia="宋体" w:hAnsi="宋体" w:cs="宋体" w:hint="eastAsia"/>
          <w:bCs/>
          <w:sz w:val="24"/>
        </w:rPr>
        <w:t>DPI</w:t>
      </w:r>
      <w:r>
        <w:rPr>
          <w:rFonts w:ascii="宋体" w:eastAsia="宋体" w:hAnsi="宋体" w:cs="宋体" w:hint="eastAsia"/>
          <w:bCs/>
          <w:sz w:val="24"/>
        </w:rPr>
        <w:t>归一化后的图像、倾斜校正后的图像、布局分割后的区域图像块）与原始文件关联存储，便于审查过程追溯与调试。</w:t>
      </w:r>
    </w:p>
    <w:p w14:paraId="12E22A9C" w14:textId="77777777" w:rsidR="00701EDD" w:rsidRDefault="00621954">
      <w:pPr>
        <w:pStyle w:val="6"/>
        <w:spacing w:line="360" w:lineRule="auto"/>
        <w:rPr>
          <w:rFonts w:ascii="黑体" w:hAnsi="黑体" w:cs="黑体" w:hint="eastAsia"/>
        </w:rPr>
      </w:pPr>
      <w:r>
        <w:rPr>
          <w:rFonts w:ascii="黑体" w:hAnsi="黑体" w:cs="黑体" w:hint="eastAsia"/>
        </w:rPr>
        <w:t>关系数据库</w:t>
      </w:r>
    </w:p>
    <w:p w14:paraId="098962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存储用户信息与权限数据、审查任务与状态数据、审查报告与问题清单、规则库元数据（规则编号、版本、生效状态）、系统配置与操作审计日志等结构化业务数据。采用</w:t>
      </w:r>
      <w:r>
        <w:rPr>
          <w:rFonts w:ascii="宋体" w:eastAsia="宋体" w:hAnsi="宋体" w:cs="宋体" w:hint="eastAsia"/>
          <w:bCs/>
          <w:sz w:val="24"/>
        </w:rPr>
        <w:t>国产</w:t>
      </w:r>
      <w:r>
        <w:rPr>
          <w:rFonts w:ascii="宋体" w:eastAsia="宋体" w:hAnsi="宋体" w:cs="宋体" w:hint="eastAsia"/>
          <w:bCs/>
          <w:sz w:val="24"/>
        </w:rPr>
        <w:t>关系数据库，支持事务一致性、复杂查询与高并发读写。核心业务表设计如下：</w:t>
      </w:r>
    </w:p>
    <w:p w14:paraId="76A30F8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审查任务表（</w:t>
      </w:r>
      <w:r>
        <w:rPr>
          <w:rFonts w:ascii="宋体" w:eastAsia="宋体" w:hAnsi="宋体" w:cs="宋体" w:hint="eastAsia"/>
          <w:bCs/>
          <w:sz w:val="24"/>
        </w:rPr>
        <w:t>audit_task</w:t>
      </w:r>
      <w:r>
        <w:rPr>
          <w:rFonts w:ascii="宋体" w:eastAsia="宋体" w:hAnsi="宋体" w:cs="宋体" w:hint="eastAsia"/>
          <w:bCs/>
          <w:sz w:val="24"/>
        </w:rPr>
        <w:t>）</w:t>
      </w:r>
    </w:p>
    <w:tbl>
      <w:tblPr>
        <w:tblW w:w="7559" w:type="dxa"/>
        <w:tblInd w:w="98" w:type="dxa"/>
        <w:tblLayout w:type="fixed"/>
        <w:tblLook w:val="04A0" w:firstRow="1" w:lastRow="0" w:firstColumn="1" w:lastColumn="0" w:noHBand="0" w:noVBand="1"/>
      </w:tblPr>
      <w:tblGrid>
        <w:gridCol w:w="1776"/>
        <w:gridCol w:w="1656"/>
        <w:gridCol w:w="2345"/>
        <w:gridCol w:w="1782"/>
      </w:tblGrid>
      <w:tr w:rsidR="00701EDD" w14:paraId="111144AA" w14:textId="77777777">
        <w:trPr>
          <w:trHeight w:val="290"/>
        </w:trPr>
        <w:tc>
          <w:tcPr>
            <w:tcW w:w="1776" w:type="dxa"/>
            <w:tcBorders>
              <w:top w:val="single" w:sz="4" w:space="0" w:color="000000"/>
              <w:left w:val="single" w:sz="4" w:space="0" w:color="000000"/>
              <w:bottom w:val="single" w:sz="4" w:space="0" w:color="000000"/>
              <w:right w:val="single" w:sz="4" w:space="0" w:color="000000"/>
            </w:tcBorders>
            <w:vAlign w:val="center"/>
          </w:tcPr>
          <w:p w14:paraId="68971EDE"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字段名</w:t>
            </w:r>
          </w:p>
        </w:tc>
        <w:tc>
          <w:tcPr>
            <w:tcW w:w="1656" w:type="dxa"/>
            <w:tcBorders>
              <w:top w:val="single" w:sz="4" w:space="0" w:color="000000"/>
              <w:left w:val="single" w:sz="4" w:space="0" w:color="000000"/>
              <w:bottom w:val="single" w:sz="4" w:space="0" w:color="000000"/>
              <w:right w:val="single" w:sz="4" w:space="0" w:color="000000"/>
            </w:tcBorders>
            <w:vAlign w:val="center"/>
          </w:tcPr>
          <w:p w14:paraId="08882011"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类型</w:t>
            </w:r>
          </w:p>
        </w:tc>
        <w:tc>
          <w:tcPr>
            <w:tcW w:w="2345" w:type="dxa"/>
            <w:tcBorders>
              <w:top w:val="single" w:sz="4" w:space="0" w:color="000000"/>
              <w:left w:val="single" w:sz="4" w:space="0" w:color="000000"/>
              <w:bottom w:val="single" w:sz="4" w:space="0" w:color="000000"/>
              <w:right w:val="single" w:sz="4" w:space="0" w:color="000000"/>
            </w:tcBorders>
            <w:vAlign w:val="center"/>
          </w:tcPr>
          <w:p w14:paraId="6942D17D"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1782" w:type="dxa"/>
            <w:tcBorders>
              <w:top w:val="single" w:sz="4" w:space="0" w:color="000000"/>
              <w:left w:val="single" w:sz="4" w:space="0" w:color="000000"/>
              <w:bottom w:val="single" w:sz="4" w:space="0" w:color="000000"/>
              <w:right w:val="single" w:sz="4" w:space="0" w:color="000000"/>
            </w:tcBorders>
            <w:vAlign w:val="center"/>
          </w:tcPr>
          <w:p w14:paraId="436B93C8"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约束</w:t>
            </w:r>
          </w:p>
        </w:tc>
      </w:tr>
      <w:tr w:rsidR="00701EDD" w14:paraId="475E64A3"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5E83DB8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task_id</w:t>
            </w:r>
          </w:p>
        </w:tc>
        <w:tc>
          <w:tcPr>
            <w:tcW w:w="1656" w:type="dxa"/>
            <w:tcBorders>
              <w:top w:val="single" w:sz="4" w:space="0" w:color="000000"/>
              <w:left w:val="single" w:sz="4" w:space="0" w:color="000000"/>
              <w:bottom w:val="single" w:sz="4" w:space="0" w:color="000000"/>
              <w:right w:val="single" w:sz="4" w:space="0" w:color="000000"/>
            </w:tcBorders>
            <w:vAlign w:val="center"/>
          </w:tcPr>
          <w:p w14:paraId="038A164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345" w:type="dxa"/>
            <w:tcBorders>
              <w:top w:val="single" w:sz="4" w:space="0" w:color="000000"/>
              <w:left w:val="single" w:sz="4" w:space="0" w:color="000000"/>
              <w:bottom w:val="single" w:sz="4" w:space="0" w:color="000000"/>
              <w:right w:val="single" w:sz="4" w:space="0" w:color="000000"/>
            </w:tcBorders>
            <w:vAlign w:val="center"/>
          </w:tcPr>
          <w:p w14:paraId="6386414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任务唯一标识</w:t>
            </w:r>
          </w:p>
        </w:tc>
        <w:tc>
          <w:tcPr>
            <w:tcW w:w="1782" w:type="dxa"/>
            <w:tcBorders>
              <w:top w:val="single" w:sz="4" w:space="0" w:color="000000"/>
              <w:left w:val="single" w:sz="4" w:space="0" w:color="000000"/>
              <w:bottom w:val="single" w:sz="4" w:space="0" w:color="000000"/>
              <w:right w:val="single" w:sz="4" w:space="0" w:color="000000"/>
            </w:tcBorders>
            <w:vAlign w:val="center"/>
          </w:tcPr>
          <w:p w14:paraId="3083B25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PRIMARY KEY</w:t>
            </w:r>
          </w:p>
        </w:tc>
      </w:tr>
      <w:tr w:rsidR="00701EDD" w14:paraId="73923AD7"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0B47ACA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project_no</w:t>
            </w:r>
          </w:p>
        </w:tc>
        <w:tc>
          <w:tcPr>
            <w:tcW w:w="1656" w:type="dxa"/>
            <w:tcBorders>
              <w:top w:val="single" w:sz="4" w:space="0" w:color="000000"/>
              <w:left w:val="single" w:sz="4" w:space="0" w:color="000000"/>
              <w:bottom w:val="single" w:sz="4" w:space="0" w:color="000000"/>
              <w:right w:val="single" w:sz="4" w:space="0" w:color="000000"/>
            </w:tcBorders>
            <w:vAlign w:val="center"/>
          </w:tcPr>
          <w:p w14:paraId="57B7BB5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345" w:type="dxa"/>
            <w:tcBorders>
              <w:top w:val="single" w:sz="4" w:space="0" w:color="000000"/>
              <w:left w:val="single" w:sz="4" w:space="0" w:color="000000"/>
              <w:bottom w:val="single" w:sz="4" w:space="0" w:color="000000"/>
              <w:right w:val="single" w:sz="4" w:space="0" w:color="000000"/>
            </w:tcBorders>
            <w:vAlign w:val="center"/>
          </w:tcPr>
          <w:p w14:paraId="3E9BD52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项目编号</w:t>
            </w:r>
          </w:p>
        </w:tc>
        <w:tc>
          <w:tcPr>
            <w:tcW w:w="1782" w:type="dxa"/>
            <w:tcBorders>
              <w:top w:val="single" w:sz="4" w:space="0" w:color="000000"/>
              <w:left w:val="single" w:sz="4" w:space="0" w:color="000000"/>
              <w:bottom w:val="single" w:sz="4" w:space="0" w:color="000000"/>
              <w:right w:val="single" w:sz="4" w:space="0" w:color="000000"/>
            </w:tcBorders>
            <w:vAlign w:val="center"/>
          </w:tcPr>
          <w:p w14:paraId="7B4DD28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41920D2D"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4BE8342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project_name</w:t>
            </w:r>
          </w:p>
        </w:tc>
        <w:tc>
          <w:tcPr>
            <w:tcW w:w="1656" w:type="dxa"/>
            <w:tcBorders>
              <w:top w:val="single" w:sz="4" w:space="0" w:color="000000"/>
              <w:left w:val="single" w:sz="4" w:space="0" w:color="000000"/>
              <w:bottom w:val="single" w:sz="4" w:space="0" w:color="000000"/>
              <w:right w:val="single" w:sz="4" w:space="0" w:color="000000"/>
            </w:tcBorders>
            <w:vAlign w:val="center"/>
          </w:tcPr>
          <w:p w14:paraId="2624B0B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VARCHAR(200)</w:t>
            </w:r>
          </w:p>
        </w:tc>
        <w:tc>
          <w:tcPr>
            <w:tcW w:w="2345" w:type="dxa"/>
            <w:tcBorders>
              <w:top w:val="single" w:sz="4" w:space="0" w:color="000000"/>
              <w:left w:val="single" w:sz="4" w:space="0" w:color="000000"/>
              <w:bottom w:val="single" w:sz="4" w:space="0" w:color="000000"/>
              <w:right w:val="single" w:sz="4" w:space="0" w:color="000000"/>
            </w:tcBorders>
            <w:vAlign w:val="center"/>
          </w:tcPr>
          <w:p w14:paraId="689CA82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项目名称</w:t>
            </w:r>
          </w:p>
        </w:tc>
        <w:tc>
          <w:tcPr>
            <w:tcW w:w="1782" w:type="dxa"/>
            <w:tcBorders>
              <w:top w:val="single" w:sz="4" w:space="0" w:color="000000"/>
              <w:left w:val="single" w:sz="4" w:space="0" w:color="000000"/>
              <w:bottom w:val="single" w:sz="4" w:space="0" w:color="000000"/>
              <w:right w:val="single" w:sz="4" w:space="0" w:color="000000"/>
            </w:tcBorders>
            <w:vAlign w:val="center"/>
          </w:tcPr>
          <w:p w14:paraId="5CEB1503" w14:textId="77777777" w:rsidR="00701EDD" w:rsidRDefault="00701EDD">
            <w:pPr>
              <w:rPr>
                <w:rFonts w:ascii="宋体" w:eastAsia="宋体" w:hAnsi="宋体" w:cs="宋体" w:hint="eastAsia"/>
                <w:color w:val="0F1115"/>
                <w:sz w:val="24"/>
              </w:rPr>
            </w:pPr>
          </w:p>
        </w:tc>
      </w:tr>
      <w:tr w:rsidR="00701EDD" w14:paraId="5086FE53"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1B103F3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drawing_count</w:t>
            </w:r>
          </w:p>
        </w:tc>
        <w:tc>
          <w:tcPr>
            <w:tcW w:w="1656" w:type="dxa"/>
            <w:tcBorders>
              <w:top w:val="single" w:sz="4" w:space="0" w:color="000000"/>
              <w:left w:val="single" w:sz="4" w:space="0" w:color="000000"/>
              <w:bottom w:val="single" w:sz="4" w:space="0" w:color="000000"/>
              <w:right w:val="single" w:sz="4" w:space="0" w:color="000000"/>
            </w:tcBorders>
            <w:vAlign w:val="center"/>
          </w:tcPr>
          <w:p w14:paraId="59558F2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INT</w:t>
            </w:r>
          </w:p>
        </w:tc>
        <w:tc>
          <w:tcPr>
            <w:tcW w:w="2345" w:type="dxa"/>
            <w:tcBorders>
              <w:top w:val="single" w:sz="4" w:space="0" w:color="000000"/>
              <w:left w:val="single" w:sz="4" w:space="0" w:color="000000"/>
              <w:bottom w:val="single" w:sz="4" w:space="0" w:color="000000"/>
              <w:right w:val="single" w:sz="4" w:space="0" w:color="000000"/>
            </w:tcBorders>
            <w:vAlign w:val="center"/>
          </w:tcPr>
          <w:p w14:paraId="426175C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图纸总数</w:t>
            </w:r>
          </w:p>
        </w:tc>
        <w:tc>
          <w:tcPr>
            <w:tcW w:w="1782" w:type="dxa"/>
            <w:tcBorders>
              <w:top w:val="single" w:sz="4" w:space="0" w:color="000000"/>
              <w:left w:val="single" w:sz="4" w:space="0" w:color="000000"/>
              <w:bottom w:val="single" w:sz="4" w:space="0" w:color="000000"/>
              <w:right w:val="single" w:sz="4" w:space="0" w:color="000000"/>
            </w:tcBorders>
            <w:vAlign w:val="center"/>
          </w:tcPr>
          <w:p w14:paraId="2FF120E0" w14:textId="77777777" w:rsidR="00701EDD" w:rsidRDefault="00701EDD">
            <w:pPr>
              <w:rPr>
                <w:rFonts w:ascii="宋体" w:eastAsia="宋体" w:hAnsi="宋体" w:cs="宋体" w:hint="eastAsia"/>
                <w:color w:val="0F1115"/>
                <w:sz w:val="24"/>
              </w:rPr>
            </w:pPr>
          </w:p>
        </w:tc>
      </w:tr>
      <w:tr w:rsidR="00701EDD" w14:paraId="084AC705"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65D7A4E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file_type</w:t>
            </w:r>
          </w:p>
        </w:tc>
        <w:tc>
          <w:tcPr>
            <w:tcW w:w="1656" w:type="dxa"/>
            <w:tcBorders>
              <w:top w:val="single" w:sz="4" w:space="0" w:color="000000"/>
              <w:left w:val="single" w:sz="4" w:space="0" w:color="000000"/>
              <w:bottom w:val="single" w:sz="4" w:space="0" w:color="000000"/>
              <w:right w:val="single" w:sz="4" w:space="0" w:color="000000"/>
            </w:tcBorders>
            <w:vAlign w:val="center"/>
          </w:tcPr>
          <w:p w14:paraId="1CDDD0D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w:t>
            </w:r>
          </w:p>
        </w:tc>
        <w:tc>
          <w:tcPr>
            <w:tcW w:w="2345" w:type="dxa"/>
            <w:tcBorders>
              <w:top w:val="single" w:sz="4" w:space="0" w:color="000000"/>
              <w:left w:val="single" w:sz="4" w:space="0" w:color="000000"/>
              <w:bottom w:val="single" w:sz="4" w:space="0" w:color="000000"/>
              <w:right w:val="single" w:sz="4" w:space="0" w:color="000000"/>
            </w:tcBorders>
            <w:vAlign w:val="center"/>
          </w:tcPr>
          <w:p w14:paraId="04A288C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文件类型（</w:t>
            </w:r>
            <w:r>
              <w:rPr>
                <w:rFonts w:ascii="宋体" w:eastAsia="宋体" w:hAnsi="宋体" w:cs="宋体" w:hint="eastAsia"/>
                <w:color w:val="0F1115"/>
                <w:kern w:val="0"/>
                <w:sz w:val="24"/>
                <w:lang w:bidi="ar"/>
              </w:rPr>
              <w:t>PDF/CAD</w:t>
            </w:r>
            <w:r>
              <w:rPr>
                <w:rFonts w:ascii="宋体" w:eastAsia="宋体" w:hAnsi="宋体" w:cs="宋体" w:hint="eastAsia"/>
                <w:color w:val="0F1115"/>
                <w:kern w:val="0"/>
                <w:sz w:val="24"/>
                <w:lang w:bidi="ar"/>
              </w:rPr>
              <w:t>）</w:t>
            </w:r>
          </w:p>
        </w:tc>
        <w:tc>
          <w:tcPr>
            <w:tcW w:w="1782" w:type="dxa"/>
            <w:tcBorders>
              <w:top w:val="single" w:sz="4" w:space="0" w:color="000000"/>
              <w:left w:val="single" w:sz="4" w:space="0" w:color="000000"/>
              <w:bottom w:val="single" w:sz="4" w:space="0" w:color="000000"/>
              <w:right w:val="single" w:sz="4" w:space="0" w:color="000000"/>
            </w:tcBorders>
            <w:vAlign w:val="center"/>
          </w:tcPr>
          <w:p w14:paraId="6A66E421" w14:textId="77777777" w:rsidR="00701EDD" w:rsidRDefault="00701EDD">
            <w:pPr>
              <w:rPr>
                <w:rFonts w:ascii="宋体" w:eastAsia="宋体" w:hAnsi="宋体" w:cs="宋体" w:hint="eastAsia"/>
                <w:color w:val="0F1115"/>
                <w:sz w:val="24"/>
              </w:rPr>
            </w:pPr>
          </w:p>
        </w:tc>
      </w:tr>
      <w:tr w:rsidR="00701EDD" w14:paraId="36D44C57"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37C1B60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submitter</w:t>
            </w:r>
          </w:p>
        </w:tc>
        <w:tc>
          <w:tcPr>
            <w:tcW w:w="1656" w:type="dxa"/>
            <w:tcBorders>
              <w:top w:val="single" w:sz="4" w:space="0" w:color="000000"/>
              <w:left w:val="single" w:sz="4" w:space="0" w:color="000000"/>
              <w:bottom w:val="single" w:sz="4" w:space="0" w:color="000000"/>
              <w:right w:val="single" w:sz="4" w:space="0" w:color="000000"/>
            </w:tcBorders>
            <w:vAlign w:val="center"/>
          </w:tcPr>
          <w:p w14:paraId="1D71E32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345" w:type="dxa"/>
            <w:tcBorders>
              <w:top w:val="single" w:sz="4" w:space="0" w:color="000000"/>
              <w:left w:val="single" w:sz="4" w:space="0" w:color="000000"/>
              <w:bottom w:val="single" w:sz="4" w:space="0" w:color="000000"/>
              <w:right w:val="single" w:sz="4" w:space="0" w:color="000000"/>
            </w:tcBorders>
            <w:vAlign w:val="center"/>
          </w:tcPr>
          <w:p w14:paraId="3523D4C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提交人</w:t>
            </w:r>
          </w:p>
        </w:tc>
        <w:tc>
          <w:tcPr>
            <w:tcW w:w="1782" w:type="dxa"/>
            <w:tcBorders>
              <w:top w:val="single" w:sz="4" w:space="0" w:color="000000"/>
              <w:left w:val="single" w:sz="4" w:space="0" w:color="000000"/>
              <w:bottom w:val="single" w:sz="4" w:space="0" w:color="000000"/>
              <w:right w:val="single" w:sz="4" w:space="0" w:color="000000"/>
            </w:tcBorders>
            <w:vAlign w:val="center"/>
          </w:tcPr>
          <w:p w14:paraId="3AA714C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20BBEB01"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098174B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submit_time</w:t>
            </w:r>
          </w:p>
        </w:tc>
        <w:tc>
          <w:tcPr>
            <w:tcW w:w="1656" w:type="dxa"/>
            <w:tcBorders>
              <w:top w:val="single" w:sz="4" w:space="0" w:color="000000"/>
              <w:left w:val="single" w:sz="4" w:space="0" w:color="000000"/>
              <w:bottom w:val="single" w:sz="4" w:space="0" w:color="000000"/>
              <w:right w:val="single" w:sz="4" w:space="0" w:color="000000"/>
            </w:tcBorders>
            <w:vAlign w:val="center"/>
          </w:tcPr>
          <w:p w14:paraId="4667FC9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345" w:type="dxa"/>
            <w:tcBorders>
              <w:top w:val="single" w:sz="4" w:space="0" w:color="000000"/>
              <w:left w:val="single" w:sz="4" w:space="0" w:color="000000"/>
              <w:bottom w:val="single" w:sz="4" w:space="0" w:color="000000"/>
              <w:right w:val="single" w:sz="4" w:space="0" w:color="000000"/>
            </w:tcBorders>
            <w:vAlign w:val="center"/>
          </w:tcPr>
          <w:p w14:paraId="1E51A10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提交时间</w:t>
            </w:r>
          </w:p>
        </w:tc>
        <w:tc>
          <w:tcPr>
            <w:tcW w:w="1782" w:type="dxa"/>
            <w:tcBorders>
              <w:top w:val="single" w:sz="4" w:space="0" w:color="000000"/>
              <w:left w:val="single" w:sz="4" w:space="0" w:color="000000"/>
              <w:bottom w:val="single" w:sz="4" w:space="0" w:color="000000"/>
              <w:right w:val="single" w:sz="4" w:space="0" w:color="000000"/>
            </w:tcBorders>
            <w:vAlign w:val="center"/>
          </w:tcPr>
          <w:p w14:paraId="3C9AFBD5" w14:textId="77777777" w:rsidR="00701EDD" w:rsidRDefault="00701EDD">
            <w:pPr>
              <w:rPr>
                <w:rFonts w:ascii="宋体" w:eastAsia="宋体" w:hAnsi="宋体" w:cs="宋体" w:hint="eastAsia"/>
                <w:color w:val="0F1115"/>
                <w:sz w:val="24"/>
              </w:rPr>
            </w:pPr>
          </w:p>
        </w:tc>
      </w:tr>
      <w:tr w:rsidR="00701EDD" w14:paraId="1FA4075C" w14:textId="77777777">
        <w:trPr>
          <w:trHeight w:val="780"/>
        </w:trPr>
        <w:tc>
          <w:tcPr>
            <w:tcW w:w="1776" w:type="dxa"/>
            <w:tcBorders>
              <w:top w:val="single" w:sz="4" w:space="0" w:color="000000"/>
              <w:left w:val="single" w:sz="4" w:space="0" w:color="000000"/>
              <w:bottom w:val="single" w:sz="4" w:space="0" w:color="000000"/>
              <w:right w:val="single" w:sz="4" w:space="0" w:color="000000"/>
            </w:tcBorders>
            <w:vAlign w:val="center"/>
          </w:tcPr>
          <w:p w14:paraId="643349E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status</w:t>
            </w:r>
          </w:p>
        </w:tc>
        <w:tc>
          <w:tcPr>
            <w:tcW w:w="1656" w:type="dxa"/>
            <w:tcBorders>
              <w:top w:val="single" w:sz="4" w:space="0" w:color="000000"/>
              <w:left w:val="single" w:sz="4" w:space="0" w:color="000000"/>
              <w:bottom w:val="single" w:sz="4" w:space="0" w:color="000000"/>
              <w:right w:val="single" w:sz="4" w:space="0" w:color="000000"/>
            </w:tcBorders>
            <w:vAlign w:val="center"/>
          </w:tcPr>
          <w:p w14:paraId="1EA7C44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345" w:type="dxa"/>
            <w:tcBorders>
              <w:top w:val="single" w:sz="4" w:space="0" w:color="000000"/>
              <w:left w:val="single" w:sz="4" w:space="0" w:color="000000"/>
              <w:bottom w:val="single" w:sz="4" w:space="0" w:color="000000"/>
              <w:right w:val="single" w:sz="4" w:space="0" w:color="000000"/>
            </w:tcBorders>
            <w:vAlign w:val="center"/>
          </w:tcPr>
          <w:p w14:paraId="252237C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任务状态：</w:t>
            </w:r>
            <w:r>
              <w:rPr>
                <w:rFonts w:ascii="宋体" w:eastAsia="宋体" w:hAnsi="宋体" w:cs="宋体" w:hint="eastAsia"/>
                <w:color w:val="0F1115"/>
                <w:kern w:val="0"/>
                <w:sz w:val="24"/>
                <w:lang w:bidi="ar"/>
              </w:rPr>
              <w:t>0</w:t>
            </w:r>
            <w:r>
              <w:rPr>
                <w:rFonts w:ascii="宋体" w:eastAsia="宋体" w:hAnsi="宋体" w:cs="宋体" w:hint="eastAsia"/>
                <w:color w:val="0F1115"/>
                <w:kern w:val="0"/>
                <w:sz w:val="24"/>
                <w:lang w:bidi="ar"/>
              </w:rPr>
              <w:t>待处理</w:t>
            </w:r>
            <w:r>
              <w:rPr>
                <w:rFonts w:ascii="宋体" w:eastAsia="宋体" w:hAnsi="宋体" w:cs="宋体" w:hint="eastAsia"/>
                <w:color w:val="0F1115"/>
                <w:kern w:val="0"/>
                <w:sz w:val="24"/>
                <w:lang w:bidi="ar"/>
              </w:rPr>
              <w:t>/1</w:t>
            </w:r>
            <w:r>
              <w:rPr>
                <w:rFonts w:ascii="宋体" w:eastAsia="宋体" w:hAnsi="宋体" w:cs="宋体" w:hint="eastAsia"/>
                <w:color w:val="0F1115"/>
                <w:kern w:val="0"/>
                <w:sz w:val="24"/>
                <w:lang w:bidi="ar"/>
              </w:rPr>
              <w:t>预处理中</w:t>
            </w:r>
            <w:r>
              <w:rPr>
                <w:rFonts w:ascii="宋体" w:eastAsia="宋体" w:hAnsi="宋体" w:cs="宋体" w:hint="eastAsia"/>
                <w:color w:val="0F1115"/>
                <w:kern w:val="0"/>
                <w:sz w:val="24"/>
                <w:lang w:bidi="ar"/>
              </w:rPr>
              <w:t>/2</w:t>
            </w:r>
            <w:r>
              <w:rPr>
                <w:rFonts w:ascii="宋体" w:eastAsia="宋体" w:hAnsi="宋体" w:cs="宋体" w:hint="eastAsia"/>
                <w:color w:val="0F1115"/>
                <w:kern w:val="0"/>
                <w:sz w:val="24"/>
                <w:lang w:bidi="ar"/>
              </w:rPr>
              <w:t>布局分割中</w:t>
            </w:r>
            <w:r>
              <w:rPr>
                <w:rFonts w:ascii="宋体" w:eastAsia="宋体" w:hAnsi="宋体" w:cs="宋体" w:hint="eastAsia"/>
                <w:color w:val="0F1115"/>
                <w:kern w:val="0"/>
                <w:sz w:val="24"/>
                <w:lang w:bidi="ar"/>
              </w:rPr>
              <w:t>/3</w:t>
            </w:r>
            <w:r>
              <w:rPr>
                <w:rFonts w:ascii="宋体" w:eastAsia="宋体" w:hAnsi="宋体" w:cs="宋体" w:hint="eastAsia"/>
                <w:color w:val="0F1115"/>
                <w:kern w:val="0"/>
                <w:sz w:val="24"/>
                <w:lang w:bidi="ar"/>
              </w:rPr>
              <w:t>信息提取中</w:t>
            </w:r>
            <w:r>
              <w:rPr>
                <w:rFonts w:ascii="宋体" w:eastAsia="宋体" w:hAnsi="宋体" w:cs="宋体" w:hint="eastAsia"/>
                <w:color w:val="0F1115"/>
                <w:kern w:val="0"/>
                <w:sz w:val="24"/>
                <w:lang w:bidi="ar"/>
              </w:rPr>
              <w:t>/4</w:t>
            </w:r>
            <w:r>
              <w:rPr>
                <w:rFonts w:ascii="宋体" w:eastAsia="宋体" w:hAnsi="宋体" w:cs="宋体" w:hint="eastAsia"/>
                <w:color w:val="0F1115"/>
                <w:kern w:val="0"/>
                <w:sz w:val="24"/>
                <w:lang w:bidi="ar"/>
              </w:rPr>
              <w:t>规则审查中</w:t>
            </w:r>
            <w:r>
              <w:rPr>
                <w:rFonts w:ascii="宋体" w:eastAsia="宋体" w:hAnsi="宋体" w:cs="宋体" w:hint="eastAsia"/>
                <w:color w:val="0F1115"/>
                <w:kern w:val="0"/>
                <w:sz w:val="24"/>
                <w:lang w:bidi="ar"/>
              </w:rPr>
              <w:t>/5</w:t>
            </w:r>
            <w:r>
              <w:rPr>
                <w:rFonts w:ascii="宋体" w:eastAsia="宋体" w:hAnsi="宋体" w:cs="宋体" w:hint="eastAsia"/>
                <w:color w:val="0F1115"/>
                <w:kern w:val="0"/>
                <w:sz w:val="24"/>
                <w:lang w:bidi="ar"/>
              </w:rPr>
              <w:t>报告生成中</w:t>
            </w:r>
            <w:r>
              <w:rPr>
                <w:rFonts w:ascii="宋体" w:eastAsia="宋体" w:hAnsi="宋体" w:cs="宋体" w:hint="eastAsia"/>
                <w:color w:val="0F1115"/>
                <w:kern w:val="0"/>
                <w:sz w:val="24"/>
                <w:lang w:bidi="ar"/>
              </w:rPr>
              <w:t>/6</w:t>
            </w:r>
            <w:r>
              <w:rPr>
                <w:rFonts w:ascii="宋体" w:eastAsia="宋体" w:hAnsi="宋体" w:cs="宋体" w:hint="eastAsia"/>
                <w:color w:val="0F1115"/>
                <w:kern w:val="0"/>
                <w:sz w:val="24"/>
                <w:lang w:bidi="ar"/>
              </w:rPr>
              <w:t>已完成</w:t>
            </w:r>
            <w:r>
              <w:rPr>
                <w:rFonts w:ascii="宋体" w:eastAsia="宋体" w:hAnsi="宋体" w:cs="宋体" w:hint="eastAsia"/>
                <w:color w:val="0F1115"/>
                <w:kern w:val="0"/>
                <w:sz w:val="24"/>
                <w:lang w:bidi="ar"/>
              </w:rPr>
              <w:t>/7</w:t>
            </w:r>
            <w:r>
              <w:rPr>
                <w:rFonts w:ascii="宋体" w:eastAsia="宋体" w:hAnsi="宋体" w:cs="宋体" w:hint="eastAsia"/>
                <w:color w:val="0F1115"/>
                <w:kern w:val="0"/>
                <w:sz w:val="24"/>
                <w:lang w:bidi="ar"/>
              </w:rPr>
              <w:t>异常</w:t>
            </w:r>
          </w:p>
        </w:tc>
        <w:tc>
          <w:tcPr>
            <w:tcW w:w="1782" w:type="dxa"/>
            <w:tcBorders>
              <w:top w:val="single" w:sz="4" w:space="0" w:color="000000"/>
              <w:left w:val="single" w:sz="4" w:space="0" w:color="000000"/>
              <w:bottom w:val="single" w:sz="4" w:space="0" w:color="000000"/>
              <w:right w:val="single" w:sz="4" w:space="0" w:color="000000"/>
            </w:tcBorders>
            <w:vAlign w:val="center"/>
          </w:tcPr>
          <w:p w14:paraId="2CC1BE0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546643F1"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72BB0EB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current_phase</w:t>
            </w:r>
          </w:p>
        </w:tc>
        <w:tc>
          <w:tcPr>
            <w:tcW w:w="1656" w:type="dxa"/>
            <w:tcBorders>
              <w:top w:val="single" w:sz="4" w:space="0" w:color="000000"/>
              <w:left w:val="single" w:sz="4" w:space="0" w:color="000000"/>
              <w:bottom w:val="single" w:sz="4" w:space="0" w:color="000000"/>
              <w:right w:val="single" w:sz="4" w:space="0" w:color="000000"/>
            </w:tcBorders>
            <w:vAlign w:val="center"/>
          </w:tcPr>
          <w:p w14:paraId="0D30687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345" w:type="dxa"/>
            <w:tcBorders>
              <w:top w:val="single" w:sz="4" w:space="0" w:color="000000"/>
              <w:left w:val="single" w:sz="4" w:space="0" w:color="000000"/>
              <w:bottom w:val="single" w:sz="4" w:space="0" w:color="000000"/>
              <w:right w:val="single" w:sz="4" w:space="0" w:color="000000"/>
            </w:tcBorders>
            <w:vAlign w:val="center"/>
          </w:tcPr>
          <w:p w14:paraId="1524329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当前执行阶段描述</w:t>
            </w:r>
          </w:p>
        </w:tc>
        <w:tc>
          <w:tcPr>
            <w:tcW w:w="1782" w:type="dxa"/>
            <w:tcBorders>
              <w:top w:val="single" w:sz="4" w:space="0" w:color="000000"/>
              <w:left w:val="single" w:sz="4" w:space="0" w:color="000000"/>
              <w:bottom w:val="single" w:sz="4" w:space="0" w:color="000000"/>
              <w:right w:val="single" w:sz="4" w:space="0" w:color="000000"/>
            </w:tcBorders>
            <w:vAlign w:val="center"/>
          </w:tcPr>
          <w:p w14:paraId="28B5756B" w14:textId="77777777" w:rsidR="00701EDD" w:rsidRDefault="00701EDD">
            <w:pPr>
              <w:rPr>
                <w:rFonts w:ascii="宋体" w:eastAsia="宋体" w:hAnsi="宋体" w:cs="宋体" w:hint="eastAsia"/>
                <w:color w:val="0F1115"/>
                <w:sz w:val="24"/>
              </w:rPr>
            </w:pPr>
          </w:p>
        </w:tc>
      </w:tr>
      <w:tr w:rsidR="00701EDD" w14:paraId="31FB93D8"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7249459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progress</w:t>
            </w:r>
          </w:p>
        </w:tc>
        <w:tc>
          <w:tcPr>
            <w:tcW w:w="1656" w:type="dxa"/>
            <w:tcBorders>
              <w:top w:val="single" w:sz="4" w:space="0" w:color="000000"/>
              <w:left w:val="single" w:sz="4" w:space="0" w:color="000000"/>
              <w:bottom w:val="single" w:sz="4" w:space="0" w:color="000000"/>
              <w:right w:val="single" w:sz="4" w:space="0" w:color="000000"/>
            </w:tcBorders>
            <w:vAlign w:val="center"/>
          </w:tcPr>
          <w:p w14:paraId="0000D32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345" w:type="dxa"/>
            <w:tcBorders>
              <w:top w:val="single" w:sz="4" w:space="0" w:color="000000"/>
              <w:left w:val="single" w:sz="4" w:space="0" w:color="000000"/>
              <w:bottom w:val="single" w:sz="4" w:space="0" w:color="000000"/>
              <w:right w:val="single" w:sz="4" w:space="0" w:color="000000"/>
            </w:tcBorders>
            <w:vAlign w:val="center"/>
          </w:tcPr>
          <w:p w14:paraId="3AB0884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进度百分比（</w:t>
            </w:r>
            <w:r>
              <w:rPr>
                <w:rFonts w:ascii="宋体" w:eastAsia="宋体" w:hAnsi="宋体" w:cs="宋体" w:hint="eastAsia"/>
                <w:color w:val="0F1115"/>
                <w:kern w:val="0"/>
                <w:sz w:val="24"/>
                <w:lang w:bidi="ar"/>
              </w:rPr>
              <w:t>0-100</w:t>
            </w:r>
            <w:r>
              <w:rPr>
                <w:rFonts w:ascii="宋体" w:eastAsia="宋体" w:hAnsi="宋体" w:cs="宋体" w:hint="eastAsia"/>
                <w:color w:val="0F1115"/>
                <w:kern w:val="0"/>
                <w:sz w:val="24"/>
                <w:lang w:bidi="ar"/>
              </w:rPr>
              <w:t>）</w:t>
            </w:r>
          </w:p>
        </w:tc>
        <w:tc>
          <w:tcPr>
            <w:tcW w:w="1782" w:type="dxa"/>
            <w:tcBorders>
              <w:top w:val="single" w:sz="4" w:space="0" w:color="000000"/>
              <w:left w:val="single" w:sz="4" w:space="0" w:color="000000"/>
              <w:bottom w:val="single" w:sz="4" w:space="0" w:color="000000"/>
              <w:right w:val="single" w:sz="4" w:space="0" w:color="000000"/>
            </w:tcBorders>
            <w:vAlign w:val="center"/>
          </w:tcPr>
          <w:p w14:paraId="21681BB4" w14:textId="77777777" w:rsidR="00701EDD" w:rsidRDefault="00701EDD">
            <w:pPr>
              <w:rPr>
                <w:rFonts w:ascii="宋体" w:eastAsia="宋体" w:hAnsi="宋体" w:cs="宋体" w:hint="eastAsia"/>
                <w:color w:val="0F1115"/>
                <w:sz w:val="24"/>
              </w:rPr>
            </w:pPr>
          </w:p>
        </w:tc>
      </w:tr>
      <w:tr w:rsidR="00701EDD" w14:paraId="60DC4B96"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1B639BF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priority</w:t>
            </w:r>
          </w:p>
        </w:tc>
        <w:tc>
          <w:tcPr>
            <w:tcW w:w="1656" w:type="dxa"/>
            <w:tcBorders>
              <w:top w:val="single" w:sz="4" w:space="0" w:color="000000"/>
              <w:left w:val="single" w:sz="4" w:space="0" w:color="000000"/>
              <w:bottom w:val="single" w:sz="4" w:space="0" w:color="000000"/>
              <w:right w:val="single" w:sz="4" w:space="0" w:color="000000"/>
            </w:tcBorders>
            <w:vAlign w:val="center"/>
          </w:tcPr>
          <w:p w14:paraId="5762113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345" w:type="dxa"/>
            <w:tcBorders>
              <w:top w:val="single" w:sz="4" w:space="0" w:color="000000"/>
              <w:left w:val="single" w:sz="4" w:space="0" w:color="000000"/>
              <w:bottom w:val="single" w:sz="4" w:space="0" w:color="000000"/>
              <w:right w:val="single" w:sz="4" w:space="0" w:color="000000"/>
            </w:tcBorders>
            <w:vAlign w:val="center"/>
          </w:tcPr>
          <w:p w14:paraId="683A57D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优先级</w:t>
            </w:r>
          </w:p>
        </w:tc>
        <w:tc>
          <w:tcPr>
            <w:tcW w:w="1782" w:type="dxa"/>
            <w:tcBorders>
              <w:top w:val="single" w:sz="4" w:space="0" w:color="000000"/>
              <w:left w:val="single" w:sz="4" w:space="0" w:color="000000"/>
              <w:bottom w:val="single" w:sz="4" w:space="0" w:color="000000"/>
              <w:right w:val="single" w:sz="4" w:space="0" w:color="000000"/>
            </w:tcBorders>
            <w:vAlign w:val="center"/>
          </w:tcPr>
          <w:p w14:paraId="2147F705" w14:textId="77777777" w:rsidR="00701EDD" w:rsidRDefault="00701EDD">
            <w:pPr>
              <w:rPr>
                <w:rFonts w:ascii="宋体" w:eastAsia="宋体" w:hAnsi="宋体" w:cs="宋体" w:hint="eastAsia"/>
                <w:color w:val="0F1115"/>
                <w:sz w:val="24"/>
              </w:rPr>
            </w:pPr>
          </w:p>
        </w:tc>
      </w:tr>
      <w:tr w:rsidR="00701EDD" w14:paraId="515C1501"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7E4CB25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error_msg</w:t>
            </w:r>
          </w:p>
        </w:tc>
        <w:tc>
          <w:tcPr>
            <w:tcW w:w="1656" w:type="dxa"/>
            <w:tcBorders>
              <w:top w:val="single" w:sz="4" w:space="0" w:color="000000"/>
              <w:left w:val="single" w:sz="4" w:space="0" w:color="000000"/>
              <w:bottom w:val="single" w:sz="4" w:space="0" w:color="000000"/>
              <w:right w:val="single" w:sz="4" w:space="0" w:color="000000"/>
            </w:tcBorders>
            <w:vAlign w:val="center"/>
          </w:tcPr>
          <w:p w14:paraId="5F63000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2345" w:type="dxa"/>
            <w:tcBorders>
              <w:top w:val="single" w:sz="4" w:space="0" w:color="000000"/>
              <w:left w:val="single" w:sz="4" w:space="0" w:color="000000"/>
              <w:bottom w:val="single" w:sz="4" w:space="0" w:color="000000"/>
              <w:right w:val="single" w:sz="4" w:space="0" w:color="000000"/>
            </w:tcBorders>
            <w:vAlign w:val="center"/>
          </w:tcPr>
          <w:p w14:paraId="74043A5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错误信息（异常时）</w:t>
            </w:r>
          </w:p>
        </w:tc>
        <w:tc>
          <w:tcPr>
            <w:tcW w:w="1782" w:type="dxa"/>
            <w:tcBorders>
              <w:top w:val="single" w:sz="4" w:space="0" w:color="000000"/>
              <w:left w:val="single" w:sz="4" w:space="0" w:color="000000"/>
              <w:bottom w:val="single" w:sz="4" w:space="0" w:color="000000"/>
              <w:right w:val="single" w:sz="4" w:space="0" w:color="000000"/>
            </w:tcBorders>
            <w:vAlign w:val="center"/>
          </w:tcPr>
          <w:p w14:paraId="613F3834" w14:textId="77777777" w:rsidR="00701EDD" w:rsidRDefault="00701EDD">
            <w:pPr>
              <w:rPr>
                <w:rFonts w:ascii="宋体" w:eastAsia="宋体" w:hAnsi="宋体" w:cs="宋体" w:hint="eastAsia"/>
                <w:color w:val="0F1115"/>
                <w:sz w:val="24"/>
              </w:rPr>
            </w:pPr>
          </w:p>
        </w:tc>
      </w:tr>
      <w:tr w:rsidR="00701EDD" w14:paraId="20A4EFD1"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549EB9B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start_time</w:t>
            </w:r>
          </w:p>
        </w:tc>
        <w:tc>
          <w:tcPr>
            <w:tcW w:w="1656" w:type="dxa"/>
            <w:tcBorders>
              <w:top w:val="single" w:sz="4" w:space="0" w:color="000000"/>
              <w:left w:val="single" w:sz="4" w:space="0" w:color="000000"/>
              <w:bottom w:val="single" w:sz="4" w:space="0" w:color="000000"/>
              <w:right w:val="single" w:sz="4" w:space="0" w:color="000000"/>
            </w:tcBorders>
            <w:vAlign w:val="center"/>
          </w:tcPr>
          <w:p w14:paraId="68470F4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345" w:type="dxa"/>
            <w:tcBorders>
              <w:top w:val="single" w:sz="4" w:space="0" w:color="000000"/>
              <w:left w:val="single" w:sz="4" w:space="0" w:color="000000"/>
              <w:bottom w:val="single" w:sz="4" w:space="0" w:color="000000"/>
              <w:right w:val="single" w:sz="4" w:space="0" w:color="000000"/>
            </w:tcBorders>
            <w:vAlign w:val="center"/>
          </w:tcPr>
          <w:p w14:paraId="0921C4F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开始处理时间</w:t>
            </w:r>
          </w:p>
        </w:tc>
        <w:tc>
          <w:tcPr>
            <w:tcW w:w="1782" w:type="dxa"/>
            <w:tcBorders>
              <w:top w:val="single" w:sz="4" w:space="0" w:color="000000"/>
              <w:left w:val="single" w:sz="4" w:space="0" w:color="000000"/>
              <w:bottom w:val="single" w:sz="4" w:space="0" w:color="000000"/>
              <w:right w:val="single" w:sz="4" w:space="0" w:color="000000"/>
            </w:tcBorders>
            <w:vAlign w:val="center"/>
          </w:tcPr>
          <w:p w14:paraId="6F8D73EB" w14:textId="77777777" w:rsidR="00701EDD" w:rsidRDefault="00701EDD">
            <w:pPr>
              <w:rPr>
                <w:rFonts w:ascii="宋体" w:eastAsia="宋体" w:hAnsi="宋体" w:cs="宋体" w:hint="eastAsia"/>
                <w:color w:val="0F1115"/>
                <w:sz w:val="24"/>
              </w:rPr>
            </w:pPr>
          </w:p>
        </w:tc>
      </w:tr>
      <w:tr w:rsidR="00701EDD" w14:paraId="4F169D0B" w14:textId="77777777">
        <w:trPr>
          <w:trHeight w:val="280"/>
        </w:trPr>
        <w:tc>
          <w:tcPr>
            <w:tcW w:w="1776" w:type="dxa"/>
            <w:tcBorders>
              <w:top w:val="single" w:sz="4" w:space="0" w:color="000000"/>
              <w:left w:val="single" w:sz="4" w:space="0" w:color="000000"/>
              <w:bottom w:val="single" w:sz="4" w:space="0" w:color="000000"/>
              <w:right w:val="single" w:sz="4" w:space="0" w:color="000000"/>
            </w:tcBorders>
            <w:vAlign w:val="center"/>
          </w:tcPr>
          <w:p w14:paraId="7290D8B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finish_time</w:t>
            </w:r>
          </w:p>
        </w:tc>
        <w:tc>
          <w:tcPr>
            <w:tcW w:w="1656" w:type="dxa"/>
            <w:tcBorders>
              <w:top w:val="single" w:sz="4" w:space="0" w:color="000000"/>
              <w:left w:val="single" w:sz="4" w:space="0" w:color="000000"/>
              <w:bottom w:val="single" w:sz="4" w:space="0" w:color="000000"/>
              <w:right w:val="single" w:sz="4" w:space="0" w:color="000000"/>
            </w:tcBorders>
            <w:vAlign w:val="center"/>
          </w:tcPr>
          <w:p w14:paraId="39D6389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345" w:type="dxa"/>
            <w:tcBorders>
              <w:top w:val="single" w:sz="4" w:space="0" w:color="000000"/>
              <w:left w:val="single" w:sz="4" w:space="0" w:color="000000"/>
              <w:bottom w:val="single" w:sz="4" w:space="0" w:color="000000"/>
              <w:right w:val="single" w:sz="4" w:space="0" w:color="000000"/>
            </w:tcBorders>
            <w:vAlign w:val="center"/>
          </w:tcPr>
          <w:p w14:paraId="6A45287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完成时间</w:t>
            </w:r>
          </w:p>
        </w:tc>
        <w:tc>
          <w:tcPr>
            <w:tcW w:w="1782" w:type="dxa"/>
            <w:tcBorders>
              <w:top w:val="single" w:sz="4" w:space="0" w:color="000000"/>
              <w:left w:val="single" w:sz="4" w:space="0" w:color="000000"/>
              <w:bottom w:val="single" w:sz="4" w:space="0" w:color="000000"/>
              <w:right w:val="single" w:sz="4" w:space="0" w:color="000000"/>
            </w:tcBorders>
            <w:vAlign w:val="center"/>
          </w:tcPr>
          <w:p w14:paraId="7A2DEE29" w14:textId="77777777" w:rsidR="00701EDD" w:rsidRDefault="00701EDD">
            <w:pPr>
              <w:rPr>
                <w:rFonts w:ascii="宋体" w:eastAsia="宋体" w:hAnsi="宋体" w:cs="宋体" w:hint="eastAsia"/>
                <w:color w:val="0F1115"/>
                <w:sz w:val="24"/>
              </w:rPr>
            </w:pPr>
          </w:p>
        </w:tc>
      </w:tr>
      <w:tr w:rsidR="00701EDD" w14:paraId="54318A16" w14:textId="77777777">
        <w:trPr>
          <w:trHeight w:val="780"/>
        </w:trPr>
        <w:tc>
          <w:tcPr>
            <w:tcW w:w="1776" w:type="dxa"/>
            <w:tcBorders>
              <w:top w:val="single" w:sz="4" w:space="0" w:color="000000"/>
              <w:left w:val="single" w:sz="4" w:space="0" w:color="000000"/>
              <w:bottom w:val="single" w:sz="4" w:space="0" w:color="000000"/>
              <w:right w:val="single" w:sz="4" w:space="0" w:color="000000"/>
            </w:tcBorders>
            <w:vAlign w:val="center"/>
          </w:tcPr>
          <w:p w14:paraId="31939C7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created_at</w:t>
            </w:r>
          </w:p>
        </w:tc>
        <w:tc>
          <w:tcPr>
            <w:tcW w:w="1656" w:type="dxa"/>
            <w:tcBorders>
              <w:top w:val="single" w:sz="4" w:space="0" w:color="000000"/>
              <w:left w:val="single" w:sz="4" w:space="0" w:color="000000"/>
              <w:bottom w:val="single" w:sz="4" w:space="0" w:color="000000"/>
              <w:right w:val="single" w:sz="4" w:space="0" w:color="000000"/>
            </w:tcBorders>
            <w:vAlign w:val="center"/>
          </w:tcPr>
          <w:p w14:paraId="06E6698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345" w:type="dxa"/>
            <w:tcBorders>
              <w:top w:val="single" w:sz="4" w:space="0" w:color="000000"/>
              <w:left w:val="single" w:sz="4" w:space="0" w:color="000000"/>
              <w:bottom w:val="single" w:sz="4" w:space="0" w:color="000000"/>
              <w:right w:val="single" w:sz="4" w:space="0" w:color="000000"/>
            </w:tcBorders>
            <w:vAlign w:val="center"/>
          </w:tcPr>
          <w:p w14:paraId="506B5A4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创建时间</w:t>
            </w:r>
          </w:p>
        </w:tc>
        <w:tc>
          <w:tcPr>
            <w:tcW w:w="1782" w:type="dxa"/>
            <w:tcBorders>
              <w:top w:val="single" w:sz="4" w:space="0" w:color="000000"/>
              <w:left w:val="single" w:sz="4" w:space="0" w:color="000000"/>
              <w:bottom w:val="single" w:sz="4" w:space="0" w:color="000000"/>
              <w:right w:val="single" w:sz="4" w:space="0" w:color="000000"/>
            </w:tcBorders>
            <w:vAlign w:val="center"/>
          </w:tcPr>
          <w:p w14:paraId="41722CE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DEFAULT CURRENT_TIMESTAMP</w:t>
            </w:r>
          </w:p>
        </w:tc>
      </w:tr>
      <w:tr w:rsidR="00701EDD" w14:paraId="5712398A" w14:textId="77777777">
        <w:trPr>
          <w:trHeight w:val="780"/>
        </w:trPr>
        <w:tc>
          <w:tcPr>
            <w:tcW w:w="1776" w:type="dxa"/>
            <w:tcBorders>
              <w:top w:val="single" w:sz="4" w:space="0" w:color="000000"/>
              <w:left w:val="single" w:sz="4" w:space="0" w:color="000000"/>
              <w:bottom w:val="single" w:sz="4" w:space="0" w:color="000000"/>
              <w:right w:val="single" w:sz="4" w:space="0" w:color="000000"/>
            </w:tcBorders>
            <w:vAlign w:val="center"/>
          </w:tcPr>
          <w:p w14:paraId="0B8B449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updated_at</w:t>
            </w:r>
          </w:p>
        </w:tc>
        <w:tc>
          <w:tcPr>
            <w:tcW w:w="1656" w:type="dxa"/>
            <w:tcBorders>
              <w:top w:val="single" w:sz="4" w:space="0" w:color="000000"/>
              <w:left w:val="single" w:sz="4" w:space="0" w:color="000000"/>
              <w:bottom w:val="single" w:sz="4" w:space="0" w:color="000000"/>
              <w:right w:val="single" w:sz="4" w:space="0" w:color="000000"/>
            </w:tcBorders>
            <w:vAlign w:val="center"/>
          </w:tcPr>
          <w:p w14:paraId="78D3ED9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345" w:type="dxa"/>
            <w:tcBorders>
              <w:top w:val="single" w:sz="4" w:space="0" w:color="000000"/>
              <w:left w:val="single" w:sz="4" w:space="0" w:color="000000"/>
              <w:bottom w:val="single" w:sz="4" w:space="0" w:color="000000"/>
              <w:right w:val="single" w:sz="4" w:space="0" w:color="000000"/>
            </w:tcBorders>
            <w:vAlign w:val="center"/>
          </w:tcPr>
          <w:p w14:paraId="754F6AD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更新时间</w:t>
            </w:r>
          </w:p>
        </w:tc>
        <w:tc>
          <w:tcPr>
            <w:tcW w:w="1782" w:type="dxa"/>
            <w:tcBorders>
              <w:top w:val="single" w:sz="4" w:space="0" w:color="000000"/>
              <w:left w:val="single" w:sz="4" w:space="0" w:color="000000"/>
              <w:bottom w:val="single" w:sz="4" w:space="0" w:color="000000"/>
              <w:right w:val="single" w:sz="4" w:space="0" w:color="000000"/>
            </w:tcBorders>
            <w:vAlign w:val="center"/>
          </w:tcPr>
          <w:p w14:paraId="02C1923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ON UPDATE CURRENT_TIMESTAMP</w:t>
            </w:r>
          </w:p>
        </w:tc>
      </w:tr>
    </w:tbl>
    <w:p w14:paraId="713657D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审查报告表（</w:t>
      </w:r>
      <w:r>
        <w:rPr>
          <w:rFonts w:ascii="宋体" w:eastAsia="宋体" w:hAnsi="宋体" w:cs="宋体" w:hint="eastAsia"/>
          <w:bCs/>
          <w:sz w:val="24"/>
        </w:rPr>
        <w:t>audit_report</w:t>
      </w:r>
      <w:r>
        <w:rPr>
          <w:rFonts w:ascii="宋体" w:eastAsia="宋体" w:hAnsi="宋体" w:cs="宋体" w:hint="eastAsia"/>
          <w:bCs/>
          <w:sz w:val="24"/>
        </w:rPr>
        <w:t>）</w:t>
      </w:r>
    </w:p>
    <w:tbl>
      <w:tblPr>
        <w:tblW w:w="7590" w:type="dxa"/>
        <w:tblInd w:w="98" w:type="dxa"/>
        <w:tblLook w:val="04A0" w:firstRow="1" w:lastRow="0" w:firstColumn="1" w:lastColumn="0" w:noHBand="0" w:noVBand="1"/>
      </w:tblPr>
      <w:tblGrid>
        <w:gridCol w:w="2016"/>
        <w:gridCol w:w="1776"/>
        <w:gridCol w:w="2742"/>
        <w:gridCol w:w="1056"/>
      </w:tblGrid>
      <w:tr w:rsidR="00701EDD" w14:paraId="25E15D38" w14:textId="77777777">
        <w:trPr>
          <w:trHeight w:val="330"/>
        </w:trPr>
        <w:tc>
          <w:tcPr>
            <w:tcW w:w="1860" w:type="dxa"/>
            <w:tcBorders>
              <w:top w:val="single" w:sz="4" w:space="0" w:color="000000"/>
              <w:left w:val="single" w:sz="4" w:space="0" w:color="000000"/>
              <w:bottom w:val="single" w:sz="4" w:space="0" w:color="000000"/>
              <w:right w:val="single" w:sz="4" w:space="0" w:color="000000"/>
            </w:tcBorders>
            <w:vAlign w:val="center"/>
          </w:tcPr>
          <w:p w14:paraId="4CD5F6B4"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字段名</w:t>
            </w:r>
          </w:p>
        </w:tc>
        <w:tc>
          <w:tcPr>
            <w:tcW w:w="1730" w:type="dxa"/>
            <w:tcBorders>
              <w:top w:val="single" w:sz="4" w:space="0" w:color="000000"/>
              <w:left w:val="single" w:sz="4" w:space="0" w:color="000000"/>
              <w:bottom w:val="single" w:sz="4" w:space="0" w:color="000000"/>
              <w:right w:val="single" w:sz="4" w:space="0" w:color="000000"/>
            </w:tcBorders>
            <w:vAlign w:val="center"/>
          </w:tcPr>
          <w:p w14:paraId="4766386C"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类型</w:t>
            </w:r>
          </w:p>
        </w:tc>
        <w:tc>
          <w:tcPr>
            <w:tcW w:w="3040" w:type="dxa"/>
            <w:tcBorders>
              <w:top w:val="single" w:sz="4" w:space="0" w:color="000000"/>
              <w:left w:val="single" w:sz="4" w:space="0" w:color="000000"/>
              <w:bottom w:val="single" w:sz="4" w:space="0" w:color="000000"/>
              <w:right w:val="single" w:sz="4" w:space="0" w:color="000000"/>
            </w:tcBorders>
            <w:vAlign w:val="center"/>
          </w:tcPr>
          <w:p w14:paraId="378F69B1"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960" w:type="dxa"/>
            <w:tcBorders>
              <w:top w:val="single" w:sz="4" w:space="0" w:color="000000"/>
              <w:left w:val="single" w:sz="4" w:space="0" w:color="000000"/>
              <w:bottom w:val="single" w:sz="4" w:space="0" w:color="000000"/>
              <w:right w:val="single" w:sz="4" w:space="0" w:color="000000"/>
            </w:tcBorders>
            <w:vAlign w:val="center"/>
          </w:tcPr>
          <w:p w14:paraId="13D678B4"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约束</w:t>
            </w:r>
          </w:p>
        </w:tc>
      </w:tr>
      <w:tr w:rsidR="00701EDD" w14:paraId="7432AF1E"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51C2004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report_id</w:t>
            </w:r>
          </w:p>
        </w:tc>
        <w:tc>
          <w:tcPr>
            <w:tcW w:w="1730" w:type="dxa"/>
            <w:tcBorders>
              <w:top w:val="single" w:sz="4" w:space="0" w:color="000000"/>
              <w:left w:val="single" w:sz="4" w:space="0" w:color="000000"/>
              <w:bottom w:val="single" w:sz="4" w:space="0" w:color="000000"/>
              <w:right w:val="single" w:sz="4" w:space="0" w:color="000000"/>
            </w:tcBorders>
            <w:vAlign w:val="center"/>
          </w:tcPr>
          <w:p w14:paraId="1A91F3A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3040" w:type="dxa"/>
            <w:tcBorders>
              <w:top w:val="single" w:sz="4" w:space="0" w:color="000000"/>
              <w:left w:val="single" w:sz="4" w:space="0" w:color="000000"/>
              <w:bottom w:val="single" w:sz="4" w:space="0" w:color="000000"/>
              <w:right w:val="single" w:sz="4" w:space="0" w:color="000000"/>
            </w:tcBorders>
            <w:vAlign w:val="center"/>
          </w:tcPr>
          <w:p w14:paraId="6C3CD5D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报告唯一标识</w:t>
            </w:r>
          </w:p>
        </w:tc>
        <w:tc>
          <w:tcPr>
            <w:tcW w:w="960" w:type="dxa"/>
            <w:tcBorders>
              <w:top w:val="single" w:sz="4" w:space="0" w:color="000000"/>
              <w:left w:val="single" w:sz="4" w:space="0" w:color="000000"/>
              <w:bottom w:val="single" w:sz="4" w:space="0" w:color="000000"/>
              <w:right w:val="single" w:sz="4" w:space="0" w:color="000000"/>
            </w:tcBorders>
            <w:vAlign w:val="center"/>
          </w:tcPr>
          <w:p w14:paraId="74E444D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PRIMARY KEY</w:t>
            </w:r>
          </w:p>
        </w:tc>
      </w:tr>
      <w:tr w:rsidR="00701EDD" w14:paraId="1E546A77"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5775143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task_id</w:t>
            </w:r>
          </w:p>
        </w:tc>
        <w:tc>
          <w:tcPr>
            <w:tcW w:w="1730" w:type="dxa"/>
            <w:tcBorders>
              <w:top w:val="single" w:sz="4" w:space="0" w:color="000000"/>
              <w:left w:val="single" w:sz="4" w:space="0" w:color="000000"/>
              <w:bottom w:val="single" w:sz="4" w:space="0" w:color="000000"/>
              <w:right w:val="single" w:sz="4" w:space="0" w:color="000000"/>
            </w:tcBorders>
            <w:vAlign w:val="center"/>
          </w:tcPr>
          <w:p w14:paraId="4194BD9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3040" w:type="dxa"/>
            <w:tcBorders>
              <w:top w:val="single" w:sz="4" w:space="0" w:color="000000"/>
              <w:left w:val="single" w:sz="4" w:space="0" w:color="000000"/>
              <w:bottom w:val="single" w:sz="4" w:space="0" w:color="000000"/>
              <w:right w:val="single" w:sz="4" w:space="0" w:color="000000"/>
            </w:tcBorders>
            <w:vAlign w:val="center"/>
          </w:tcPr>
          <w:p w14:paraId="02396A1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关联任务</w:t>
            </w:r>
            <w:r>
              <w:rPr>
                <w:rFonts w:ascii="宋体" w:eastAsia="宋体" w:hAnsi="宋体" w:cs="宋体" w:hint="eastAsia"/>
                <w:color w:val="0F1115"/>
                <w:kern w:val="0"/>
                <w:sz w:val="24"/>
                <w:lang w:bidi="ar"/>
              </w:rPr>
              <w:t>ID</w:t>
            </w:r>
          </w:p>
        </w:tc>
        <w:tc>
          <w:tcPr>
            <w:tcW w:w="960" w:type="dxa"/>
            <w:tcBorders>
              <w:top w:val="single" w:sz="4" w:space="0" w:color="000000"/>
              <w:left w:val="single" w:sz="4" w:space="0" w:color="000000"/>
              <w:bottom w:val="single" w:sz="4" w:space="0" w:color="000000"/>
              <w:right w:val="single" w:sz="4" w:space="0" w:color="000000"/>
            </w:tcBorders>
            <w:vAlign w:val="center"/>
          </w:tcPr>
          <w:p w14:paraId="6FA815A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FOREIGN KEY</w:t>
            </w:r>
          </w:p>
        </w:tc>
      </w:tr>
      <w:tr w:rsidR="00701EDD" w14:paraId="078FFC23"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27850EE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drawing_no</w:t>
            </w:r>
          </w:p>
        </w:tc>
        <w:tc>
          <w:tcPr>
            <w:tcW w:w="1730" w:type="dxa"/>
            <w:tcBorders>
              <w:top w:val="single" w:sz="4" w:space="0" w:color="000000"/>
              <w:left w:val="single" w:sz="4" w:space="0" w:color="000000"/>
              <w:bottom w:val="single" w:sz="4" w:space="0" w:color="000000"/>
              <w:right w:val="single" w:sz="4" w:space="0" w:color="000000"/>
            </w:tcBorders>
            <w:vAlign w:val="center"/>
          </w:tcPr>
          <w:p w14:paraId="36998C2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3040" w:type="dxa"/>
            <w:tcBorders>
              <w:top w:val="single" w:sz="4" w:space="0" w:color="000000"/>
              <w:left w:val="single" w:sz="4" w:space="0" w:color="000000"/>
              <w:bottom w:val="single" w:sz="4" w:space="0" w:color="000000"/>
              <w:right w:val="single" w:sz="4" w:space="0" w:color="000000"/>
            </w:tcBorders>
            <w:vAlign w:val="center"/>
          </w:tcPr>
          <w:p w14:paraId="3BA3BFD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图纸编号</w:t>
            </w:r>
          </w:p>
        </w:tc>
        <w:tc>
          <w:tcPr>
            <w:tcW w:w="960" w:type="dxa"/>
            <w:tcBorders>
              <w:top w:val="single" w:sz="4" w:space="0" w:color="000000"/>
              <w:left w:val="single" w:sz="4" w:space="0" w:color="000000"/>
              <w:bottom w:val="single" w:sz="4" w:space="0" w:color="000000"/>
              <w:right w:val="single" w:sz="4" w:space="0" w:color="000000"/>
            </w:tcBorders>
            <w:vAlign w:val="center"/>
          </w:tcPr>
          <w:p w14:paraId="1404647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1B0BC1AE"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39C86D5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drawing_title</w:t>
            </w:r>
          </w:p>
        </w:tc>
        <w:tc>
          <w:tcPr>
            <w:tcW w:w="1730" w:type="dxa"/>
            <w:tcBorders>
              <w:top w:val="single" w:sz="4" w:space="0" w:color="000000"/>
              <w:left w:val="single" w:sz="4" w:space="0" w:color="000000"/>
              <w:bottom w:val="single" w:sz="4" w:space="0" w:color="000000"/>
              <w:right w:val="single" w:sz="4" w:space="0" w:color="000000"/>
            </w:tcBorders>
            <w:vAlign w:val="center"/>
          </w:tcPr>
          <w:p w14:paraId="59172C9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VARCHAR(200)</w:t>
            </w:r>
          </w:p>
        </w:tc>
        <w:tc>
          <w:tcPr>
            <w:tcW w:w="3040" w:type="dxa"/>
            <w:tcBorders>
              <w:top w:val="single" w:sz="4" w:space="0" w:color="000000"/>
              <w:left w:val="single" w:sz="4" w:space="0" w:color="000000"/>
              <w:bottom w:val="single" w:sz="4" w:space="0" w:color="000000"/>
              <w:right w:val="single" w:sz="4" w:space="0" w:color="000000"/>
            </w:tcBorders>
            <w:vAlign w:val="center"/>
          </w:tcPr>
          <w:p w14:paraId="6915BCF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图纸名称</w:t>
            </w:r>
          </w:p>
        </w:tc>
        <w:tc>
          <w:tcPr>
            <w:tcW w:w="960" w:type="dxa"/>
            <w:tcBorders>
              <w:top w:val="single" w:sz="4" w:space="0" w:color="000000"/>
              <w:left w:val="single" w:sz="4" w:space="0" w:color="000000"/>
              <w:bottom w:val="single" w:sz="4" w:space="0" w:color="000000"/>
              <w:right w:val="single" w:sz="4" w:space="0" w:color="000000"/>
            </w:tcBorders>
            <w:vAlign w:val="center"/>
          </w:tcPr>
          <w:p w14:paraId="01FE7CF0" w14:textId="77777777" w:rsidR="00701EDD" w:rsidRDefault="00701EDD">
            <w:pPr>
              <w:rPr>
                <w:rFonts w:ascii="宋体" w:eastAsia="宋体" w:hAnsi="宋体" w:cs="宋体" w:hint="eastAsia"/>
                <w:color w:val="0F1115"/>
                <w:sz w:val="24"/>
              </w:rPr>
            </w:pPr>
          </w:p>
        </w:tc>
      </w:tr>
      <w:tr w:rsidR="00701EDD" w14:paraId="5A2181F5"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2D11F66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issue_id</w:t>
            </w:r>
          </w:p>
        </w:tc>
        <w:tc>
          <w:tcPr>
            <w:tcW w:w="1730" w:type="dxa"/>
            <w:tcBorders>
              <w:top w:val="single" w:sz="4" w:space="0" w:color="000000"/>
              <w:left w:val="single" w:sz="4" w:space="0" w:color="000000"/>
              <w:bottom w:val="single" w:sz="4" w:space="0" w:color="000000"/>
              <w:right w:val="single" w:sz="4" w:space="0" w:color="000000"/>
            </w:tcBorders>
            <w:vAlign w:val="center"/>
          </w:tcPr>
          <w:p w14:paraId="25275F4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3040" w:type="dxa"/>
            <w:tcBorders>
              <w:top w:val="single" w:sz="4" w:space="0" w:color="000000"/>
              <w:left w:val="single" w:sz="4" w:space="0" w:color="000000"/>
              <w:bottom w:val="single" w:sz="4" w:space="0" w:color="000000"/>
              <w:right w:val="single" w:sz="4" w:space="0" w:color="000000"/>
            </w:tcBorders>
            <w:vAlign w:val="center"/>
          </w:tcPr>
          <w:p w14:paraId="727F230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问题唯一标识</w:t>
            </w:r>
          </w:p>
        </w:tc>
        <w:tc>
          <w:tcPr>
            <w:tcW w:w="960" w:type="dxa"/>
            <w:tcBorders>
              <w:top w:val="single" w:sz="4" w:space="0" w:color="000000"/>
              <w:left w:val="single" w:sz="4" w:space="0" w:color="000000"/>
              <w:bottom w:val="single" w:sz="4" w:space="0" w:color="000000"/>
              <w:right w:val="single" w:sz="4" w:space="0" w:color="000000"/>
            </w:tcBorders>
            <w:vAlign w:val="center"/>
          </w:tcPr>
          <w:p w14:paraId="126F7D2A" w14:textId="77777777" w:rsidR="00701EDD" w:rsidRDefault="00701EDD">
            <w:pPr>
              <w:rPr>
                <w:rFonts w:ascii="宋体" w:eastAsia="宋体" w:hAnsi="宋体" w:cs="宋体" w:hint="eastAsia"/>
                <w:color w:val="0F1115"/>
                <w:sz w:val="24"/>
              </w:rPr>
            </w:pPr>
          </w:p>
        </w:tc>
      </w:tr>
      <w:tr w:rsidR="00701EDD" w14:paraId="100E874F" w14:textId="77777777">
        <w:trPr>
          <w:trHeight w:val="840"/>
        </w:trPr>
        <w:tc>
          <w:tcPr>
            <w:tcW w:w="1860" w:type="dxa"/>
            <w:tcBorders>
              <w:top w:val="single" w:sz="4" w:space="0" w:color="000000"/>
              <w:left w:val="single" w:sz="4" w:space="0" w:color="000000"/>
              <w:bottom w:val="single" w:sz="4" w:space="0" w:color="000000"/>
              <w:right w:val="single" w:sz="4" w:space="0" w:color="000000"/>
            </w:tcBorders>
            <w:vAlign w:val="center"/>
          </w:tcPr>
          <w:p w14:paraId="52837BB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issue_type</w:t>
            </w:r>
          </w:p>
        </w:tc>
        <w:tc>
          <w:tcPr>
            <w:tcW w:w="1730" w:type="dxa"/>
            <w:tcBorders>
              <w:top w:val="single" w:sz="4" w:space="0" w:color="000000"/>
              <w:left w:val="single" w:sz="4" w:space="0" w:color="000000"/>
              <w:bottom w:val="single" w:sz="4" w:space="0" w:color="000000"/>
              <w:right w:val="single" w:sz="4" w:space="0" w:color="000000"/>
            </w:tcBorders>
            <w:vAlign w:val="center"/>
          </w:tcPr>
          <w:p w14:paraId="192D913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3040" w:type="dxa"/>
            <w:tcBorders>
              <w:top w:val="single" w:sz="4" w:space="0" w:color="000000"/>
              <w:left w:val="single" w:sz="4" w:space="0" w:color="000000"/>
              <w:bottom w:val="single" w:sz="4" w:space="0" w:color="000000"/>
              <w:right w:val="single" w:sz="4" w:space="0" w:color="000000"/>
            </w:tcBorders>
            <w:vAlign w:val="center"/>
          </w:tcPr>
          <w:p w14:paraId="0428C93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问题类型（格式错误</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字段缺失</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跨图不一致</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拓扑错误</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空间违规等）</w:t>
            </w:r>
          </w:p>
        </w:tc>
        <w:tc>
          <w:tcPr>
            <w:tcW w:w="960" w:type="dxa"/>
            <w:tcBorders>
              <w:top w:val="single" w:sz="4" w:space="0" w:color="000000"/>
              <w:left w:val="single" w:sz="4" w:space="0" w:color="000000"/>
              <w:bottom w:val="single" w:sz="4" w:space="0" w:color="000000"/>
              <w:right w:val="single" w:sz="4" w:space="0" w:color="000000"/>
            </w:tcBorders>
            <w:vAlign w:val="center"/>
          </w:tcPr>
          <w:p w14:paraId="2BBD165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1DA1FB19" w14:textId="77777777">
        <w:trPr>
          <w:trHeight w:val="840"/>
        </w:trPr>
        <w:tc>
          <w:tcPr>
            <w:tcW w:w="1860" w:type="dxa"/>
            <w:tcBorders>
              <w:top w:val="single" w:sz="4" w:space="0" w:color="000000"/>
              <w:left w:val="single" w:sz="4" w:space="0" w:color="000000"/>
              <w:bottom w:val="single" w:sz="4" w:space="0" w:color="000000"/>
              <w:right w:val="single" w:sz="4" w:space="0" w:color="000000"/>
            </w:tcBorders>
            <w:vAlign w:val="center"/>
          </w:tcPr>
          <w:p w14:paraId="18699FA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severity</w:t>
            </w:r>
          </w:p>
        </w:tc>
        <w:tc>
          <w:tcPr>
            <w:tcW w:w="1730" w:type="dxa"/>
            <w:tcBorders>
              <w:top w:val="single" w:sz="4" w:space="0" w:color="000000"/>
              <w:left w:val="single" w:sz="4" w:space="0" w:color="000000"/>
              <w:bottom w:val="single" w:sz="4" w:space="0" w:color="000000"/>
              <w:right w:val="single" w:sz="4" w:space="0" w:color="000000"/>
            </w:tcBorders>
            <w:vAlign w:val="center"/>
          </w:tcPr>
          <w:p w14:paraId="271F1EE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3040" w:type="dxa"/>
            <w:tcBorders>
              <w:top w:val="single" w:sz="4" w:space="0" w:color="000000"/>
              <w:left w:val="single" w:sz="4" w:space="0" w:color="000000"/>
              <w:bottom w:val="single" w:sz="4" w:space="0" w:color="000000"/>
              <w:right w:val="single" w:sz="4" w:space="0" w:color="000000"/>
            </w:tcBorders>
            <w:vAlign w:val="center"/>
          </w:tcPr>
          <w:p w14:paraId="6FF1CEE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严重等级：</w:t>
            </w:r>
            <w:r>
              <w:rPr>
                <w:rFonts w:ascii="宋体" w:eastAsia="宋体" w:hAnsi="宋体" w:cs="宋体" w:hint="eastAsia"/>
                <w:color w:val="0F1115"/>
                <w:kern w:val="0"/>
                <w:sz w:val="24"/>
                <w:lang w:bidi="ar"/>
              </w:rPr>
              <w:t>1</w:t>
            </w:r>
            <w:r>
              <w:rPr>
                <w:rFonts w:ascii="宋体" w:eastAsia="宋体" w:hAnsi="宋体" w:cs="宋体" w:hint="eastAsia"/>
                <w:color w:val="0F1115"/>
                <w:kern w:val="0"/>
                <w:sz w:val="24"/>
                <w:lang w:bidi="ar"/>
              </w:rPr>
              <w:t>强制性条文违规</w:t>
            </w:r>
            <w:r>
              <w:rPr>
                <w:rFonts w:ascii="宋体" w:eastAsia="宋体" w:hAnsi="宋体" w:cs="宋体" w:hint="eastAsia"/>
                <w:color w:val="0F1115"/>
                <w:kern w:val="0"/>
                <w:sz w:val="24"/>
                <w:lang w:bidi="ar"/>
              </w:rPr>
              <w:t>/2</w:t>
            </w:r>
            <w:r>
              <w:rPr>
                <w:rFonts w:ascii="宋体" w:eastAsia="宋体" w:hAnsi="宋体" w:cs="宋体" w:hint="eastAsia"/>
                <w:color w:val="0F1115"/>
                <w:kern w:val="0"/>
                <w:sz w:val="24"/>
                <w:lang w:bidi="ar"/>
              </w:rPr>
              <w:t>推荐性条文违规</w:t>
            </w:r>
            <w:r>
              <w:rPr>
                <w:rFonts w:ascii="宋体" w:eastAsia="宋体" w:hAnsi="宋体" w:cs="宋体" w:hint="eastAsia"/>
                <w:color w:val="0F1115"/>
                <w:kern w:val="0"/>
                <w:sz w:val="24"/>
                <w:lang w:bidi="ar"/>
              </w:rPr>
              <w:t>/3</w:t>
            </w:r>
            <w:r>
              <w:rPr>
                <w:rFonts w:ascii="宋体" w:eastAsia="宋体" w:hAnsi="宋体" w:cs="宋体" w:hint="eastAsia"/>
                <w:color w:val="0F1115"/>
                <w:kern w:val="0"/>
                <w:sz w:val="24"/>
                <w:lang w:bidi="ar"/>
              </w:rPr>
              <w:t>建议优化项</w:t>
            </w:r>
          </w:p>
        </w:tc>
        <w:tc>
          <w:tcPr>
            <w:tcW w:w="960" w:type="dxa"/>
            <w:tcBorders>
              <w:top w:val="single" w:sz="4" w:space="0" w:color="000000"/>
              <w:left w:val="single" w:sz="4" w:space="0" w:color="000000"/>
              <w:bottom w:val="single" w:sz="4" w:space="0" w:color="000000"/>
              <w:right w:val="single" w:sz="4" w:space="0" w:color="000000"/>
            </w:tcBorders>
            <w:vAlign w:val="center"/>
          </w:tcPr>
          <w:p w14:paraId="2A9B29DE" w14:textId="77777777" w:rsidR="00701EDD" w:rsidRDefault="00701EDD">
            <w:pPr>
              <w:rPr>
                <w:rFonts w:ascii="宋体" w:eastAsia="宋体" w:hAnsi="宋体" w:cs="宋体" w:hint="eastAsia"/>
                <w:color w:val="0F1115"/>
                <w:sz w:val="24"/>
              </w:rPr>
            </w:pPr>
          </w:p>
        </w:tc>
      </w:tr>
      <w:tr w:rsidR="00701EDD" w14:paraId="3621CD36"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6A2AB29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description</w:t>
            </w:r>
          </w:p>
        </w:tc>
        <w:tc>
          <w:tcPr>
            <w:tcW w:w="1730" w:type="dxa"/>
            <w:tcBorders>
              <w:top w:val="single" w:sz="4" w:space="0" w:color="000000"/>
              <w:left w:val="single" w:sz="4" w:space="0" w:color="000000"/>
              <w:bottom w:val="single" w:sz="4" w:space="0" w:color="000000"/>
              <w:right w:val="single" w:sz="4" w:space="0" w:color="000000"/>
            </w:tcBorders>
            <w:vAlign w:val="center"/>
          </w:tcPr>
          <w:p w14:paraId="03113F4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3040" w:type="dxa"/>
            <w:tcBorders>
              <w:top w:val="single" w:sz="4" w:space="0" w:color="000000"/>
              <w:left w:val="single" w:sz="4" w:space="0" w:color="000000"/>
              <w:bottom w:val="single" w:sz="4" w:space="0" w:color="000000"/>
              <w:right w:val="single" w:sz="4" w:space="0" w:color="000000"/>
            </w:tcBorders>
            <w:vAlign w:val="center"/>
          </w:tcPr>
          <w:p w14:paraId="47B4DE5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问题描述（自然语言）</w:t>
            </w:r>
          </w:p>
        </w:tc>
        <w:tc>
          <w:tcPr>
            <w:tcW w:w="960" w:type="dxa"/>
            <w:tcBorders>
              <w:top w:val="single" w:sz="4" w:space="0" w:color="000000"/>
              <w:left w:val="single" w:sz="4" w:space="0" w:color="000000"/>
              <w:bottom w:val="single" w:sz="4" w:space="0" w:color="000000"/>
              <w:right w:val="single" w:sz="4" w:space="0" w:color="000000"/>
            </w:tcBorders>
            <w:vAlign w:val="center"/>
          </w:tcPr>
          <w:p w14:paraId="00C2396D" w14:textId="77777777" w:rsidR="00701EDD" w:rsidRDefault="00701EDD">
            <w:pPr>
              <w:rPr>
                <w:rFonts w:ascii="宋体" w:eastAsia="宋体" w:hAnsi="宋体" w:cs="宋体" w:hint="eastAsia"/>
                <w:color w:val="0F1115"/>
                <w:sz w:val="24"/>
              </w:rPr>
            </w:pPr>
          </w:p>
        </w:tc>
      </w:tr>
      <w:tr w:rsidR="00701EDD" w14:paraId="5F687AAA"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49CA567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violation_basis</w:t>
            </w:r>
          </w:p>
        </w:tc>
        <w:tc>
          <w:tcPr>
            <w:tcW w:w="1730" w:type="dxa"/>
            <w:tcBorders>
              <w:top w:val="single" w:sz="4" w:space="0" w:color="000000"/>
              <w:left w:val="single" w:sz="4" w:space="0" w:color="000000"/>
              <w:bottom w:val="single" w:sz="4" w:space="0" w:color="000000"/>
              <w:right w:val="single" w:sz="4" w:space="0" w:color="000000"/>
            </w:tcBorders>
            <w:vAlign w:val="center"/>
          </w:tcPr>
          <w:p w14:paraId="72636A2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3040" w:type="dxa"/>
            <w:tcBorders>
              <w:top w:val="single" w:sz="4" w:space="0" w:color="000000"/>
              <w:left w:val="single" w:sz="4" w:space="0" w:color="000000"/>
              <w:bottom w:val="single" w:sz="4" w:space="0" w:color="000000"/>
              <w:right w:val="single" w:sz="4" w:space="0" w:color="000000"/>
            </w:tcBorders>
            <w:vAlign w:val="center"/>
          </w:tcPr>
          <w:p w14:paraId="6AECDF2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违规依据（规范条款编号及条文）</w:t>
            </w:r>
          </w:p>
        </w:tc>
        <w:tc>
          <w:tcPr>
            <w:tcW w:w="960" w:type="dxa"/>
            <w:tcBorders>
              <w:top w:val="single" w:sz="4" w:space="0" w:color="000000"/>
              <w:left w:val="single" w:sz="4" w:space="0" w:color="000000"/>
              <w:bottom w:val="single" w:sz="4" w:space="0" w:color="000000"/>
              <w:right w:val="single" w:sz="4" w:space="0" w:color="000000"/>
            </w:tcBorders>
            <w:vAlign w:val="center"/>
          </w:tcPr>
          <w:p w14:paraId="1C395B18" w14:textId="77777777" w:rsidR="00701EDD" w:rsidRDefault="00701EDD">
            <w:pPr>
              <w:rPr>
                <w:rFonts w:ascii="宋体" w:eastAsia="宋体" w:hAnsi="宋体" w:cs="宋体" w:hint="eastAsia"/>
                <w:color w:val="0F1115"/>
                <w:sz w:val="24"/>
              </w:rPr>
            </w:pPr>
          </w:p>
        </w:tc>
      </w:tr>
      <w:tr w:rsidR="00701EDD" w14:paraId="49B2DF00"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4636A88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suggestion</w:t>
            </w:r>
          </w:p>
        </w:tc>
        <w:tc>
          <w:tcPr>
            <w:tcW w:w="1730" w:type="dxa"/>
            <w:tcBorders>
              <w:top w:val="single" w:sz="4" w:space="0" w:color="000000"/>
              <w:left w:val="single" w:sz="4" w:space="0" w:color="000000"/>
              <w:bottom w:val="single" w:sz="4" w:space="0" w:color="000000"/>
              <w:right w:val="single" w:sz="4" w:space="0" w:color="000000"/>
            </w:tcBorders>
            <w:vAlign w:val="center"/>
          </w:tcPr>
          <w:p w14:paraId="39EBCB3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3040" w:type="dxa"/>
            <w:tcBorders>
              <w:top w:val="single" w:sz="4" w:space="0" w:color="000000"/>
              <w:left w:val="single" w:sz="4" w:space="0" w:color="000000"/>
              <w:bottom w:val="single" w:sz="4" w:space="0" w:color="000000"/>
              <w:right w:val="single" w:sz="4" w:space="0" w:color="000000"/>
            </w:tcBorders>
            <w:vAlign w:val="center"/>
          </w:tcPr>
          <w:p w14:paraId="25DFA8B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修改建议</w:t>
            </w:r>
          </w:p>
        </w:tc>
        <w:tc>
          <w:tcPr>
            <w:tcW w:w="960" w:type="dxa"/>
            <w:tcBorders>
              <w:top w:val="single" w:sz="4" w:space="0" w:color="000000"/>
              <w:left w:val="single" w:sz="4" w:space="0" w:color="000000"/>
              <w:bottom w:val="single" w:sz="4" w:space="0" w:color="000000"/>
              <w:right w:val="single" w:sz="4" w:space="0" w:color="000000"/>
            </w:tcBorders>
            <w:vAlign w:val="center"/>
          </w:tcPr>
          <w:p w14:paraId="10593780" w14:textId="77777777" w:rsidR="00701EDD" w:rsidRDefault="00701EDD">
            <w:pPr>
              <w:rPr>
                <w:rFonts w:ascii="宋体" w:eastAsia="宋体" w:hAnsi="宋体" w:cs="宋体" w:hint="eastAsia"/>
                <w:color w:val="0F1115"/>
                <w:sz w:val="24"/>
              </w:rPr>
            </w:pPr>
          </w:p>
        </w:tc>
      </w:tr>
      <w:tr w:rsidR="00701EDD" w14:paraId="40EF2EED"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6E21D0F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location_x</w:t>
            </w:r>
          </w:p>
        </w:tc>
        <w:tc>
          <w:tcPr>
            <w:tcW w:w="1730" w:type="dxa"/>
            <w:tcBorders>
              <w:top w:val="single" w:sz="4" w:space="0" w:color="000000"/>
              <w:left w:val="single" w:sz="4" w:space="0" w:color="000000"/>
              <w:bottom w:val="single" w:sz="4" w:space="0" w:color="000000"/>
              <w:right w:val="single" w:sz="4" w:space="0" w:color="000000"/>
            </w:tcBorders>
            <w:vAlign w:val="center"/>
          </w:tcPr>
          <w:p w14:paraId="225BCA3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DECIMAL(10,2)</w:t>
            </w:r>
          </w:p>
        </w:tc>
        <w:tc>
          <w:tcPr>
            <w:tcW w:w="3040" w:type="dxa"/>
            <w:tcBorders>
              <w:top w:val="single" w:sz="4" w:space="0" w:color="000000"/>
              <w:left w:val="single" w:sz="4" w:space="0" w:color="000000"/>
              <w:bottom w:val="single" w:sz="4" w:space="0" w:color="000000"/>
              <w:right w:val="single" w:sz="4" w:space="0" w:color="000000"/>
            </w:tcBorders>
            <w:vAlign w:val="center"/>
          </w:tcPr>
          <w:p w14:paraId="366951F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问题在图面上的</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960" w:type="dxa"/>
            <w:tcBorders>
              <w:top w:val="single" w:sz="4" w:space="0" w:color="000000"/>
              <w:left w:val="single" w:sz="4" w:space="0" w:color="000000"/>
              <w:bottom w:val="single" w:sz="4" w:space="0" w:color="000000"/>
              <w:right w:val="single" w:sz="4" w:space="0" w:color="000000"/>
            </w:tcBorders>
            <w:vAlign w:val="center"/>
          </w:tcPr>
          <w:p w14:paraId="017A03C4" w14:textId="77777777" w:rsidR="00701EDD" w:rsidRDefault="00701EDD">
            <w:pPr>
              <w:rPr>
                <w:rFonts w:ascii="宋体" w:eastAsia="宋体" w:hAnsi="宋体" w:cs="宋体" w:hint="eastAsia"/>
                <w:color w:val="0F1115"/>
                <w:sz w:val="24"/>
              </w:rPr>
            </w:pPr>
          </w:p>
        </w:tc>
      </w:tr>
      <w:tr w:rsidR="00701EDD" w14:paraId="64378D90"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32E800D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location_y</w:t>
            </w:r>
          </w:p>
        </w:tc>
        <w:tc>
          <w:tcPr>
            <w:tcW w:w="1730" w:type="dxa"/>
            <w:tcBorders>
              <w:top w:val="single" w:sz="4" w:space="0" w:color="000000"/>
              <w:left w:val="single" w:sz="4" w:space="0" w:color="000000"/>
              <w:bottom w:val="single" w:sz="4" w:space="0" w:color="000000"/>
              <w:right w:val="single" w:sz="4" w:space="0" w:color="000000"/>
            </w:tcBorders>
            <w:vAlign w:val="center"/>
          </w:tcPr>
          <w:p w14:paraId="0974BC4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DECIMAL(10,2)</w:t>
            </w:r>
          </w:p>
        </w:tc>
        <w:tc>
          <w:tcPr>
            <w:tcW w:w="3040" w:type="dxa"/>
            <w:tcBorders>
              <w:top w:val="single" w:sz="4" w:space="0" w:color="000000"/>
              <w:left w:val="single" w:sz="4" w:space="0" w:color="000000"/>
              <w:bottom w:val="single" w:sz="4" w:space="0" w:color="000000"/>
              <w:right w:val="single" w:sz="4" w:space="0" w:color="000000"/>
            </w:tcBorders>
            <w:vAlign w:val="center"/>
          </w:tcPr>
          <w:p w14:paraId="5E68B66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问题在图面上的</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960" w:type="dxa"/>
            <w:tcBorders>
              <w:top w:val="single" w:sz="4" w:space="0" w:color="000000"/>
              <w:left w:val="single" w:sz="4" w:space="0" w:color="000000"/>
              <w:bottom w:val="single" w:sz="4" w:space="0" w:color="000000"/>
              <w:right w:val="single" w:sz="4" w:space="0" w:color="000000"/>
            </w:tcBorders>
            <w:vAlign w:val="center"/>
          </w:tcPr>
          <w:p w14:paraId="722A84DA" w14:textId="77777777" w:rsidR="00701EDD" w:rsidRDefault="00701EDD">
            <w:pPr>
              <w:rPr>
                <w:rFonts w:ascii="宋体" w:eastAsia="宋体" w:hAnsi="宋体" w:cs="宋体" w:hint="eastAsia"/>
                <w:color w:val="0F1115"/>
                <w:sz w:val="24"/>
              </w:rPr>
            </w:pPr>
          </w:p>
        </w:tc>
      </w:tr>
      <w:tr w:rsidR="00701EDD" w14:paraId="72CEF1F0"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423EBC9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element_id</w:t>
            </w:r>
          </w:p>
        </w:tc>
        <w:tc>
          <w:tcPr>
            <w:tcW w:w="1730" w:type="dxa"/>
            <w:tcBorders>
              <w:top w:val="single" w:sz="4" w:space="0" w:color="000000"/>
              <w:left w:val="single" w:sz="4" w:space="0" w:color="000000"/>
              <w:bottom w:val="single" w:sz="4" w:space="0" w:color="000000"/>
              <w:right w:val="single" w:sz="4" w:space="0" w:color="000000"/>
            </w:tcBorders>
            <w:vAlign w:val="center"/>
          </w:tcPr>
          <w:p w14:paraId="7BD56FD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3040" w:type="dxa"/>
            <w:tcBorders>
              <w:top w:val="single" w:sz="4" w:space="0" w:color="000000"/>
              <w:left w:val="single" w:sz="4" w:space="0" w:color="000000"/>
              <w:bottom w:val="single" w:sz="4" w:space="0" w:color="000000"/>
              <w:right w:val="single" w:sz="4" w:space="0" w:color="000000"/>
            </w:tcBorders>
            <w:vAlign w:val="center"/>
          </w:tcPr>
          <w:p w14:paraId="4630E23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关联图元</w:t>
            </w:r>
            <w:r>
              <w:rPr>
                <w:rFonts w:ascii="宋体" w:eastAsia="宋体" w:hAnsi="宋体" w:cs="宋体" w:hint="eastAsia"/>
                <w:color w:val="0F1115"/>
                <w:kern w:val="0"/>
                <w:sz w:val="24"/>
                <w:lang w:bidi="ar"/>
              </w:rPr>
              <w:t>ID</w:t>
            </w:r>
          </w:p>
        </w:tc>
        <w:tc>
          <w:tcPr>
            <w:tcW w:w="960" w:type="dxa"/>
            <w:tcBorders>
              <w:top w:val="single" w:sz="4" w:space="0" w:color="000000"/>
              <w:left w:val="single" w:sz="4" w:space="0" w:color="000000"/>
              <w:bottom w:val="single" w:sz="4" w:space="0" w:color="000000"/>
              <w:right w:val="single" w:sz="4" w:space="0" w:color="000000"/>
            </w:tcBorders>
            <w:vAlign w:val="center"/>
          </w:tcPr>
          <w:p w14:paraId="5C63916D" w14:textId="77777777" w:rsidR="00701EDD" w:rsidRDefault="00701EDD">
            <w:pPr>
              <w:rPr>
                <w:rFonts w:ascii="宋体" w:eastAsia="宋体" w:hAnsi="宋体" w:cs="宋体" w:hint="eastAsia"/>
                <w:color w:val="0F1115"/>
                <w:sz w:val="24"/>
              </w:rPr>
            </w:pPr>
          </w:p>
        </w:tc>
      </w:tr>
      <w:tr w:rsidR="00701EDD" w14:paraId="02D19B0C"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0824813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review_status</w:t>
            </w:r>
          </w:p>
        </w:tc>
        <w:tc>
          <w:tcPr>
            <w:tcW w:w="1730" w:type="dxa"/>
            <w:tcBorders>
              <w:top w:val="single" w:sz="4" w:space="0" w:color="000000"/>
              <w:left w:val="single" w:sz="4" w:space="0" w:color="000000"/>
              <w:bottom w:val="single" w:sz="4" w:space="0" w:color="000000"/>
              <w:right w:val="single" w:sz="4" w:space="0" w:color="000000"/>
            </w:tcBorders>
            <w:vAlign w:val="center"/>
          </w:tcPr>
          <w:p w14:paraId="7B7F078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3040" w:type="dxa"/>
            <w:tcBorders>
              <w:top w:val="single" w:sz="4" w:space="0" w:color="000000"/>
              <w:left w:val="single" w:sz="4" w:space="0" w:color="000000"/>
              <w:bottom w:val="single" w:sz="4" w:space="0" w:color="000000"/>
              <w:right w:val="single" w:sz="4" w:space="0" w:color="000000"/>
            </w:tcBorders>
            <w:vAlign w:val="center"/>
          </w:tcPr>
          <w:p w14:paraId="534FD3D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人工复核状态：</w:t>
            </w:r>
            <w:r>
              <w:rPr>
                <w:rFonts w:ascii="宋体" w:eastAsia="宋体" w:hAnsi="宋体" w:cs="宋体" w:hint="eastAsia"/>
                <w:color w:val="0F1115"/>
                <w:kern w:val="0"/>
                <w:sz w:val="24"/>
                <w:lang w:bidi="ar"/>
              </w:rPr>
              <w:t>0</w:t>
            </w:r>
            <w:r>
              <w:rPr>
                <w:rFonts w:ascii="宋体" w:eastAsia="宋体" w:hAnsi="宋体" w:cs="宋体" w:hint="eastAsia"/>
                <w:color w:val="0F1115"/>
                <w:kern w:val="0"/>
                <w:sz w:val="24"/>
                <w:lang w:bidi="ar"/>
              </w:rPr>
              <w:t>待复核</w:t>
            </w:r>
            <w:r>
              <w:rPr>
                <w:rFonts w:ascii="宋体" w:eastAsia="宋体" w:hAnsi="宋体" w:cs="宋体" w:hint="eastAsia"/>
                <w:color w:val="0F1115"/>
                <w:kern w:val="0"/>
                <w:sz w:val="24"/>
                <w:lang w:bidi="ar"/>
              </w:rPr>
              <w:t>/1</w:t>
            </w:r>
            <w:r>
              <w:rPr>
                <w:rFonts w:ascii="宋体" w:eastAsia="宋体" w:hAnsi="宋体" w:cs="宋体" w:hint="eastAsia"/>
                <w:color w:val="0F1115"/>
                <w:kern w:val="0"/>
                <w:sz w:val="24"/>
                <w:lang w:bidi="ar"/>
              </w:rPr>
              <w:t>已确认</w:t>
            </w:r>
            <w:r>
              <w:rPr>
                <w:rFonts w:ascii="宋体" w:eastAsia="宋体" w:hAnsi="宋体" w:cs="宋体" w:hint="eastAsia"/>
                <w:color w:val="0F1115"/>
                <w:kern w:val="0"/>
                <w:sz w:val="24"/>
                <w:lang w:bidi="ar"/>
              </w:rPr>
              <w:t>/2</w:t>
            </w:r>
            <w:r>
              <w:rPr>
                <w:rFonts w:ascii="宋体" w:eastAsia="宋体" w:hAnsi="宋体" w:cs="宋体" w:hint="eastAsia"/>
                <w:color w:val="0F1115"/>
                <w:kern w:val="0"/>
                <w:sz w:val="24"/>
                <w:lang w:bidi="ar"/>
              </w:rPr>
              <w:t>已驳回</w:t>
            </w:r>
          </w:p>
        </w:tc>
        <w:tc>
          <w:tcPr>
            <w:tcW w:w="960" w:type="dxa"/>
            <w:tcBorders>
              <w:top w:val="single" w:sz="4" w:space="0" w:color="000000"/>
              <w:left w:val="single" w:sz="4" w:space="0" w:color="000000"/>
              <w:bottom w:val="single" w:sz="4" w:space="0" w:color="000000"/>
              <w:right w:val="single" w:sz="4" w:space="0" w:color="000000"/>
            </w:tcBorders>
            <w:vAlign w:val="center"/>
          </w:tcPr>
          <w:p w14:paraId="387F32E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0A98AFC6" w14:textId="77777777">
        <w:trPr>
          <w:trHeight w:val="560"/>
        </w:trPr>
        <w:tc>
          <w:tcPr>
            <w:tcW w:w="1860" w:type="dxa"/>
            <w:tcBorders>
              <w:top w:val="single" w:sz="4" w:space="0" w:color="000000"/>
              <w:left w:val="single" w:sz="4" w:space="0" w:color="000000"/>
              <w:bottom w:val="single" w:sz="4" w:space="0" w:color="000000"/>
              <w:right w:val="single" w:sz="4" w:space="0" w:color="000000"/>
            </w:tcBorders>
            <w:vAlign w:val="center"/>
          </w:tcPr>
          <w:p w14:paraId="3E35D2E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review_comment</w:t>
            </w:r>
          </w:p>
        </w:tc>
        <w:tc>
          <w:tcPr>
            <w:tcW w:w="1730" w:type="dxa"/>
            <w:tcBorders>
              <w:top w:val="single" w:sz="4" w:space="0" w:color="000000"/>
              <w:left w:val="single" w:sz="4" w:space="0" w:color="000000"/>
              <w:bottom w:val="single" w:sz="4" w:space="0" w:color="000000"/>
              <w:right w:val="single" w:sz="4" w:space="0" w:color="000000"/>
            </w:tcBorders>
            <w:vAlign w:val="center"/>
          </w:tcPr>
          <w:p w14:paraId="31E7F26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3040" w:type="dxa"/>
            <w:tcBorders>
              <w:top w:val="single" w:sz="4" w:space="0" w:color="000000"/>
              <w:left w:val="single" w:sz="4" w:space="0" w:color="000000"/>
              <w:bottom w:val="single" w:sz="4" w:space="0" w:color="000000"/>
              <w:right w:val="single" w:sz="4" w:space="0" w:color="000000"/>
            </w:tcBorders>
            <w:vAlign w:val="center"/>
          </w:tcPr>
          <w:p w14:paraId="2A4C5DF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复核意见</w:t>
            </w:r>
          </w:p>
        </w:tc>
        <w:tc>
          <w:tcPr>
            <w:tcW w:w="960" w:type="dxa"/>
            <w:tcBorders>
              <w:top w:val="single" w:sz="4" w:space="0" w:color="000000"/>
              <w:left w:val="single" w:sz="4" w:space="0" w:color="000000"/>
              <w:bottom w:val="single" w:sz="4" w:space="0" w:color="000000"/>
              <w:right w:val="single" w:sz="4" w:space="0" w:color="000000"/>
            </w:tcBorders>
            <w:vAlign w:val="center"/>
          </w:tcPr>
          <w:p w14:paraId="4EBED907" w14:textId="77777777" w:rsidR="00701EDD" w:rsidRDefault="00701EDD">
            <w:pPr>
              <w:rPr>
                <w:rFonts w:ascii="宋体" w:eastAsia="宋体" w:hAnsi="宋体" w:cs="宋体" w:hint="eastAsia"/>
                <w:color w:val="0F1115"/>
                <w:sz w:val="24"/>
              </w:rPr>
            </w:pPr>
          </w:p>
        </w:tc>
      </w:tr>
      <w:tr w:rsidR="00701EDD" w14:paraId="3F0EE43C"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1E9BE45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reviewer</w:t>
            </w:r>
          </w:p>
        </w:tc>
        <w:tc>
          <w:tcPr>
            <w:tcW w:w="1730" w:type="dxa"/>
            <w:tcBorders>
              <w:top w:val="single" w:sz="4" w:space="0" w:color="000000"/>
              <w:left w:val="single" w:sz="4" w:space="0" w:color="000000"/>
              <w:bottom w:val="single" w:sz="4" w:space="0" w:color="000000"/>
              <w:right w:val="single" w:sz="4" w:space="0" w:color="000000"/>
            </w:tcBorders>
            <w:vAlign w:val="center"/>
          </w:tcPr>
          <w:p w14:paraId="5D92E9C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3040" w:type="dxa"/>
            <w:tcBorders>
              <w:top w:val="single" w:sz="4" w:space="0" w:color="000000"/>
              <w:left w:val="single" w:sz="4" w:space="0" w:color="000000"/>
              <w:bottom w:val="single" w:sz="4" w:space="0" w:color="000000"/>
              <w:right w:val="single" w:sz="4" w:space="0" w:color="000000"/>
            </w:tcBorders>
            <w:vAlign w:val="center"/>
          </w:tcPr>
          <w:p w14:paraId="681EE51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复核人</w:t>
            </w:r>
          </w:p>
        </w:tc>
        <w:tc>
          <w:tcPr>
            <w:tcW w:w="960" w:type="dxa"/>
            <w:tcBorders>
              <w:top w:val="single" w:sz="4" w:space="0" w:color="000000"/>
              <w:left w:val="single" w:sz="4" w:space="0" w:color="000000"/>
              <w:bottom w:val="single" w:sz="4" w:space="0" w:color="000000"/>
              <w:right w:val="single" w:sz="4" w:space="0" w:color="000000"/>
            </w:tcBorders>
            <w:vAlign w:val="center"/>
          </w:tcPr>
          <w:p w14:paraId="04475184" w14:textId="77777777" w:rsidR="00701EDD" w:rsidRDefault="00701EDD">
            <w:pPr>
              <w:rPr>
                <w:rFonts w:ascii="宋体" w:eastAsia="宋体" w:hAnsi="宋体" w:cs="宋体" w:hint="eastAsia"/>
                <w:color w:val="0F1115"/>
                <w:sz w:val="24"/>
              </w:rPr>
            </w:pPr>
          </w:p>
        </w:tc>
      </w:tr>
      <w:tr w:rsidR="00701EDD" w14:paraId="433F4814"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39569CE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review_time</w:t>
            </w:r>
          </w:p>
        </w:tc>
        <w:tc>
          <w:tcPr>
            <w:tcW w:w="1730" w:type="dxa"/>
            <w:tcBorders>
              <w:top w:val="single" w:sz="4" w:space="0" w:color="000000"/>
              <w:left w:val="single" w:sz="4" w:space="0" w:color="000000"/>
              <w:bottom w:val="single" w:sz="4" w:space="0" w:color="000000"/>
              <w:right w:val="single" w:sz="4" w:space="0" w:color="000000"/>
            </w:tcBorders>
            <w:vAlign w:val="center"/>
          </w:tcPr>
          <w:p w14:paraId="4ACD175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3040" w:type="dxa"/>
            <w:tcBorders>
              <w:top w:val="single" w:sz="4" w:space="0" w:color="000000"/>
              <w:left w:val="single" w:sz="4" w:space="0" w:color="000000"/>
              <w:bottom w:val="single" w:sz="4" w:space="0" w:color="000000"/>
              <w:right w:val="single" w:sz="4" w:space="0" w:color="000000"/>
            </w:tcBorders>
            <w:vAlign w:val="center"/>
          </w:tcPr>
          <w:p w14:paraId="39062A6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复核时间</w:t>
            </w:r>
          </w:p>
        </w:tc>
        <w:tc>
          <w:tcPr>
            <w:tcW w:w="960" w:type="dxa"/>
            <w:tcBorders>
              <w:top w:val="single" w:sz="4" w:space="0" w:color="000000"/>
              <w:left w:val="single" w:sz="4" w:space="0" w:color="000000"/>
              <w:bottom w:val="single" w:sz="4" w:space="0" w:color="000000"/>
              <w:right w:val="single" w:sz="4" w:space="0" w:color="000000"/>
            </w:tcBorders>
            <w:vAlign w:val="center"/>
          </w:tcPr>
          <w:p w14:paraId="3C9535D7" w14:textId="77777777" w:rsidR="00701EDD" w:rsidRDefault="00701EDD">
            <w:pPr>
              <w:rPr>
                <w:rFonts w:ascii="宋体" w:eastAsia="宋体" w:hAnsi="宋体" w:cs="宋体" w:hint="eastAsia"/>
                <w:color w:val="0F1115"/>
                <w:sz w:val="24"/>
              </w:rPr>
            </w:pPr>
          </w:p>
        </w:tc>
      </w:tr>
      <w:tr w:rsidR="00701EDD" w14:paraId="707591C2" w14:textId="77777777">
        <w:trPr>
          <w:trHeight w:val="280"/>
        </w:trPr>
        <w:tc>
          <w:tcPr>
            <w:tcW w:w="1860" w:type="dxa"/>
            <w:tcBorders>
              <w:top w:val="single" w:sz="4" w:space="0" w:color="000000"/>
              <w:left w:val="single" w:sz="4" w:space="0" w:color="000000"/>
              <w:bottom w:val="single" w:sz="4" w:space="0" w:color="000000"/>
              <w:right w:val="single" w:sz="4" w:space="0" w:color="000000"/>
            </w:tcBorders>
            <w:vAlign w:val="center"/>
          </w:tcPr>
          <w:p w14:paraId="6DBD125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created_at</w:t>
            </w:r>
          </w:p>
        </w:tc>
        <w:tc>
          <w:tcPr>
            <w:tcW w:w="1730" w:type="dxa"/>
            <w:tcBorders>
              <w:top w:val="single" w:sz="4" w:space="0" w:color="000000"/>
              <w:left w:val="single" w:sz="4" w:space="0" w:color="000000"/>
              <w:bottom w:val="single" w:sz="4" w:space="0" w:color="000000"/>
              <w:right w:val="single" w:sz="4" w:space="0" w:color="000000"/>
            </w:tcBorders>
            <w:vAlign w:val="center"/>
          </w:tcPr>
          <w:p w14:paraId="09755CB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3040" w:type="dxa"/>
            <w:tcBorders>
              <w:top w:val="single" w:sz="4" w:space="0" w:color="000000"/>
              <w:left w:val="single" w:sz="4" w:space="0" w:color="000000"/>
              <w:bottom w:val="single" w:sz="4" w:space="0" w:color="000000"/>
              <w:right w:val="single" w:sz="4" w:space="0" w:color="000000"/>
            </w:tcBorders>
            <w:vAlign w:val="center"/>
          </w:tcPr>
          <w:p w14:paraId="76737CE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创建时间</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8C67C3" w14:textId="77777777" w:rsidR="00701EDD" w:rsidRDefault="00701EDD">
            <w:pPr>
              <w:rPr>
                <w:rFonts w:ascii="宋体" w:eastAsia="宋体" w:hAnsi="宋体" w:cs="宋体" w:hint="eastAsia"/>
                <w:color w:val="000000"/>
                <w:sz w:val="24"/>
              </w:rPr>
            </w:pPr>
          </w:p>
        </w:tc>
      </w:tr>
    </w:tbl>
    <w:p w14:paraId="6965AB3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规则元数据表</w:t>
      </w:r>
    </w:p>
    <w:tbl>
      <w:tblPr>
        <w:tblW w:w="7800" w:type="dxa"/>
        <w:tblInd w:w="98" w:type="dxa"/>
        <w:tblLook w:val="04A0" w:firstRow="1" w:lastRow="0" w:firstColumn="1" w:lastColumn="0" w:noHBand="0" w:noVBand="1"/>
      </w:tblPr>
      <w:tblGrid>
        <w:gridCol w:w="2376"/>
        <w:gridCol w:w="1656"/>
        <w:gridCol w:w="2683"/>
        <w:gridCol w:w="1085"/>
      </w:tblGrid>
      <w:tr w:rsidR="00701EDD" w14:paraId="54575A27" w14:textId="77777777">
        <w:trPr>
          <w:trHeight w:val="330"/>
        </w:trPr>
        <w:tc>
          <w:tcPr>
            <w:tcW w:w="2160" w:type="dxa"/>
            <w:tcBorders>
              <w:top w:val="single" w:sz="4" w:space="0" w:color="000000"/>
              <w:left w:val="single" w:sz="4" w:space="0" w:color="000000"/>
              <w:bottom w:val="single" w:sz="4" w:space="0" w:color="000000"/>
              <w:right w:val="single" w:sz="4" w:space="0" w:color="000000"/>
            </w:tcBorders>
            <w:vAlign w:val="center"/>
          </w:tcPr>
          <w:p w14:paraId="7C668B56"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字段名</w:t>
            </w:r>
          </w:p>
        </w:tc>
        <w:tc>
          <w:tcPr>
            <w:tcW w:w="1560" w:type="dxa"/>
            <w:tcBorders>
              <w:top w:val="single" w:sz="4" w:space="0" w:color="000000"/>
              <w:left w:val="single" w:sz="4" w:space="0" w:color="000000"/>
              <w:bottom w:val="single" w:sz="4" w:space="0" w:color="000000"/>
              <w:right w:val="single" w:sz="4" w:space="0" w:color="000000"/>
            </w:tcBorders>
            <w:vAlign w:val="center"/>
          </w:tcPr>
          <w:p w14:paraId="04FC5616"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类型</w:t>
            </w:r>
          </w:p>
        </w:tc>
        <w:tc>
          <w:tcPr>
            <w:tcW w:w="2990" w:type="dxa"/>
            <w:tcBorders>
              <w:top w:val="single" w:sz="4" w:space="0" w:color="000000"/>
              <w:left w:val="single" w:sz="4" w:space="0" w:color="000000"/>
              <w:bottom w:val="single" w:sz="4" w:space="0" w:color="000000"/>
              <w:right w:val="single" w:sz="4" w:space="0" w:color="000000"/>
            </w:tcBorders>
            <w:vAlign w:val="center"/>
          </w:tcPr>
          <w:p w14:paraId="5F7F3693"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1090" w:type="dxa"/>
            <w:tcBorders>
              <w:top w:val="single" w:sz="4" w:space="0" w:color="000000"/>
              <w:left w:val="single" w:sz="4" w:space="0" w:color="000000"/>
              <w:bottom w:val="single" w:sz="4" w:space="0" w:color="000000"/>
              <w:right w:val="single" w:sz="4" w:space="0" w:color="000000"/>
            </w:tcBorders>
            <w:vAlign w:val="center"/>
          </w:tcPr>
          <w:p w14:paraId="2E5D822A"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约束</w:t>
            </w:r>
          </w:p>
        </w:tc>
      </w:tr>
      <w:tr w:rsidR="00701EDD" w14:paraId="6DB61B66" w14:textId="77777777">
        <w:trPr>
          <w:trHeight w:val="560"/>
        </w:trPr>
        <w:tc>
          <w:tcPr>
            <w:tcW w:w="2160" w:type="dxa"/>
            <w:tcBorders>
              <w:top w:val="single" w:sz="4" w:space="0" w:color="000000"/>
              <w:left w:val="single" w:sz="4" w:space="0" w:color="000000"/>
              <w:bottom w:val="single" w:sz="4" w:space="0" w:color="000000"/>
              <w:right w:val="single" w:sz="4" w:space="0" w:color="000000"/>
            </w:tcBorders>
            <w:vAlign w:val="center"/>
          </w:tcPr>
          <w:p w14:paraId="362A5C4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rule_id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12235FB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990" w:type="dxa"/>
            <w:tcBorders>
              <w:top w:val="single" w:sz="4" w:space="0" w:color="000000"/>
              <w:left w:val="single" w:sz="4" w:space="0" w:color="000000"/>
              <w:bottom w:val="single" w:sz="4" w:space="0" w:color="000000"/>
              <w:right w:val="single" w:sz="4" w:space="0" w:color="000000"/>
            </w:tcBorders>
            <w:vAlign w:val="center"/>
          </w:tcPr>
          <w:p w14:paraId="721BF1B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规则唯一标识</w:t>
            </w:r>
          </w:p>
        </w:tc>
        <w:tc>
          <w:tcPr>
            <w:tcW w:w="1090" w:type="dxa"/>
            <w:tcBorders>
              <w:top w:val="single" w:sz="4" w:space="0" w:color="000000"/>
              <w:left w:val="single" w:sz="4" w:space="0" w:color="000000"/>
              <w:bottom w:val="single" w:sz="4" w:space="0" w:color="000000"/>
              <w:right w:val="single" w:sz="4" w:space="0" w:color="000000"/>
            </w:tcBorders>
            <w:vAlign w:val="center"/>
          </w:tcPr>
          <w:p w14:paraId="35147AC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PRIMARY KEY</w:t>
            </w:r>
          </w:p>
        </w:tc>
      </w:tr>
      <w:tr w:rsidR="00701EDD" w14:paraId="5505C17C"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7E45F75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rule_code</w:t>
            </w:r>
          </w:p>
        </w:tc>
        <w:tc>
          <w:tcPr>
            <w:tcW w:w="1560" w:type="dxa"/>
            <w:tcBorders>
              <w:top w:val="single" w:sz="4" w:space="0" w:color="000000"/>
              <w:left w:val="single" w:sz="4" w:space="0" w:color="000000"/>
              <w:bottom w:val="single" w:sz="4" w:space="0" w:color="000000"/>
              <w:right w:val="single" w:sz="4" w:space="0" w:color="000000"/>
            </w:tcBorders>
            <w:vAlign w:val="center"/>
          </w:tcPr>
          <w:p w14:paraId="5D2F866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990" w:type="dxa"/>
            <w:tcBorders>
              <w:top w:val="single" w:sz="4" w:space="0" w:color="000000"/>
              <w:left w:val="single" w:sz="4" w:space="0" w:color="000000"/>
              <w:bottom w:val="single" w:sz="4" w:space="0" w:color="000000"/>
              <w:right w:val="single" w:sz="4" w:space="0" w:color="000000"/>
            </w:tcBorders>
            <w:vAlign w:val="center"/>
          </w:tcPr>
          <w:p w14:paraId="0344BCC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规则编码（如</w:t>
            </w:r>
            <w:r>
              <w:rPr>
                <w:rFonts w:ascii="宋体" w:eastAsia="宋体" w:hAnsi="宋体" w:cs="宋体" w:hint="eastAsia"/>
                <w:color w:val="0F1115"/>
                <w:kern w:val="0"/>
                <w:sz w:val="24"/>
                <w:lang w:bidi="ar"/>
              </w:rPr>
              <w:t>FR-001</w:t>
            </w:r>
            <w:r>
              <w:rPr>
                <w:rFonts w:ascii="宋体" w:eastAsia="宋体" w:hAnsi="宋体" w:cs="宋体" w:hint="eastAsia"/>
                <w:color w:val="0F1115"/>
                <w:kern w:val="0"/>
                <w:sz w:val="24"/>
                <w:lang w:bidi="ar"/>
              </w:rPr>
              <w:t>）</w:t>
            </w:r>
          </w:p>
        </w:tc>
        <w:tc>
          <w:tcPr>
            <w:tcW w:w="1090" w:type="dxa"/>
            <w:tcBorders>
              <w:top w:val="single" w:sz="4" w:space="0" w:color="000000"/>
              <w:left w:val="single" w:sz="4" w:space="0" w:color="000000"/>
              <w:bottom w:val="single" w:sz="4" w:space="0" w:color="000000"/>
              <w:right w:val="single" w:sz="4" w:space="0" w:color="000000"/>
            </w:tcBorders>
            <w:vAlign w:val="center"/>
          </w:tcPr>
          <w:p w14:paraId="7F0A9BB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UNIQUE</w:t>
            </w:r>
          </w:p>
        </w:tc>
      </w:tr>
      <w:tr w:rsidR="00701EDD" w14:paraId="231BAB67"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58DC8D6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rule_name</w:t>
            </w:r>
          </w:p>
        </w:tc>
        <w:tc>
          <w:tcPr>
            <w:tcW w:w="1560" w:type="dxa"/>
            <w:tcBorders>
              <w:top w:val="single" w:sz="4" w:space="0" w:color="000000"/>
              <w:left w:val="single" w:sz="4" w:space="0" w:color="000000"/>
              <w:bottom w:val="single" w:sz="4" w:space="0" w:color="000000"/>
              <w:right w:val="single" w:sz="4" w:space="0" w:color="000000"/>
            </w:tcBorders>
            <w:vAlign w:val="center"/>
          </w:tcPr>
          <w:p w14:paraId="2028D28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VARCHAR(200)</w:t>
            </w:r>
          </w:p>
        </w:tc>
        <w:tc>
          <w:tcPr>
            <w:tcW w:w="2990" w:type="dxa"/>
            <w:tcBorders>
              <w:top w:val="single" w:sz="4" w:space="0" w:color="000000"/>
              <w:left w:val="single" w:sz="4" w:space="0" w:color="000000"/>
              <w:bottom w:val="single" w:sz="4" w:space="0" w:color="000000"/>
              <w:right w:val="single" w:sz="4" w:space="0" w:color="000000"/>
            </w:tcBorders>
            <w:vAlign w:val="center"/>
          </w:tcPr>
          <w:p w14:paraId="59223EE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规则名称</w:t>
            </w:r>
          </w:p>
        </w:tc>
        <w:tc>
          <w:tcPr>
            <w:tcW w:w="1090" w:type="dxa"/>
            <w:tcBorders>
              <w:top w:val="single" w:sz="4" w:space="0" w:color="000000"/>
              <w:left w:val="single" w:sz="4" w:space="0" w:color="000000"/>
              <w:bottom w:val="single" w:sz="4" w:space="0" w:color="000000"/>
              <w:right w:val="single" w:sz="4" w:space="0" w:color="000000"/>
            </w:tcBorders>
            <w:vAlign w:val="center"/>
          </w:tcPr>
          <w:p w14:paraId="11D49318" w14:textId="77777777" w:rsidR="00701EDD" w:rsidRDefault="00701EDD">
            <w:pPr>
              <w:rPr>
                <w:rFonts w:ascii="宋体" w:eastAsia="宋体" w:hAnsi="宋体" w:cs="宋体" w:hint="eastAsia"/>
                <w:color w:val="0F1115"/>
                <w:sz w:val="24"/>
              </w:rPr>
            </w:pPr>
          </w:p>
        </w:tc>
      </w:tr>
      <w:tr w:rsidR="00701EDD" w14:paraId="3850CDEA" w14:textId="77777777">
        <w:trPr>
          <w:trHeight w:val="560"/>
        </w:trPr>
        <w:tc>
          <w:tcPr>
            <w:tcW w:w="2160" w:type="dxa"/>
            <w:tcBorders>
              <w:top w:val="single" w:sz="4" w:space="0" w:color="000000"/>
              <w:left w:val="single" w:sz="4" w:space="0" w:color="000000"/>
              <w:bottom w:val="single" w:sz="4" w:space="0" w:color="000000"/>
              <w:right w:val="single" w:sz="4" w:space="0" w:color="000000"/>
            </w:tcBorders>
            <w:vAlign w:val="center"/>
          </w:tcPr>
          <w:p w14:paraId="778B644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rule_type</w:t>
            </w:r>
          </w:p>
        </w:tc>
        <w:tc>
          <w:tcPr>
            <w:tcW w:w="1560" w:type="dxa"/>
            <w:tcBorders>
              <w:top w:val="single" w:sz="4" w:space="0" w:color="000000"/>
              <w:left w:val="single" w:sz="4" w:space="0" w:color="000000"/>
              <w:bottom w:val="single" w:sz="4" w:space="0" w:color="000000"/>
              <w:right w:val="single" w:sz="4" w:space="0" w:color="000000"/>
            </w:tcBorders>
            <w:vAlign w:val="center"/>
          </w:tcPr>
          <w:p w14:paraId="3993248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w:t>
            </w:r>
          </w:p>
        </w:tc>
        <w:tc>
          <w:tcPr>
            <w:tcW w:w="2990" w:type="dxa"/>
            <w:tcBorders>
              <w:top w:val="single" w:sz="4" w:space="0" w:color="000000"/>
              <w:left w:val="single" w:sz="4" w:space="0" w:color="000000"/>
              <w:bottom w:val="single" w:sz="4" w:space="0" w:color="000000"/>
              <w:right w:val="single" w:sz="4" w:space="0" w:color="000000"/>
            </w:tcBorders>
            <w:vAlign w:val="center"/>
          </w:tcPr>
          <w:p w14:paraId="5CEC369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规则类型：形式审查</w:t>
            </w:r>
            <w:r>
              <w:rPr>
                <w:rFonts w:ascii="宋体" w:eastAsia="宋体" w:hAnsi="宋体" w:cs="宋体" w:hint="eastAsia"/>
                <w:color w:val="0F1115"/>
                <w:kern w:val="0"/>
                <w:sz w:val="24"/>
                <w:lang w:bidi="ar"/>
              </w:rPr>
              <w:t>/P&amp;ID/</w:t>
            </w:r>
            <w:r>
              <w:rPr>
                <w:rFonts w:ascii="宋体" w:eastAsia="宋体" w:hAnsi="宋体" w:cs="宋体" w:hint="eastAsia"/>
                <w:color w:val="0F1115"/>
                <w:kern w:val="0"/>
                <w:sz w:val="24"/>
                <w:lang w:bidi="ar"/>
              </w:rPr>
              <w:t>总图</w:t>
            </w:r>
          </w:p>
        </w:tc>
        <w:tc>
          <w:tcPr>
            <w:tcW w:w="1090" w:type="dxa"/>
            <w:tcBorders>
              <w:top w:val="single" w:sz="4" w:space="0" w:color="000000"/>
              <w:left w:val="single" w:sz="4" w:space="0" w:color="000000"/>
              <w:bottom w:val="single" w:sz="4" w:space="0" w:color="000000"/>
              <w:right w:val="single" w:sz="4" w:space="0" w:color="000000"/>
            </w:tcBorders>
            <w:vAlign w:val="center"/>
          </w:tcPr>
          <w:p w14:paraId="6CF61A0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169F7BDF"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0EF8685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applicable_drawing</w:t>
            </w:r>
          </w:p>
        </w:tc>
        <w:tc>
          <w:tcPr>
            <w:tcW w:w="1560" w:type="dxa"/>
            <w:tcBorders>
              <w:top w:val="single" w:sz="4" w:space="0" w:color="000000"/>
              <w:left w:val="single" w:sz="4" w:space="0" w:color="000000"/>
              <w:bottom w:val="single" w:sz="4" w:space="0" w:color="000000"/>
              <w:right w:val="single" w:sz="4" w:space="0" w:color="000000"/>
            </w:tcBorders>
            <w:vAlign w:val="center"/>
          </w:tcPr>
          <w:p w14:paraId="6AC7C5B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990" w:type="dxa"/>
            <w:tcBorders>
              <w:top w:val="single" w:sz="4" w:space="0" w:color="000000"/>
              <w:left w:val="single" w:sz="4" w:space="0" w:color="000000"/>
              <w:bottom w:val="single" w:sz="4" w:space="0" w:color="000000"/>
              <w:right w:val="single" w:sz="4" w:space="0" w:color="000000"/>
            </w:tcBorders>
            <w:vAlign w:val="center"/>
          </w:tcPr>
          <w:p w14:paraId="0CF9F8B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适用图纸类型</w:t>
            </w:r>
          </w:p>
        </w:tc>
        <w:tc>
          <w:tcPr>
            <w:tcW w:w="1090" w:type="dxa"/>
            <w:tcBorders>
              <w:top w:val="single" w:sz="4" w:space="0" w:color="000000"/>
              <w:left w:val="single" w:sz="4" w:space="0" w:color="000000"/>
              <w:bottom w:val="single" w:sz="4" w:space="0" w:color="000000"/>
              <w:right w:val="single" w:sz="4" w:space="0" w:color="000000"/>
            </w:tcBorders>
            <w:vAlign w:val="center"/>
          </w:tcPr>
          <w:p w14:paraId="6CC68314" w14:textId="77777777" w:rsidR="00701EDD" w:rsidRDefault="00701EDD">
            <w:pPr>
              <w:rPr>
                <w:rFonts w:ascii="宋体" w:eastAsia="宋体" w:hAnsi="宋体" w:cs="宋体" w:hint="eastAsia"/>
                <w:color w:val="0F1115"/>
                <w:sz w:val="24"/>
              </w:rPr>
            </w:pPr>
          </w:p>
        </w:tc>
      </w:tr>
      <w:tr w:rsidR="00701EDD" w14:paraId="35E86E18"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7F5FD92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natural_language</w:t>
            </w:r>
          </w:p>
        </w:tc>
        <w:tc>
          <w:tcPr>
            <w:tcW w:w="1560" w:type="dxa"/>
            <w:tcBorders>
              <w:top w:val="single" w:sz="4" w:space="0" w:color="000000"/>
              <w:left w:val="single" w:sz="4" w:space="0" w:color="000000"/>
              <w:bottom w:val="single" w:sz="4" w:space="0" w:color="000000"/>
              <w:right w:val="single" w:sz="4" w:space="0" w:color="000000"/>
            </w:tcBorders>
            <w:vAlign w:val="center"/>
          </w:tcPr>
          <w:p w14:paraId="1B1B71E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2990" w:type="dxa"/>
            <w:tcBorders>
              <w:top w:val="single" w:sz="4" w:space="0" w:color="000000"/>
              <w:left w:val="single" w:sz="4" w:space="0" w:color="000000"/>
              <w:bottom w:val="single" w:sz="4" w:space="0" w:color="000000"/>
              <w:right w:val="single" w:sz="4" w:space="0" w:color="000000"/>
            </w:tcBorders>
            <w:vAlign w:val="center"/>
          </w:tcPr>
          <w:p w14:paraId="06EDB41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自然语言原始描述</w:t>
            </w:r>
          </w:p>
        </w:tc>
        <w:tc>
          <w:tcPr>
            <w:tcW w:w="1090" w:type="dxa"/>
            <w:tcBorders>
              <w:top w:val="single" w:sz="4" w:space="0" w:color="000000"/>
              <w:left w:val="single" w:sz="4" w:space="0" w:color="000000"/>
              <w:bottom w:val="single" w:sz="4" w:space="0" w:color="000000"/>
              <w:right w:val="single" w:sz="4" w:space="0" w:color="000000"/>
            </w:tcBorders>
            <w:vAlign w:val="center"/>
          </w:tcPr>
          <w:p w14:paraId="6823866A" w14:textId="77777777" w:rsidR="00701EDD" w:rsidRDefault="00701EDD">
            <w:pPr>
              <w:rPr>
                <w:rFonts w:ascii="宋体" w:eastAsia="宋体" w:hAnsi="宋体" w:cs="宋体" w:hint="eastAsia"/>
                <w:color w:val="0F1115"/>
                <w:sz w:val="24"/>
              </w:rPr>
            </w:pPr>
          </w:p>
        </w:tc>
      </w:tr>
      <w:tr w:rsidR="00701EDD" w14:paraId="7916D6CB" w14:textId="77777777">
        <w:trPr>
          <w:trHeight w:val="560"/>
        </w:trPr>
        <w:tc>
          <w:tcPr>
            <w:tcW w:w="2160" w:type="dxa"/>
            <w:tcBorders>
              <w:top w:val="single" w:sz="4" w:space="0" w:color="000000"/>
              <w:left w:val="single" w:sz="4" w:space="0" w:color="000000"/>
              <w:bottom w:val="single" w:sz="4" w:space="0" w:color="000000"/>
              <w:right w:val="single" w:sz="4" w:space="0" w:color="000000"/>
            </w:tcBorders>
            <w:vAlign w:val="center"/>
          </w:tcPr>
          <w:p w14:paraId="30D4638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skill_definition</w:t>
            </w:r>
          </w:p>
        </w:tc>
        <w:tc>
          <w:tcPr>
            <w:tcW w:w="1560" w:type="dxa"/>
            <w:tcBorders>
              <w:top w:val="single" w:sz="4" w:space="0" w:color="000000"/>
              <w:left w:val="single" w:sz="4" w:space="0" w:color="000000"/>
              <w:bottom w:val="single" w:sz="4" w:space="0" w:color="000000"/>
              <w:right w:val="single" w:sz="4" w:space="0" w:color="000000"/>
            </w:tcBorders>
            <w:vAlign w:val="center"/>
          </w:tcPr>
          <w:p w14:paraId="5EFB704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JSON</w:t>
            </w:r>
          </w:p>
        </w:tc>
        <w:tc>
          <w:tcPr>
            <w:tcW w:w="2990" w:type="dxa"/>
            <w:tcBorders>
              <w:top w:val="single" w:sz="4" w:space="0" w:color="000000"/>
              <w:left w:val="single" w:sz="4" w:space="0" w:color="000000"/>
              <w:bottom w:val="single" w:sz="4" w:space="0" w:color="000000"/>
              <w:right w:val="single" w:sz="4" w:space="0" w:color="000000"/>
            </w:tcBorders>
            <w:vAlign w:val="center"/>
          </w:tcPr>
          <w:p w14:paraId="6F0F817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机器可执行技能（结构化</w:t>
            </w:r>
            <w:r>
              <w:rPr>
                <w:rFonts w:ascii="宋体" w:eastAsia="宋体" w:hAnsi="宋体" w:cs="宋体" w:hint="eastAsia"/>
                <w:color w:val="0F1115"/>
                <w:kern w:val="0"/>
                <w:sz w:val="24"/>
                <w:lang w:bidi="ar"/>
              </w:rPr>
              <w:t>JSON</w:t>
            </w:r>
            <w:r>
              <w:rPr>
                <w:rFonts w:ascii="宋体" w:eastAsia="宋体" w:hAnsi="宋体" w:cs="宋体" w:hint="eastAsia"/>
                <w:color w:val="0F1115"/>
                <w:kern w:val="0"/>
                <w:sz w:val="24"/>
                <w:lang w:bidi="ar"/>
              </w:rPr>
              <w:t>）</w:t>
            </w:r>
          </w:p>
        </w:tc>
        <w:tc>
          <w:tcPr>
            <w:tcW w:w="1090" w:type="dxa"/>
            <w:tcBorders>
              <w:top w:val="single" w:sz="4" w:space="0" w:color="000000"/>
              <w:left w:val="single" w:sz="4" w:space="0" w:color="000000"/>
              <w:bottom w:val="single" w:sz="4" w:space="0" w:color="000000"/>
              <w:right w:val="single" w:sz="4" w:space="0" w:color="000000"/>
            </w:tcBorders>
            <w:vAlign w:val="center"/>
          </w:tcPr>
          <w:p w14:paraId="40E700CF" w14:textId="77777777" w:rsidR="00701EDD" w:rsidRDefault="00701EDD">
            <w:pPr>
              <w:rPr>
                <w:rFonts w:ascii="宋体" w:eastAsia="宋体" w:hAnsi="宋体" w:cs="宋体" w:hint="eastAsia"/>
                <w:color w:val="0F1115"/>
                <w:sz w:val="24"/>
              </w:rPr>
            </w:pPr>
          </w:p>
        </w:tc>
      </w:tr>
      <w:tr w:rsidR="00701EDD" w14:paraId="38757398"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7C3B228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related_standard</w:t>
            </w:r>
          </w:p>
        </w:tc>
        <w:tc>
          <w:tcPr>
            <w:tcW w:w="1560" w:type="dxa"/>
            <w:tcBorders>
              <w:top w:val="single" w:sz="4" w:space="0" w:color="000000"/>
              <w:left w:val="single" w:sz="4" w:space="0" w:color="000000"/>
              <w:bottom w:val="single" w:sz="4" w:space="0" w:color="000000"/>
              <w:right w:val="single" w:sz="4" w:space="0" w:color="000000"/>
            </w:tcBorders>
            <w:vAlign w:val="center"/>
          </w:tcPr>
          <w:p w14:paraId="03A88DC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VARCHAR(200)</w:t>
            </w:r>
          </w:p>
        </w:tc>
        <w:tc>
          <w:tcPr>
            <w:tcW w:w="2990" w:type="dxa"/>
            <w:tcBorders>
              <w:top w:val="single" w:sz="4" w:space="0" w:color="000000"/>
              <w:left w:val="single" w:sz="4" w:space="0" w:color="000000"/>
              <w:bottom w:val="single" w:sz="4" w:space="0" w:color="000000"/>
              <w:right w:val="single" w:sz="4" w:space="0" w:color="000000"/>
            </w:tcBorders>
            <w:vAlign w:val="center"/>
          </w:tcPr>
          <w:p w14:paraId="7452F09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关联规范条款</w:t>
            </w:r>
          </w:p>
        </w:tc>
        <w:tc>
          <w:tcPr>
            <w:tcW w:w="1090" w:type="dxa"/>
            <w:tcBorders>
              <w:top w:val="single" w:sz="4" w:space="0" w:color="000000"/>
              <w:left w:val="single" w:sz="4" w:space="0" w:color="000000"/>
              <w:bottom w:val="single" w:sz="4" w:space="0" w:color="000000"/>
              <w:right w:val="single" w:sz="4" w:space="0" w:color="000000"/>
            </w:tcBorders>
            <w:vAlign w:val="center"/>
          </w:tcPr>
          <w:p w14:paraId="2CE3C125" w14:textId="77777777" w:rsidR="00701EDD" w:rsidRDefault="00701EDD">
            <w:pPr>
              <w:rPr>
                <w:rFonts w:ascii="宋体" w:eastAsia="宋体" w:hAnsi="宋体" w:cs="宋体" w:hint="eastAsia"/>
                <w:color w:val="0F1115"/>
                <w:sz w:val="24"/>
              </w:rPr>
            </w:pPr>
          </w:p>
        </w:tc>
      </w:tr>
      <w:tr w:rsidR="00701EDD" w14:paraId="54773813"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0CE06F2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version</w:t>
            </w:r>
          </w:p>
        </w:tc>
        <w:tc>
          <w:tcPr>
            <w:tcW w:w="1560" w:type="dxa"/>
            <w:tcBorders>
              <w:top w:val="single" w:sz="4" w:space="0" w:color="000000"/>
              <w:left w:val="single" w:sz="4" w:space="0" w:color="000000"/>
              <w:bottom w:val="single" w:sz="4" w:space="0" w:color="000000"/>
              <w:right w:val="single" w:sz="4" w:space="0" w:color="000000"/>
            </w:tcBorders>
            <w:vAlign w:val="center"/>
          </w:tcPr>
          <w:p w14:paraId="1915ECD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w:t>
            </w:r>
          </w:p>
        </w:tc>
        <w:tc>
          <w:tcPr>
            <w:tcW w:w="2990" w:type="dxa"/>
            <w:tcBorders>
              <w:top w:val="single" w:sz="4" w:space="0" w:color="000000"/>
              <w:left w:val="single" w:sz="4" w:space="0" w:color="000000"/>
              <w:bottom w:val="single" w:sz="4" w:space="0" w:color="000000"/>
              <w:right w:val="single" w:sz="4" w:space="0" w:color="000000"/>
            </w:tcBorders>
            <w:vAlign w:val="center"/>
          </w:tcPr>
          <w:p w14:paraId="792B9F4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版本号（语义化版本）</w:t>
            </w:r>
          </w:p>
        </w:tc>
        <w:tc>
          <w:tcPr>
            <w:tcW w:w="1090" w:type="dxa"/>
            <w:tcBorders>
              <w:top w:val="single" w:sz="4" w:space="0" w:color="000000"/>
              <w:left w:val="single" w:sz="4" w:space="0" w:color="000000"/>
              <w:bottom w:val="single" w:sz="4" w:space="0" w:color="000000"/>
              <w:right w:val="single" w:sz="4" w:space="0" w:color="000000"/>
            </w:tcBorders>
            <w:vAlign w:val="center"/>
          </w:tcPr>
          <w:p w14:paraId="1989BF29" w14:textId="77777777" w:rsidR="00701EDD" w:rsidRDefault="00701EDD">
            <w:pPr>
              <w:rPr>
                <w:rFonts w:ascii="宋体" w:eastAsia="宋体" w:hAnsi="宋体" w:cs="宋体" w:hint="eastAsia"/>
                <w:color w:val="0F1115"/>
                <w:sz w:val="24"/>
              </w:rPr>
            </w:pPr>
          </w:p>
        </w:tc>
      </w:tr>
      <w:tr w:rsidR="00701EDD" w14:paraId="159C99F7"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7CAF02D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status</w:t>
            </w:r>
          </w:p>
        </w:tc>
        <w:tc>
          <w:tcPr>
            <w:tcW w:w="1560" w:type="dxa"/>
            <w:tcBorders>
              <w:top w:val="single" w:sz="4" w:space="0" w:color="000000"/>
              <w:left w:val="single" w:sz="4" w:space="0" w:color="000000"/>
              <w:bottom w:val="single" w:sz="4" w:space="0" w:color="000000"/>
              <w:right w:val="single" w:sz="4" w:space="0" w:color="000000"/>
            </w:tcBorders>
            <w:vAlign w:val="center"/>
          </w:tcPr>
          <w:p w14:paraId="610E1A4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990" w:type="dxa"/>
            <w:tcBorders>
              <w:top w:val="single" w:sz="4" w:space="0" w:color="000000"/>
              <w:left w:val="single" w:sz="4" w:space="0" w:color="000000"/>
              <w:bottom w:val="single" w:sz="4" w:space="0" w:color="000000"/>
              <w:right w:val="single" w:sz="4" w:space="0" w:color="000000"/>
            </w:tcBorders>
            <w:vAlign w:val="center"/>
          </w:tcPr>
          <w:p w14:paraId="7512D39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生效状态：</w:t>
            </w:r>
            <w:r>
              <w:rPr>
                <w:rFonts w:ascii="宋体" w:eastAsia="宋体" w:hAnsi="宋体" w:cs="宋体" w:hint="eastAsia"/>
                <w:color w:val="0F1115"/>
                <w:kern w:val="0"/>
                <w:sz w:val="24"/>
                <w:lang w:bidi="ar"/>
              </w:rPr>
              <w:t>0</w:t>
            </w:r>
            <w:r>
              <w:rPr>
                <w:rFonts w:ascii="宋体" w:eastAsia="宋体" w:hAnsi="宋体" w:cs="宋体" w:hint="eastAsia"/>
                <w:color w:val="0F1115"/>
                <w:kern w:val="0"/>
                <w:sz w:val="24"/>
                <w:lang w:bidi="ar"/>
              </w:rPr>
              <w:t>失效</w:t>
            </w:r>
            <w:r>
              <w:rPr>
                <w:rFonts w:ascii="宋体" w:eastAsia="宋体" w:hAnsi="宋体" w:cs="宋体" w:hint="eastAsia"/>
                <w:color w:val="0F1115"/>
                <w:kern w:val="0"/>
                <w:sz w:val="24"/>
                <w:lang w:bidi="ar"/>
              </w:rPr>
              <w:t>/1</w:t>
            </w:r>
            <w:r>
              <w:rPr>
                <w:rFonts w:ascii="宋体" w:eastAsia="宋体" w:hAnsi="宋体" w:cs="宋体" w:hint="eastAsia"/>
                <w:color w:val="0F1115"/>
                <w:kern w:val="0"/>
                <w:sz w:val="24"/>
                <w:lang w:bidi="ar"/>
              </w:rPr>
              <w:t>生效</w:t>
            </w:r>
          </w:p>
        </w:tc>
        <w:tc>
          <w:tcPr>
            <w:tcW w:w="1090" w:type="dxa"/>
            <w:tcBorders>
              <w:top w:val="single" w:sz="4" w:space="0" w:color="000000"/>
              <w:left w:val="single" w:sz="4" w:space="0" w:color="000000"/>
              <w:bottom w:val="single" w:sz="4" w:space="0" w:color="000000"/>
              <w:right w:val="single" w:sz="4" w:space="0" w:color="000000"/>
            </w:tcBorders>
            <w:vAlign w:val="center"/>
          </w:tcPr>
          <w:p w14:paraId="6E4CDBE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6D2B09D2"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33CB4E0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created_by</w:t>
            </w:r>
          </w:p>
        </w:tc>
        <w:tc>
          <w:tcPr>
            <w:tcW w:w="1560" w:type="dxa"/>
            <w:tcBorders>
              <w:top w:val="single" w:sz="4" w:space="0" w:color="000000"/>
              <w:left w:val="single" w:sz="4" w:space="0" w:color="000000"/>
              <w:bottom w:val="single" w:sz="4" w:space="0" w:color="000000"/>
              <w:right w:val="single" w:sz="4" w:space="0" w:color="000000"/>
            </w:tcBorders>
            <w:vAlign w:val="center"/>
          </w:tcPr>
          <w:p w14:paraId="197C5BD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990" w:type="dxa"/>
            <w:tcBorders>
              <w:top w:val="single" w:sz="4" w:space="0" w:color="000000"/>
              <w:left w:val="single" w:sz="4" w:space="0" w:color="000000"/>
              <w:bottom w:val="single" w:sz="4" w:space="0" w:color="000000"/>
              <w:right w:val="single" w:sz="4" w:space="0" w:color="000000"/>
            </w:tcBorders>
            <w:vAlign w:val="center"/>
          </w:tcPr>
          <w:p w14:paraId="52DB70D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创建人</w:t>
            </w:r>
          </w:p>
        </w:tc>
        <w:tc>
          <w:tcPr>
            <w:tcW w:w="1090" w:type="dxa"/>
            <w:tcBorders>
              <w:top w:val="single" w:sz="4" w:space="0" w:color="000000"/>
              <w:left w:val="single" w:sz="4" w:space="0" w:color="000000"/>
              <w:bottom w:val="single" w:sz="4" w:space="0" w:color="000000"/>
              <w:right w:val="single" w:sz="4" w:space="0" w:color="000000"/>
            </w:tcBorders>
            <w:vAlign w:val="center"/>
          </w:tcPr>
          <w:p w14:paraId="4785A580" w14:textId="77777777" w:rsidR="00701EDD" w:rsidRDefault="00701EDD">
            <w:pPr>
              <w:rPr>
                <w:rFonts w:ascii="宋体" w:eastAsia="宋体" w:hAnsi="宋体" w:cs="宋体" w:hint="eastAsia"/>
                <w:color w:val="0F1115"/>
                <w:sz w:val="24"/>
              </w:rPr>
            </w:pPr>
          </w:p>
        </w:tc>
      </w:tr>
      <w:tr w:rsidR="00701EDD" w14:paraId="4BDCCE72"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2724B3D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46138D4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990" w:type="dxa"/>
            <w:tcBorders>
              <w:top w:val="single" w:sz="4" w:space="0" w:color="000000"/>
              <w:left w:val="single" w:sz="4" w:space="0" w:color="000000"/>
              <w:bottom w:val="single" w:sz="4" w:space="0" w:color="000000"/>
              <w:right w:val="single" w:sz="4" w:space="0" w:color="000000"/>
            </w:tcBorders>
            <w:vAlign w:val="center"/>
          </w:tcPr>
          <w:p w14:paraId="771FBEA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创建时间</w:t>
            </w:r>
          </w:p>
        </w:tc>
        <w:tc>
          <w:tcPr>
            <w:tcW w:w="1090" w:type="dxa"/>
            <w:tcBorders>
              <w:top w:val="single" w:sz="4" w:space="0" w:color="000000"/>
              <w:left w:val="single" w:sz="4" w:space="0" w:color="000000"/>
              <w:bottom w:val="single" w:sz="4" w:space="0" w:color="000000"/>
              <w:right w:val="single" w:sz="4" w:space="0" w:color="000000"/>
            </w:tcBorders>
            <w:vAlign w:val="center"/>
          </w:tcPr>
          <w:p w14:paraId="17E1C8B0" w14:textId="77777777" w:rsidR="00701EDD" w:rsidRDefault="00701EDD">
            <w:pPr>
              <w:rPr>
                <w:rFonts w:ascii="宋体" w:eastAsia="宋体" w:hAnsi="宋体" w:cs="宋体" w:hint="eastAsia"/>
                <w:color w:val="0F1115"/>
                <w:sz w:val="24"/>
              </w:rPr>
            </w:pPr>
          </w:p>
        </w:tc>
      </w:tr>
      <w:tr w:rsidR="00701EDD" w14:paraId="42201A6A"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70E8C25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updated_by</w:t>
            </w:r>
          </w:p>
        </w:tc>
        <w:tc>
          <w:tcPr>
            <w:tcW w:w="1560" w:type="dxa"/>
            <w:tcBorders>
              <w:top w:val="single" w:sz="4" w:space="0" w:color="000000"/>
              <w:left w:val="single" w:sz="4" w:space="0" w:color="000000"/>
              <w:bottom w:val="single" w:sz="4" w:space="0" w:color="000000"/>
              <w:right w:val="single" w:sz="4" w:space="0" w:color="000000"/>
            </w:tcBorders>
            <w:vAlign w:val="center"/>
          </w:tcPr>
          <w:p w14:paraId="2C74055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990" w:type="dxa"/>
            <w:tcBorders>
              <w:top w:val="single" w:sz="4" w:space="0" w:color="000000"/>
              <w:left w:val="single" w:sz="4" w:space="0" w:color="000000"/>
              <w:bottom w:val="single" w:sz="4" w:space="0" w:color="000000"/>
              <w:right w:val="single" w:sz="4" w:space="0" w:color="000000"/>
            </w:tcBorders>
            <w:vAlign w:val="center"/>
          </w:tcPr>
          <w:p w14:paraId="79FD483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修改人</w:t>
            </w:r>
          </w:p>
        </w:tc>
        <w:tc>
          <w:tcPr>
            <w:tcW w:w="1090" w:type="dxa"/>
            <w:tcBorders>
              <w:top w:val="single" w:sz="4" w:space="0" w:color="000000"/>
              <w:left w:val="single" w:sz="4" w:space="0" w:color="000000"/>
              <w:bottom w:val="single" w:sz="4" w:space="0" w:color="000000"/>
              <w:right w:val="single" w:sz="4" w:space="0" w:color="000000"/>
            </w:tcBorders>
            <w:vAlign w:val="center"/>
          </w:tcPr>
          <w:p w14:paraId="04C985D6" w14:textId="77777777" w:rsidR="00701EDD" w:rsidRDefault="00701EDD">
            <w:pPr>
              <w:rPr>
                <w:rFonts w:ascii="宋体" w:eastAsia="宋体" w:hAnsi="宋体" w:cs="宋体" w:hint="eastAsia"/>
                <w:color w:val="0F1115"/>
                <w:sz w:val="24"/>
              </w:rPr>
            </w:pPr>
          </w:p>
        </w:tc>
      </w:tr>
      <w:tr w:rsidR="00701EDD" w14:paraId="4DD0499C" w14:textId="77777777">
        <w:trPr>
          <w:trHeight w:val="280"/>
        </w:trPr>
        <w:tc>
          <w:tcPr>
            <w:tcW w:w="2160" w:type="dxa"/>
            <w:tcBorders>
              <w:top w:val="single" w:sz="4" w:space="0" w:color="000000"/>
              <w:left w:val="single" w:sz="4" w:space="0" w:color="000000"/>
              <w:bottom w:val="single" w:sz="4" w:space="0" w:color="000000"/>
              <w:right w:val="single" w:sz="4" w:space="0" w:color="000000"/>
            </w:tcBorders>
            <w:vAlign w:val="center"/>
          </w:tcPr>
          <w:p w14:paraId="64A22CC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updated_at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3C9C80B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990" w:type="dxa"/>
            <w:tcBorders>
              <w:top w:val="single" w:sz="4" w:space="0" w:color="000000"/>
              <w:left w:val="single" w:sz="4" w:space="0" w:color="000000"/>
              <w:bottom w:val="single" w:sz="4" w:space="0" w:color="000000"/>
              <w:right w:val="single" w:sz="4" w:space="0" w:color="000000"/>
            </w:tcBorders>
            <w:vAlign w:val="center"/>
          </w:tcPr>
          <w:p w14:paraId="5B02F60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修改时间</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A61715" w14:textId="77777777" w:rsidR="00701EDD" w:rsidRDefault="00701EDD">
            <w:pPr>
              <w:rPr>
                <w:rFonts w:ascii="宋体" w:eastAsia="宋体" w:hAnsi="宋体" w:cs="宋体" w:hint="eastAsia"/>
                <w:color w:val="000000"/>
                <w:sz w:val="24"/>
              </w:rPr>
            </w:pPr>
          </w:p>
        </w:tc>
      </w:tr>
    </w:tbl>
    <w:p w14:paraId="4AA4BC5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图纸文件表</w:t>
      </w:r>
    </w:p>
    <w:tbl>
      <w:tblPr>
        <w:tblW w:w="7777" w:type="dxa"/>
        <w:tblInd w:w="98" w:type="dxa"/>
        <w:tblLayout w:type="fixed"/>
        <w:tblLook w:val="04A0" w:firstRow="1" w:lastRow="0" w:firstColumn="1" w:lastColumn="0" w:noHBand="0" w:noVBand="1"/>
      </w:tblPr>
      <w:tblGrid>
        <w:gridCol w:w="2139"/>
        <w:gridCol w:w="1825"/>
        <w:gridCol w:w="2277"/>
        <w:gridCol w:w="1536"/>
      </w:tblGrid>
      <w:tr w:rsidR="00701EDD" w14:paraId="01CE3B08" w14:textId="77777777">
        <w:trPr>
          <w:trHeight w:val="330"/>
        </w:trPr>
        <w:tc>
          <w:tcPr>
            <w:tcW w:w="2139" w:type="dxa"/>
            <w:tcBorders>
              <w:top w:val="single" w:sz="4" w:space="0" w:color="000000"/>
              <w:left w:val="single" w:sz="4" w:space="0" w:color="000000"/>
              <w:bottom w:val="single" w:sz="4" w:space="0" w:color="000000"/>
              <w:right w:val="single" w:sz="4" w:space="0" w:color="000000"/>
            </w:tcBorders>
            <w:vAlign w:val="center"/>
          </w:tcPr>
          <w:p w14:paraId="2CDB1BB2"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字段名</w:t>
            </w:r>
          </w:p>
        </w:tc>
        <w:tc>
          <w:tcPr>
            <w:tcW w:w="1825" w:type="dxa"/>
            <w:tcBorders>
              <w:top w:val="single" w:sz="4" w:space="0" w:color="000000"/>
              <w:left w:val="single" w:sz="4" w:space="0" w:color="000000"/>
              <w:bottom w:val="single" w:sz="4" w:space="0" w:color="000000"/>
              <w:right w:val="single" w:sz="4" w:space="0" w:color="000000"/>
            </w:tcBorders>
            <w:vAlign w:val="center"/>
          </w:tcPr>
          <w:p w14:paraId="6CC24252"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类型</w:t>
            </w:r>
          </w:p>
        </w:tc>
        <w:tc>
          <w:tcPr>
            <w:tcW w:w="2277" w:type="dxa"/>
            <w:tcBorders>
              <w:top w:val="single" w:sz="4" w:space="0" w:color="000000"/>
              <w:left w:val="single" w:sz="4" w:space="0" w:color="000000"/>
              <w:bottom w:val="single" w:sz="4" w:space="0" w:color="000000"/>
              <w:right w:val="single" w:sz="4" w:space="0" w:color="000000"/>
            </w:tcBorders>
            <w:vAlign w:val="center"/>
          </w:tcPr>
          <w:p w14:paraId="737728A4"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1536" w:type="dxa"/>
            <w:tcBorders>
              <w:top w:val="single" w:sz="4" w:space="0" w:color="000000"/>
              <w:left w:val="single" w:sz="4" w:space="0" w:color="000000"/>
              <w:bottom w:val="single" w:sz="4" w:space="0" w:color="000000"/>
              <w:right w:val="single" w:sz="4" w:space="0" w:color="000000"/>
            </w:tcBorders>
            <w:vAlign w:val="center"/>
          </w:tcPr>
          <w:p w14:paraId="3D5F084D"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约束</w:t>
            </w:r>
          </w:p>
        </w:tc>
      </w:tr>
      <w:tr w:rsidR="00701EDD" w14:paraId="455B55F5" w14:textId="77777777">
        <w:trPr>
          <w:trHeight w:val="580"/>
        </w:trPr>
        <w:tc>
          <w:tcPr>
            <w:tcW w:w="2139" w:type="dxa"/>
            <w:tcBorders>
              <w:top w:val="single" w:sz="4" w:space="0" w:color="000000"/>
              <w:left w:val="single" w:sz="4" w:space="0" w:color="000000"/>
              <w:bottom w:val="single" w:sz="4" w:space="0" w:color="000000"/>
              <w:right w:val="single" w:sz="4" w:space="0" w:color="000000"/>
            </w:tcBorders>
            <w:vAlign w:val="center"/>
          </w:tcPr>
          <w:p w14:paraId="5FBB593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file_id</w:t>
            </w:r>
          </w:p>
        </w:tc>
        <w:tc>
          <w:tcPr>
            <w:tcW w:w="1825" w:type="dxa"/>
            <w:tcBorders>
              <w:top w:val="single" w:sz="4" w:space="0" w:color="000000"/>
              <w:left w:val="single" w:sz="4" w:space="0" w:color="000000"/>
              <w:bottom w:val="single" w:sz="4" w:space="0" w:color="000000"/>
              <w:right w:val="single" w:sz="4" w:space="0" w:color="000000"/>
            </w:tcBorders>
            <w:vAlign w:val="center"/>
          </w:tcPr>
          <w:p w14:paraId="3159FBA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277" w:type="dxa"/>
            <w:tcBorders>
              <w:top w:val="single" w:sz="4" w:space="0" w:color="000000"/>
              <w:left w:val="single" w:sz="4" w:space="0" w:color="000000"/>
              <w:bottom w:val="single" w:sz="4" w:space="0" w:color="000000"/>
              <w:right w:val="single" w:sz="4" w:space="0" w:color="000000"/>
            </w:tcBorders>
            <w:vAlign w:val="center"/>
          </w:tcPr>
          <w:p w14:paraId="6419203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文件唯一标识</w:t>
            </w:r>
          </w:p>
        </w:tc>
        <w:tc>
          <w:tcPr>
            <w:tcW w:w="1536" w:type="dxa"/>
            <w:tcBorders>
              <w:top w:val="single" w:sz="4" w:space="0" w:color="000000"/>
              <w:left w:val="single" w:sz="4" w:space="0" w:color="000000"/>
              <w:bottom w:val="single" w:sz="4" w:space="0" w:color="000000"/>
              <w:right w:val="single" w:sz="4" w:space="0" w:color="000000"/>
            </w:tcBorders>
            <w:vAlign w:val="center"/>
          </w:tcPr>
          <w:p w14:paraId="32F6E92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PRIMARY KEY</w:t>
            </w:r>
          </w:p>
        </w:tc>
      </w:tr>
      <w:tr w:rsidR="00701EDD" w14:paraId="5695512A" w14:textId="77777777">
        <w:trPr>
          <w:trHeight w:val="580"/>
        </w:trPr>
        <w:tc>
          <w:tcPr>
            <w:tcW w:w="2139" w:type="dxa"/>
            <w:tcBorders>
              <w:top w:val="single" w:sz="4" w:space="0" w:color="000000"/>
              <w:left w:val="single" w:sz="4" w:space="0" w:color="000000"/>
              <w:bottom w:val="single" w:sz="4" w:space="0" w:color="000000"/>
              <w:right w:val="single" w:sz="4" w:space="0" w:color="000000"/>
            </w:tcBorders>
            <w:vAlign w:val="center"/>
          </w:tcPr>
          <w:p w14:paraId="5BFD7B3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task_id</w:t>
            </w:r>
          </w:p>
        </w:tc>
        <w:tc>
          <w:tcPr>
            <w:tcW w:w="1825" w:type="dxa"/>
            <w:tcBorders>
              <w:top w:val="single" w:sz="4" w:space="0" w:color="000000"/>
              <w:left w:val="single" w:sz="4" w:space="0" w:color="000000"/>
              <w:bottom w:val="single" w:sz="4" w:space="0" w:color="000000"/>
              <w:right w:val="single" w:sz="4" w:space="0" w:color="000000"/>
            </w:tcBorders>
            <w:vAlign w:val="center"/>
          </w:tcPr>
          <w:p w14:paraId="266C8CF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277" w:type="dxa"/>
            <w:tcBorders>
              <w:top w:val="single" w:sz="4" w:space="0" w:color="000000"/>
              <w:left w:val="single" w:sz="4" w:space="0" w:color="000000"/>
              <w:bottom w:val="single" w:sz="4" w:space="0" w:color="000000"/>
              <w:right w:val="single" w:sz="4" w:space="0" w:color="000000"/>
            </w:tcBorders>
            <w:vAlign w:val="center"/>
          </w:tcPr>
          <w:p w14:paraId="2D691BC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关联任务</w:t>
            </w:r>
            <w:r>
              <w:rPr>
                <w:rFonts w:ascii="宋体" w:eastAsia="宋体" w:hAnsi="宋体" w:cs="宋体" w:hint="eastAsia"/>
                <w:color w:val="0F1115"/>
                <w:kern w:val="0"/>
                <w:sz w:val="24"/>
                <w:lang w:bidi="ar"/>
              </w:rPr>
              <w:t>ID</w:t>
            </w:r>
          </w:p>
        </w:tc>
        <w:tc>
          <w:tcPr>
            <w:tcW w:w="1536" w:type="dxa"/>
            <w:tcBorders>
              <w:top w:val="single" w:sz="4" w:space="0" w:color="000000"/>
              <w:left w:val="single" w:sz="4" w:space="0" w:color="000000"/>
              <w:bottom w:val="single" w:sz="4" w:space="0" w:color="000000"/>
              <w:right w:val="single" w:sz="4" w:space="0" w:color="000000"/>
            </w:tcBorders>
            <w:vAlign w:val="center"/>
          </w:tcPr>
          <w:p w14:paraId="345C5E2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FOREIGN KEY</w:t>
            </w:r>
          </w:p>
        </w:tc>
      </w:tr>
      <w:tr w:rsidR="00701EDD" w14:paraId="7514E270"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3957A54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drawing_no</w:t>
            </w:r>
          </w:p>
        </w:tc>
        <w:tc>
          <w:tcPr>
            <w:tcW w:w="1825" w:type="dxa"/>
            <w:tcBorders>
              <w:top w:val="single" w:sz="4" w:space="0" w:color="000000"/>
              <w:left w:val="single" w:sz="4" w:space="0" w:color="000000"/>
              <w:bottom w:val="single" w:sz="4" w:space="0" w:color="000000"/>
              <w:right w:val="single" w:sz="4" w:space="0" w:color="000000"/>
            </w:tcBorders>
            <w:vAlign w:val="center"/>
          </w:tcPr>
          <w:p w14:paraId="726C79A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277" w:type="dxa"/>
            <w:tcBorders>
              <w:top w:val="single" w:sz="4" w:space="0" w:color="000000"/>
              <w:left w:val="single" w:sz="4" w:space="0" w:color="000000"/>
              <w:bottom w:val="single" w:sz="4" w:space="0" w:color="000000"/>
              <w:right w:val="single" w:sz="4" w:space="0" w:color="000000"/>
            </w:tcBorders>
            <w:vAlign w:val="center"/>
          </w:tcPr>
          <w:p w14:paraId="46839B8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图纸编号</w:t>
            </w:r>
          </w:p>
        </w:tc>
        <w:tc>
          <w:tcPr>
            <w:tcW w:w="1536" w:type="dxa"/>
            <w:tcBorders>
              <w:top w:val="single" w:sz="4" w:space="0" w:color="000000"/>
              <w:left w:val="single" w:sz="4" w:space="0" w:color="000000"/>
              <w:bottom w:val="single" w:sz="4" w:space="0" w:color="000000"/>
              <w:right w:val="single" w:sz="4" w:space="0" w:color="000000"/>
            </w:tcBorders>
            <w:vAlign w:val="center"/>
          </w:tcPr>
          <w:p w14:paraId="41F1D21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71A00CF1" w14:textId="77777777">
        <w:trPr>
          <w:trHeight w:val="580"/>
        </w:trPr>
        <w:tc>
          <w:tcPr>
            <w:tcW w:w="2139" w:type="dxa"/>
            <w:tcBorders>
              <w:top w:val="single" w:sz="4" w:space="0" w:color="000000"/>
              <w:left w:val="single" w:sz="4" w:space="0" w:color="000000"/>
              <w:bottom w:val="single" w:sz="4" w:space="0" w:color="000000"/>
              <w:right w:val="single" w:sz="4" w:space="0" w:color="000000"/>
            </w:tcBorders>
            <w:vAlign w:val="center"/>
          </w:tcPr>
          <w:p w14:paraId="3D3FE41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drawing_title</w:t>
            </w:r>
          </w:p>
        </w:tc>
        <w:tc>
          <w:tcPr>
            <w:tcW w:w="1825" w:type="dxa"/>
            <w:tcBorders>
              <w:top w:val="single" w:sz="4" w:space="0" w:color="000000"/>
              <w:left w:val="single" w:sz="4" w:space="0" w:color="000000"/>
              <w:bottom w:val="single" w:sz="4" w:space="0" w:color="000000"/>
              <w:right w:val="single" w:sz="4" w:space="0" w:color="000000"/>
            </w:tcBorders>
            <w:vAlign w:val="center"/>
          </w:tcPr>
          <w:p w14:paraId="571E148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VARCHAR(200)</w:t>
            </w:r>
          </w:p>
        </w:tc>
        <w:tc>
          <w:tcPr>
            <w:tcW w:w="2277" w:type="dxa"/>
            <w:tcBorders>
              <w:top w:val="single" w:sz="4" w:space="0" w:color="000000"/>
              <w:left w:val="single" w:sz="4" w:space="0" w:color="000000"/>
              <w:bottom w:val="single" w:sz="4" w:space="0" w:color="000000"/>
              <w:right w:val="single" w:sz="4" w:space="0" w:color="000000"/>
            </w:tcBorders>
            <w:vAlign w:val="center"/>
          </w:tcPr>
          <w:p w14:paraId="3805840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图纸名称</w:t>
            </w:r>
          </w:p>
        </w:tc>
        <w:tc>
          <w:tcPr>
            <w:tcW w:w="1536" w:type="dxa"/>
            <w:tcBorders>
              <w:top w:val="single" w:sz="4" w:space="0" w:color="000000"/>
              <w:left w:val="single" w:sz="4" w:space="0" w:color="000000"/>
              <w:bottom w:val="single" w:sz="4" w:space="0" w:color="000000"/>
              <w:right w:val="single" w:sz="4" w:space="0" w:color="000000"/>
            </w:tcBorders>
            <w:vAlign w:val="center"/>
          </w:tcPr>
          <w:p w14:paraId="46A63730" w14:textId="77777777" w:rsidR="00701EDD" w:rsidRDefault="00701EDD">
            <w:pPr>
              <w:rPr>
                <w:rFonts w:ascii="宋体" w:eastAsia="宋体" w:hAnsi="宋体" w:cs="宋体" w:hint="eastAsia"/>
                <w:color w:val="0F1115"/>
                <w:sz w:val="24"/>
              </w:rPr>
            </w:pPr>
          </w:p>
        </w:tc>
      </w:tr>
      <w:tr w:rsidR="00701EDD" w14:paraId="0D397B9D"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241D77F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file_name</w:t>
            </w:r>
          </w:p>
        </w:tc>
        <w:tc>
          <w:tcPr>
            <w:tcW w:w="1825" w:type="dxa"/>
            <w:tcBorders>
              <w:top w:val="single" w:sz="4" w:space="0" w:color="000000"/>
              <w:left w:val="single" w:sz="4" w:space="0" w:color="000000"/>
              <w:bottom w:val="single" w:sz="4" w:space="0" w:color="000000"/>
              <w:right w:val="single" w:sz="4" w:space="0" w:color="000000"/>
            </w:tcBorders>
            <w:vAlign w:val="center"/>
          </w:tcPr>
          <w:p w14:paraId="198FB5F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VARCHAR(255)</w:t>
            </w:r>
          </w:p>
        </w:tc>
        <w:tc>
          <w:tcPr>
            <w:tcW w:w="2277" w:type="dxa"/>
            <w:tcBorders>
              <w:top w:val="single" w:sz="4" w:space="0" w:color="000000"/>
              <w:left w:val="single" w:sz="4" w:space="0" w:color="000000"/>
              <w:bottom w:val="single" w:sz="4" w:space="0" w:color="000000"/>
              <w:right w:val="single" w:sz="4" w:space="0" w:color="000000"/>
            </w:tcBorders>
            <w:vAlign w:val="center"/>
          </w:tcPr>
          <w:p w14:paraId="394494E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原始文件名</w:t>
            </w:r>
          </w:p>
        </w:tc>
        <w:tc>
          <w:tcPr>
            <w:tcW w:w="1536" w:type="dxa"/>
            <w:tcBorders>
              <w:top w:val="single" w:sz="4" w:space="0" w:color="000000"/>
              <w:left w:val="single" w:sz="4" w:space="0" w:color="000000"/>
              <w:bottom w:val="single" w:sz="4" w:space="0" w:color="000000"/>
              <w:right w:val="single" w:sz="4" w:space="0" w:color="000000"/>
            </w:tcBorders>
            <w:vAlign w:val="center"/>
          </w:tcPr>
          <w:p w14:paraId="17114966" w14:textId="77777777" w:rsidR="00701EDD" w:rsidRDefault="00701EDD">
            <w:pPr>
              <w:rPr>
                <w:rFonts w:ascii="宋体" w:eastAsia="宋体" w:hAnsi="宋体" w:cs="宋体" w:hint="eastAsia"/>
                <w:color w:val="0F1115"/>
                <w:sz w:val="24"/>
              </w:rPr>
            </w:pPr>
          </w:p>
        </w:tc>
      </w:tr>
      <w:tr w:rsidR="00701EDD" w14:paraId="6E29CDF4"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7147FA4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file_path</w:t>
            </w:r>
          </w:p>
        </w:tc>
        <w:tc>
          <w:tcPr>
            <w:tcW w:w="1825" w:type="dxa"/>
            <w:tcBorders>
              <w:top w:val="single" w:sz="4" w:space="0" w:color="000000"/>
              <w:left w:val="single" w:sz="4" w:space="0" w:color="000000"/>
              <w:bottom w:val="single" w:sz="4" w:space="0" w:color="000000"/>
              <w:right w:val="single" w:sz="4" w:space="0" w:color="000000"/>
            </w:tcBorders>
            <w:vAlign w:val="center"/>
          </w:tcPr>
          <w:p w14:paraId="7159FB4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VARCHAR(500)</w:t>
            </w:r>
          </w:p>
        </w:tc>
        <w:tc>
          <w:tcPr>
            <w:tcW w:w="2277" w:type="dxa"/>
            <w:tcBorders>
              <w:top w:val="single" w:sz="4" w:space="0" w:color="000000"/>
              <w:left w:val="single" w:sz="4" w:space="0" w:color="000000"/>
              <w:bottom w:val="single" w:sz="4" w:space="0" w:color="000000"/>
              <w:right w:val="single" w:sz="4" w:space="0" w:color="000000"/>
            </w:tcBorders>
            <w:vAlign w:val="center"/>
          </w:tcPr>
          <w:p w14:paraId="240A436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存储路径</w:t>
            </w:r>
          </w:p>
        </w:tc>
        <w:tc>
          <w:tcPr>
            <w:tcW w:w="1536" w:type="dxa"/>
            <w:tcBorders>
              <w:top w:val="single" w:sz="4" w:space="0" w:color="000000"/>
              <w:left w:val="single" w:sz="4" w:space="0" w:color="000000"/>
              <w:bottom w:val="single" w:sz="4" w:space="0" w:color="000000"/>
              <w:right w:val="single" w:sz="4" w:space="0" w:color="000000"/>
            </w:tcBorders>
            <w:vAlign w:val="center"/>
          </w:tcPr>
          <w:p w14:paraId="38C81065" w14:textId="77777777" w:rsidR="00701EDD" w:rsidRDefault="00701EDD">
            <w:pPr>
              <w:rPr>
                <w:rFonts w:ascii="宋体" w:eastAsia="宋体" w:hAnsi="宋体" w:cs="宋体" w:hint="eastAsia"/>
                <w:color w:val="0F1115"/>
                <w:sz w:val="24"/>
              </w:rPr>
            </w:pPr>
          </w:p>
        </w:tc>
      </w:tr>
      <w:tr w:rsidR="00701EDD" w14:paraId="7B957655"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54CEEC9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file_size</w:t>
            </w:r>
          </w:p>
        </w:tc>
        <w:tc>
          <w:tcPr>
            <w:tcW w:w="1825" w:type="dxa"/>
            <w:tcBorders>
              <w:top w:val="single" w:sz="4" w:space="0" w:color="000000"/>
              <w:left w:val="single" w:sz="4" w:space="0" w:color="000000"/>
              <w:bottom w:val="single" w:sz="4" w:space="0" w:color="000000"/>
              <w:right w:val="single" w:sz="4" w:space="0" w:color="000000"/>
            </w:tcBorders>
            <w:vAlign w:val="center"/>
          </w:tcPr>
          <w:p w14:paraId="215867A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BIGINT</w:t>
            </w:r>
          </w:p>
        </w:tc>
        <w:tc>
          <w:tcPr>
            <w:tcW w:w="2277" w:type="dxa"/>
            <w:tcBorders>
              <w:top w:val="single" w:sz="4" w:space="0" w:color="000000"/>
              <w:left w:val="single" w:sz="4" w:space="0" w:color="000000"/>
              <w:bottom w:val="single" w:sz="4" w:space="0" w:color="000000"/>
              <w:right w:val="single" w:sz="4" w:space="0" w:color="000000"/>
            </w:tcBorders>
            <w:vAlign w:val="center"/>
          </w:tcPr>
          <w:p w14:paraId="578D4DF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文件大小（字节）</w:t>
            </w:r>
          </w:p>
        </w:tc>
        <w:tc>
          <w:tcPr>
            <w:tcW w:w="1536" w:type="dxa"/>
            <w:tcBorders>
              <w:top w:val="single" w:sz="4" w:space="0" w:color="000000"/>
              <w:left w:val="single" w:sz="4" w:space="0" w:color="000000"/>
              <w:bottom w:val="single" w:sz="4" w:space="0" w:color="000000"/>
              <w:right w:val="single" w:sz="4" w:space="0" w:color="000000"/>
            </w:tcBorders>
            <w:vAlign w:val="center"/>
          </w:tcPr>
          <w:p w14:paraId="62F567A1" w14:textId="77777777" w:rsidR="00701EDD" w:rsidRDefault="00701EDD">
            <w:pPr>
              <w:rPr>
                <w:rFonts w:ascii="宋体" w:eastAsia="宋体" w:hAnsi="宋体" w:cs="宋体" w:hint="eastAsia"/>
                <w:color w:val="0F1115"/>
                <w:sz w:val="24"/>
              </w:rPr>
            </w:pPr>
          </w:p>
        </w:tc>
      </w:tr>
      <w:tr w:rsidR="00701EDD" w14:paraId="662617BC"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2FE99BD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file_hash</w:t>
            </w:r>
          </w:p>
        </w:tc>
        <w:tc>
          <w:tcPr>
            <w:tcW w:w="1825" w:type="dxa"/>
            <w:tcBorders>
              <w:top w:val="single" w:sz="4" w:space="0" w:color="000000"/>
              <w:left w:val="single" w:sz="4" w:space="0" w:color="000000"/>
              <w:bottom w:val="single" w:sz="4" w:space="0" w:color="000000"/>
              <w:right w:val="single" w:sz="4" w:space="0" w:color="000000"/>
            </w:tcBorders>
            <w:vAlign w:val="center"/>
          </w:tcPr>
          <w:p w14:paraId="300C051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VARCHAR(64)</w:t>
            </w:r>
          </w:p>
        </w:tc>
        <w:tc>
          <w:tcPr>
            <w:tcW w:w="2277" w:type="dxa"/>
            <w:tcBorders>
              <w:top w:val="single" w:sz="4" w:space="0" w:color="000000"/>
              <w:left w:val="single" w:sz="4" w:space="0" w:color="000000"/>
              <w:bottom w:val="single" w:sz="4" w:space="0" w:color="000000"/>
              <w:right w:val="single" w:sz="4" w:space="0" w:color="000000"/>
            </w:tcBorders>
            <w:vAlign w:val="center"/>
          </w:tcPr>
          <w:p w14:paraId="582BD42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文件</w:t>
            </w:r>
            <w:r>
              <w:rPr>
                <w:rFonts w:ascii="宋体" w:eastAsia="宋体" w:hAnsi="宋体" w:cs="宋体" w:hint="eastAsia"/>
                <w:color w:val="0F1115"/>
                <w:kern w:val="0"/>
                <w:sz w:val="24"/>
                <w:lang w:bidi="ar"/>
              </w:rPr>
              <w:t>SHA-256</w:t>
            </w:r>
            <w:r>
              <w:rPr>
                <w:rFonts w:ascii="宋体" w:eastAsia="宋体" w:hAnsi="宋体" w:cs="宋体" w:hint="eastAsia"/>
                <w:color w:val="0F1115"/>
                <w:kern w:val="0"/>
                <w:sz w:val="24"/>
                <w:lang w:bidi="ar"/>
              </w:rPr>
              <w:t>哈希</w:t>
            </w:r>
          </w:p>
        </w:tc>
        <w:tc>
          <w:tcPr>
            <w:tcW w:w="1536" w:type="dxa"/>
            <w:tcBorders>
              <w:top w:val="single" w:sz="4" w:space="0" w:color="000000"/>
              <w:left w:val="single" w:sz="4" w:space="0" w:color="000000"/>
              <w:bottom w:val="single" w:sz="4" w:space="0" w:color="000000"/>
              <w:right w:val="single" w:sz="4" w:space="0" w:color="000000"/>
            </w:tcBorders>
            <w:vAlign w:val="center"/>
          </w:tcPr>
          <w:p w14:paraId="247636EE" w14:textId="77777777" w:rsidR="00701EDD" w:rsidRDefault="00701EDD">
            <w:pPr>
              <w:rPr>
                <w:rFonts w:ascii="宋体" w:eastAsia="宋体" w:hAnsi="宋体" w:cs="宋体" w:hint="eastAsia"/>
                <w:color w:val="0F1115"/>
                <w:sz w:val="24"/>
              </w:rPr>
            </w:pPr>
          </w:p>
        </w:tc>
      </w:tr>
      <w:tr w:rsidR="00701EDD" w14:paraId="6CDD687B"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5E6967E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version</w:t>
            </w:r>
          </w:p>
        </w:tc>
        <w:tc>
          <w:tcPr>
            <w:tcW w:w="1825" w:type="dxa"/>
            <w:tcBorders>
              <w:top w:val="single" w:sz="4" w:space="0" w:color="000000"/>
              <w:left w:val="single" w:sz="4" w:space="0" w:color="000000"/>
              <w:bottom w:val="single" w:sz="4" w:space="0" w:color="000000"/>
              <w:right w:val="single" w:sz="4" w:space="0" w:color="000000"/>
            </w:tcBorders>
            <w:vAlign w:val="center"/>
          </w:tcPr>
          <w:p w14:paraId="0CC301C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VARCHAR(20)</w:t>
            </w:r>
          </w:p>
        </w:tc>
        <w:tc>
          <w:tcPr>
            <w:tcW w:w="2277" w:type="dxa"/>
            <w:tcBorders>
              <w:top w:val="single" w:sz="4" w:space="0" w:color="000000"/>
              <w:left w:val="single" w:sz="4" w:space="0" w:color="000000"/>
              <w:bottom w:val="single" w:sz="4" w:space="0" w:color="000000"/>
              <w:right w:val="single" w:sz="4" w:space="0" w:color="000000"/>
            </w:tcBorders>
            <w:vAlign w:val="center"/>
          </w:tcPr>
          <w:p w14:paraId="3026E28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图纸版本</w:t>
            </w:r>
          </w:p>
        </w:tc>
        <w:tc>
          <w:tcPr>
            <w:tcW w:w="1536" w:type="dxa"/>
            <w:tcBorders>
              <w:top w:val="single" w:sz="4" w:space="0" w:color="000000"/>
              <w:left w:val="single" w:sz="4" w:space="0" w:color="000000"/>
              <w:bottom w:val="single" w:sz="4" w:space="0" w:color="000000"/>
              <w:right w:val="single" w:sz="4" w:space="0" w:color="000000"/>
            </w:tcBorders>
            <w:vAlign w:val="center"/>
          </w:tcPr>
          <w:p w14:paraId="5ECCAB88" w14:textId="77777777" w:rsidR="00701EDD" w:rsidRDefault="00701EDD">
            <w:pPr>
              <w:rPr>
                <w:rFonts w:ascii="宋体" w:eastAsia="宋体" w:hAnsi="宋体" w:cs="宋体" w:hint="eastAsia"/>
                <w:color w:val="0F1115"/>
                <w:sz w:val="24"/>
              </w:rPr>
            </w:pPr>
          </w:p>
        </w:tc>
      </w:tr>
      <w:tr w:rsidR="00701EDD" w14:paraId="46466D8D"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04FE1BF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page_count</w:t>
            </w:r>
          </w:p>
        </w:tc>
        <w:tc>
          <w:tcPr>
            <w:tcW w:w="1825" w:type="dxa"/>
            <w:tcBorders>
              <w:top w:val="single" w:sz="4" w:space="0" w:color="000000"/>
              <w:left w:val="single" w:sz="4" w:space="0" w:color="000000"/>
              <w:bottom w:val="single" w:sz="4" w:space="0" w:color="000000"/>
              <w:right w:val="single" w:sz="4" w:space="0" w:color="000000"/>
            </w:tcBorders>
            <w:vAlign w:val="center"/>
          </w:tcPr>
          <w:p w14:paraId="2384829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INT</w:t>
            </w:r>
          </w:p>
        </w:tc>
        <w:tc>
          <w:tcPr>
            <w:tcW w:w="2277" w:type="dxa"/>
            <w:tcBorders>
              <w:top w:val="single" w:sz="4" w:space="0" w:color="000000"/>
              <w:left w:val="single" w:sz="4" w:space="0" w:color="000000"/>
              <w:bottom w:val="single" w:sz="4" w:space="0" w:color="000000"/>
              <w:right w:val="single" w:sz="4" w:space="0" w:color="000000"/>
            </w:tcBorders>
            <w:vAlign w:val="center"/>
          </w:tcPr>
          <w:p w14:paraId="2D91BD5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页数</w:t>
            </w:r>
          </w:p>
        </w:tc>
        <w:tc>
          <w:tcPr>
            <w:tcW w:w="1536" w:type="dxa"/>
            <w:tcBorders>
              <w:top w:val="single" w:sz="4" w:space="0" w:color="000000"/>
              <w:left w:val="single" w:sz="4" w:space="0" w:color="000000"/>
              <w:bottom w:val="single" w:sz="4" w:space="0" w:color="000000"/>
              <w:right w:val="single" w:sz="4" w:space="0" w:color="000000"/>
            </w:tcBorders>
            <w:vAlign w:val="center"/>
          </w:tcPr>
          <w:p w14:paraId="4B1A2D3E" w14:textId="77777777" w:rsidR="00701EDD" w:rsidRDefault="00701EDD">
            <w:pPr>
              <w:rPr>
                <w:rFonts w:ascii="宋体" w:eastAsia="宋体" w:hAnsi="宋体" w:cs="宋体" w:hint="eastAsia"/>
                <w:color w:val="0F1115"/>
                <w:sz w:val="24"/>
              </w:rPr>
            </w:pPr>
          </w:p>
        </w:tc>
      </w:tr>
      <w:tr w:rsidR="00701EDD" w14:paraId="569B41D8" w14:textId="77777777">
        <w:trPr>
          <w:trHeight w:val="580"/>
        </w:trPr>
        <w:tc>
          <w:tcPr>
            <w:tcW w:w="2139" w:type="dxa"/>
            <w:tcBorders>
              <w:top w:val="single" w:sz="4" w:space="0" w:color="000000"/>
              <w:left w:val="single" w:sz="4" w:space="0" w:color="000000"/>
              <w:bottom w:val="single" w:sz="4" w:space="0" w:color="000000"/>
              <w:right w:val="single" w:sz="4" w:space="0" w:color="000000"/>
            </w:tcBorders>
            <w:vAlign w:val="center"/>
          </w:tcPr>
          <w:p w14:paraId="16E5A5B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preprocess_status</w:t>
            </w:r>
          </w:p>
        </w:tc>
        <w:tc>
          <w:tcPr>
            <w:tcW w:w="1825" w:type="dxa"/>
            <w:tcBorders>
              <w:top w:val="single" w:sz="4" w:space="0" w:color="000000"/>
              <w:left w:val="single" w:sz="4" w:space="0" w:color="000000"/>
              <w:bottom w:val="single" w:sz="4" w:space="0" w:color="000000"/>
              <w:right w:val="single" w:sz="4" w:space="0" w:color="000000"/>
            </w:tcBorders>
            <w:vAlign w:val="center"/>
          </w:tcPr>
          <w:p w14:paraId="03145CF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277" w:type="dxa"/>
            <w:tcBorders>
              <w:top w:val="single" w:sz="4" w:space="0" w:color="000000"/>
              <w:left w:val="single" w:sz="4" w:space="0" w:color="000000"/>
              <w:bottom w:val="single" w:sz="4" w:space="0" w:color="000000"/>
              <w:right w:val="single" w:sz="4" w:space="0" w:color="000000"/>
            </w:tcBorders>
            <w:vAlign w:val="center"/>
          </w:tcPr>
          <w:p w14:paraId="3F3F3BA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预处理状态</w:t>
            </w:r>
          </w:p>
        </w:tc>
        <w:tc>
          <w:tcPr>
            <w:tcW w:w="1536" w:type="dxa"/>
            <w:tcBorders>
              <w:top w:val="single" w:sz="4" w:space="0" w:color="000000"/>
              <w:left w:val="single" w:sz="4" w:space="0" w:color="000000"/>
              <w:bottom w:val="single" w:sz="4" w:space="0" w:color="000000"/>
              <w:right w:val="single" w:sz="4" w:space="0" w:color="000000"/>
            </w:tcBorders>
            <w:vAlign w:val="center"/>
          </w:tcPr>
          <w:p w14:paraId="77DF8FC4" w14:textId="77777777" w:rsidR="00701EDD" w:rsidRDefault="00701EDD">
            <w:pPr>
              <w:rPr>
                <w:rFonts w:ascii="宋体" w:eastAsia="宋体" w:hAnsi="宋体" w:cs="宋体" w:hint="eastAsia"/>
                <w:color w:val="0F1115"/>
                <w:sz w:val="24"/>
              </w:rPr>
            </w:pPr>
          </w:p>
        </w:tc>
      </w:tr>
      <w:tr w:rsidR="00701EDD" w14:paraId="13558BB4" w14:textId="77777777">
        <w:trPr>
          <w:trHeight w:val="290"/>
        </w:trPr>
        <w:tc>
          <w:tcPr>
            <w:tcW w:w="2139" w:type="dxa"/>
            <w:tcBorders>
              <w:top w:val="single" w:sz="4" w:space="0" w:color="000000"/>
              <w:left w:val="single" w:sz="4" w:space="0" w:color="000000"/>
              <w:bottom w:val="single" w:sz="4" w:space="0" w:color="000000"/>
              <w:right w:val="single" w:sz="4" w:space="0" w:color="000000"/>
            </w:tcBorders>
            <w:vAlign w:val="center"/>
          </w:tcPr>
          <w:p w14:paraId="1D39EE3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uploaded_at</w:t>
            </w:r>
          </w:p>
        </w:tc>
        <w:tc>
          <w:tcPr>
            <w:tcW w:w="1825" w:type="dxa"/>
            <w:tcBorders>
              <w:top w:val="single" w:sz="4" w:space="0" w:color="000000"/>
              <w:left w:val="single" w:sz="4" w:space="0" w:color="000000"/>
              <w:bottom w:val="single" w:sz="4" w:space="0" w:color="000000"/>
              <w:right w:val="single" w:sz="4" w:space="0" w:color="000000"/>
            </w:tcBorders>
            <w:vAlign w:val="center"/>
          </w:tcPr>
          <w:p w14:paraId="52735E6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277" w:type="dxa"/>
            <w:tcBorders>
              <w:top w:val="single" w:sz="4" w:space="0" w:color="000000"/>
              <w:left w:val="single" w:sz="4" w:space="0" w:color="000000"/>
              <w:bottom w:val="single" w:sz="4" w:space="0" w:color="000000"/>
              <w:right w:val="single" w:sz="4" w:space="0" w:color="000000"/>
            </w:tcBorders>
            <w:vAlign w:val="center"/>
          </w:tcPr>
          <w:p w14:paraId="2EFAAE9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上传时间</w:t>
            </w:r>
          </w:p>
        </w:tc>
        <w:tc>
          <w:tcPr>
            <w:tcW w:w="1536" w:type="dxa"/>
            <w:tcBorders>
              <w:top w:val="single" w:sz="4" w:space="0" w:color="000000"/>
              <w:left w:val="single" w:sz="4" w:space="0" w:color="000000"/>
              <w:bottom w:val="single" w:sz="4" w:space="0" w:color="000000"/>
              <w:right w:val="single" w:sz="4" w:space="0" w:color="000000"/>
            </w:tcBorders>
            <w:noWrap/>
            <w:vAlign w:val="center"/>
          </w:tcPr>
          <w:p w14:paraId="62092176" w14:textId="77777777" w:rsidR="00701EDD" w:rsidRDefault="00701EDD">
            <w:pPr>
              <w:rPr>
                <w:rFonts w:ascii="宋体" w:eastAsia="宋体" w:hAnsi="宋体" w:cs="宋体" w:hint="eastAsia"/>
                <w:color w:val="000000"/>
                <w:sz w:val="24"/>
              </w:rPr>
            </w:pPr>
          </w:p>
        </w:tc>
      </w:tr>
    </w:tbl>
    <w:p w14:paraId="53DD3814" w14:textId="77777777" w:rsidR="00701EDD" w:rsidRDefault="00701EDD">
      <w:pPr>
        <w:spacing w:line="360" w:lineRule="auto"/>
        <w:ind w:firstLine="420"/>
        <w:rPr>
          <w:rFonts w:ascii="宋体" w:eastAsia="宋体" w:hAnsi="宋体" w:cs="宋体" w:hint="eastAsia"/>
          <w:bCs/>
          <w:sz w:val="24"/>
        </w:rPr>
      </w:pPr>
    </w:p>
    <w:p w14:paraId="68BD403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操作审计日志表</w:t>
      </w:r>
    </w:p>
    <w:tbl>
      <w:tblPr>
        <w:tblW w:w="7732" w:type="dxa"/>
        <w:tblInd w:w="98" w:type="dxa"/>
        <w:tblLook w:val="04A0" w:firstRow="1" w:lastRow="0" w:firstColumn="1" w:lastColumn="0" w:noHBand="0" w:noVBand="1"/>
      </w:tblPr>
      <w:tblGrid>
        <w:gridCol w:w="1776"/>
        <w:gridCol w:w="1656"/>
        <w:gridCol w:w="2492"/>
        <w:gridCol w:w="1808"/>
      </w:tblGrid>
      <w:tr w:rsidR="00701EDD" w14:paraId="20A2C9D8" w14:textId="77777777">
        <w:trPr>
          <w:trHeight w:val="290"/>
        </w:trPr>
        <w:tc>
          <w:tcPr>
            <w:tcW w:w="1646" w:type="dxa"/>
            <w:tcBorders>
              <w:top w:val="single" w:sz="4" w:space="0" w:color="000000"/>
              <w:left w:val="single" w:sz="4" w:space="0" w:color="000000"/>
              <w:bottom w:val="single" w:sz="4" w:space="0" w:color="000000"/>
              <w:right w:val="single" w:sz="4" w:space="0" w:color="000000"/>
            </w:tcBorders>
            <w:vAlign w:val="center"/>
          </w:tcPr>
          <w:p w14:paraId="3F56505B"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字段名</w:t>
            </w:r>
          </w:p>
        </w:tc>
        <w:tc>
          <w:tcPr>
            <w:tcW w:w="1536" w:type="dxa"/>
            <w:tcBorders>
              <w:top w:val="single" w:sz="4" w:space="0" w:color="000000"/>
              <w:left w:val="single" w:sz="4" w:space="0" w:color="000000"/>
              <w:bottom w:val="single" w:sz="4" w:space="0" w:color="000000"/>
              <w:right w:val="single" w:sz="4" w:space="0" w:color="000000"/>
            </w:tcBorders>
            <w:vAlign w:val="center"/>
          </w:tcPr>
          <w:p w14:paraId="6D5597FC"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类型</w:t>
            </w:r>
          </w:p>
        </w:tc>
        <w:tc>
          <w:tcPr>
            <w:tcW w:w="2668" w:type="dxa"/>
            <w:tcBorders>
              <w:top w:val="single" w:sz="4" w:space="0" w:color="000000"/>
              <w:left w:val="single" w:sz="4" w:space="0" w:color="000000"/>
              <w:bottom w:val="single" w:sz="4" w:space="0" w:color="000000"/>
              <w:right w:val="single" w:sz="4" w:space="0" w:color="000000"/>
            </w:tcBorders>
            <w:vAlign w:val="center"/>
          </w:tcPr>
          <w:p w14:paraId="07B49217"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1882" w:type="dxa"/>
            <w:tcBorders>
              <w:top w:val="single" w:sz="4" w:space="0" w:color="000000"/>
              <w:left w:val="single" w:sz="4" w:space="0" w:color="000000"/>
              <w:bottom w:val="single" w:sz="4" w:space="0" w:color="000000"/>
              <w:right w:val="single" w:sz="4" w:space="0" w:color="000000"/>
            </w:tcBorders>
            <w:vAlign w:val="center"/>
          </w:tcPr>
          <w:p w14:paraId="3555336E"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约束</w:t>
            </w:r>
          </w:p>
        </w:tc>
      </w:tr>
      <w:tr w:rsidR="00701EDD" w14:paraId="4191AB55"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202636D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log_id</w:t>
            </w:r>
          </w:p>
        </w:tc>
        <w:tc>
          <w:tcPr>
            <w:tcW w:w="1536" w:type="dxa"/>
            <w:tcBorders>
              <w:top w:val="single" w:sz="4" w:space="0" w:color="000000"/>
              <w:left w:val="single" w:sz="4" w:space="0" w:color="000000"/>
              <w:bottom w:val="single" w:sz="4" w:space="0" w:color="000000"/>
              <w:right w:val="single" w:sz="4" w:space="0" w:color="000000"/>
            </w:tcBorders>
            <w:vAlign w:val="center"/>
          </w:tcPr>
          <w:p w14:paraId="75139C7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668" w:type="dxa"/>
            <w:tcBorders>
              <w:top w:val="single" w:sz="4" w:space="0" w:color="000000"/>
              <w:left w:val="single" w:sz="4" w:space="0" w:color="000000"/>
              <w:bottom w:val="single" w:sz="4" w:space="0" w:color="000000"/>
              <w:right w:val="single" w:sz="4" w:space="0" w:color="000000"/>
            </w:tcBorders>
            <w:vAlign w:val="center"/>
          </w:tcPr>
          <w:p w14:paraId="0C67704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日志</w:t>
            </w:r>
            <w:r>
              <w:rPr>
                <w:rFonts w:ascii="宋体" w:eastAsia="宋体" w:hAnsi="宋体" w:cs="宋体" w:hint="eastAsia"/>
                <w:color w:val="0F1115"/>
                <w:kern w:val="0"/>
                <w:sz w:val="24"/>
                <w:lang w:bidi="ar"/>
              </w:rPr>
              <w:t>ID</w:t>
            </w:r>
          </w:p>
        </w:tc>
        <w:tc>
          <w:tcPr>
            <w:tcW w:w="1882" w:type="dxa"/>
            <w:tcBorders>
              <w:top w:val="single" w:sz="4" w:space="0" w:color="000000"/>
              <w:left w:val="single" w:sz="4" w:space="0" w:color="000000"/>
              <w:bottom w:val="single" w:sz="4" w:space="0" w:color="000000"/>
              <w:right w:val="single" w:sz="4" w:space="0" w:color="000000"/>
            </w:tcBorders>
            <w:vAlign w:val="center"/>
          </w:tcPr>
          <w:p w14:paraId="774C34C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PRIMARY KEY</w:t>
            </w:r>
          </w:p>
        </w:tc>
      </w:tr>
      <w:tr w:rsidR="00701EDD" w14:paraId="4655EA42"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0C66AB3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user_id</w:t>
            </w:r>
          </w:p>
        </w:tc>
        <w:tc>
          <w:tcPr>
            <w:tcW w:w="1536" w:type="dxa"/>
            <w:tcBorders>
              <w:top w:val="single" w:sz="4" w:space="0" w:color="000000"/>
              <w:left w:val="single" w:sz="4" w:space="0" w:color="000000"/>
              <w:bottom w:val="single" w:sz="4" w:space="0" w:color="000000"/>
              <w:right w:val="single" w:sz="4" w:space="0" w:color="000000"/>
            </w:tcBorders>
            <w:vAlign w:val="center"/>
          </w:tcPr>
          <w:p w14:paraId="59C3B79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668" w:type="dxa"/>
            <w:tcBorders>
              <w:top w:val="single" w:sz="4" w:space="0" w:color="000000"/>
              <w:left w:val="single" w:sz="4" w:space="0" w:color="000000"/>
              <w:bottom w:val="single" w:sz="4" w:space="0" w:color="000000"/>
              <w:right w:val="single" w:sz="4" w:space="0" w:color="000000"/>
            </w:tcBorders>
            <w:vAlign w:val="center"/>
          </w:tcPr>
          <w:p w14:paraId="446829A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操作用户</w:t>
            </w:r>
            <w:r>
              <w:rPr>
                <w:rFonts w:ascii="宋体" w:eastAsia="宋体" w:hAnsi="宋体" w:cs="宋体" w:hint="eastAsia"/>
                <w:color w:val="0F1115"/>
                <w:kern w:val="0"/>
                <w:sz w:val="24"/>
                <w:lang w:bidi="ar"/>
              </w:rPr>
              <w:t>ID</w:t>
            </w:r>
          </w:p>
        </w:tc>
        <w:tc>
          <w:tcPr>
            <w:tcW w:w="1882" w:type="dxa"/>
            <w:tcBorders>
              <w:top w:val="single" w:sz="4" w:space="0" w:color="000000"/>
              <w:left w:val="single" w:sz="4" w:space="0" w:color="000000"/>
              <w:bottom w:val="single" w:sz="4" w:space="0" w:color="000000"/>
              <w:right w:val="single" w:sz="4" w:space="0" w:color="000000"/>
            </w:tcBorders>
            <w:vAlign w:val="center"/>
          </w:tcPr>
          <w:p w14:paraId="6B12ABC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r w:rsidR="00701EDD" w14:paraId="337F5455"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6908B98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username</w:t>
            </w:r>
          </w:p>
        </w:tc>
        <w:tc>
          <w:tcPr>
            <w:tcW w:w="1536" w:type="dxa"/>
            <w:tcBorders>
              <w:top w:val="single" w:sz="4" w:space="0" w:color="000000"/>
              <w:left w:val="single" w:sz="4" w:space="0" w:color="000000"/>
              <w:bottom w:val="single" w:sz="4" w:space="0" w:color="000000"/>
              <w:right w:val="single" w:sz="4" w:space="0" w:color="000000"/>
            </w:tcBorders>
            <w:vAlign w:val="center"/>
          </w:tcPr>
          <w:p w14:paraId="0EC2117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668" w:type="dxa"/>
            <w:tcBorders>
              <w:top w:val="single" w:sz="4" w:space="0" w:color="000000"/>
              <w:left w:val="single" w:sz="4" w:space="0" w:color="000000"/>
              <w:bottom w:val="single" w:sz="4" w:space="0" w:color="000000"/>
              <w:right w:val="single" w:sz="4" w:space="0" w:color="000000"/>
            </w:tcBorders>
            <w:vAlign w:val="center"/>
          </w:tcPr>
          <w:p w14:paraId="4624B62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操作用户名</w:t>
            </w:r>
          </w:p>
        </w:tc>
        <w:tc>
          <w:tcPr>
            <w:tcW w:w="1882" w:type="dxa"/>
            <w:tcBorders>
              <w:top w:val="single" w:sz="4" w:space="0" w:color="000000"/>
              <w:left w:val="single" w:sz="4" w:space="0" w:color="000000"/>
              <w:bottom w:val="single" w:sz="4" w:space="0" w:color="000000"/>
              <w:right w:val="single" w:sz="4" w:space="0" w:color="000000"/>
            </w:tcBorders>
            <w:vAlign w:val="center"/>
          </w:tcPr>
          <w:p w14:paraId="096CF1A7" w14:textId="77777777" w:rsidR="00701EDD" w:rsidRDefault="00701EDD">
            <w:pPr>
              <w:rPr>
                <w:rFonts w:ascii="宋体" w:eastAsia="宋体" w:hAnsi="宋体" w:cs="宋体" w:hint="eastAsia"/>
                <w:color w:val="0F1115"/>
                <w:sz w:val="24"/>
              </w:rPr>
            </w:pPr>
          </w:p>
        </w:tc>
      </w:tr>
      <w:tr w:rsidR="00701EDD" w14:paraId="08E3FDDF"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36D3115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operation</w:t>
            </w:r>
          </w:p>
        </w:tc>
        <w:tc>
          <w:tcPr>
            <w:tcW w:w="1536" w:type="dxa"/>
            <w:tcBorders>
              <w:top w:val="single" w:sz="4" w:space="0" w:color="000000"/>
              <w:left w:val="single" w:sz="4" w:space="0" w:color="000000"/>
              <w:bottom w:val="single" w:sz="4" w:space="0" w:color="000000"/>
              <w:right w:val="single" w:sz="4" w:space="0" w:color="000000"/>
            </w:tcBorders>
            <w:vAlign w:val="center"/>
          </w:tcPr>
          <w:p w14:paraId="5A4D86A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VARCHAR(100)</w:t>
            </w:r>
          </w:p>
        </w:tc>
        <w:tc>
          <w:tcPr>
            <w:tcW w:w="2668" w:type="dxa"/>
            <w:tcBorders>
              <w:top w:val="single" w:sz="4" w:space="0" w:color="000000"/>
              <w:left w:val="single" w:sz="4" w:space="0" w:color="000000"/>
              <w:bottom w:val="single" w:sz="4" w:space="0" w:color="000000"/>
              <w:right w:val="single" w:sz="4" w:space="0" w:color="000000"/>
            </w:tcBorders>
            <w:vAlign w:val="center"/>
          </w:tcPr>
          <w:p w14:paraId="6B34AB0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操作类型</w:t>
            </w:r>
          </w:p>
        </w:tc>
        <w:tc>
          <w:tcPr>
            <w:tcW w:w="1882" w:type="dxa"/>
            <w:tcBorders>
              <w:top w:val="single" w:sz="4" w:space="0" w:color="000000"/>
              <w:left w:val="single" w:sz="4" w:space="0" w:color="000000"/>
              <w:bottom w:val="single" w:sz="4" w:space="0" w:color="000000"/>
              <w:right w:val="single" w:sz="4" w:space="0" w:color="000000"/>
            </w:tcBorders>
            <w:vAlign w:val="center"/>
          </w:tcPr>
          <w:p w14:paraId="5E9157D9" w14:textId="77777777" w:rsidR="00701EDD" w:rsidRDefault="00701EDD">
            <w:pPr>
              <w:rPr>
                <w:rFonts w:ascii="宋体" w:eastAsia="宋体" w:hAnsi="宋体" w:cs="宋体" w:hint="eastAsia"/>
                <w:color w:val="0F1115"/>
                <w:sz w:val="24"/>
              </w:rPr>
            </w:pPr>
          </w:p>
        </w:tc>
      </w:tr>
      <w:tr w:rsidR="00701EDD" w14:paraId="390B0C00"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2D8F05E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resource_type</w:t>
            </w:r>
          </w:p>
        </w:tc>
        <w:tc>
          <w:tcPr>
            <w:tcW w:w="1536" w:type="dxa"/>
            <w:tcBorders>
              <w:top w:val="single" w:sz="4" w:space="0" w:color="000000"/>
              <w:left w:val="single" w:sz="4" w:space="0" w:color="000000"/>
              <w:bottom w:val="single" w:sz="4" w:space="0" w:color="000000"/>
              <w:right w:val="single" w:sz="4" w:space="0" w:color="000000"/>
            </w:tcBorders>
            <w:vAlign w:val="center"/>
          </w:tcPr>
          <w:p w14:paraId="62E2BAC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VARCHAR(50)</w:t>
            </w:r>
          </w:p>
        </w:tc>
        <w:tc>
          <w:tcPr>
            <w:tcW w:w="2668" w:type="dxa"/>
            <w:tcBorders>
              <w:top w:val="single" w:sz="4" w:space="0" w:color="000000"/>
              <w:left w:val="single" w:sz="4" w:space="0" w:color="000000"/>
              <w:bottom w:val="single" w:sz="4" w:space="0" w:color="000000"/>
              <w:right w:val="single" w:sz="4" w:space="0" w:color="000000"/>
            </w:tcBorders>
            <w:vAlign w:val="center"/>
          </w:tcPr>
          <w:p w14:paraId="2F25075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资源类型</w:t>
            </w:r>
          </w:p>
        </w:tc>
        <w:tc>
          <w:tcPr>
            <w:tcW w:w="1882" w:type="dxa"/>
            <w:tcBorders>
              <w:top w:val="single" w:sz="4" w:space="0" w:color="000000"/>
              <w:left w:val="single" w:sz="4" w:space="0" w:color="000000"/>
              <w:bottom w:val="single" w:sz="4" w:space="0" w:color="000000"/>
              <w:right w:val="single" w:sz="4" w:space="0" w:color="000000"/>
            </w:tcBorders>
            <w:vAlign w:val="center"/>
          </w:tcPr>
          <w:p w14:paraId="3A9674C9" w14:textId="77777777" w:rsidR="00701EDD" w:rsidRDefault="00701EDD">
            <w:pPr>
              <w:rPr>
                <w:rFonts w:ascii="宋体" w:eastAsia="宋体" w:hAnsi="宋体" w:cs="宋体" w:hint="eastAsia"/>
                <w:color w:val="0F1115"/>
                <w:sz w:val="24"/>
              </w:rPr>
            </w:pPr>
          </w:p>
        </w:tc>
      </w:tr>
      <w:tr w:rsidR="00701EDD" w14:paraId="2D7E6EBB"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77D832B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resource_id</w:t>
            </w:r>
          </w:p>
        </w:tc>
        <w:tc>
          <w:tcPr>
            <w:tcW w:w="1536" w:type="dxa"/>
            <w:tcBorders>
              <w:top w:val="single" w:sz="4" w:space="0" w:color="000000"/>
              <w:left w:val="single" w:sz="4" w:space="0" w:color="000000"/>
              <w:bottom w:val="single" w:sz="4" w:space="0" w:color="000000"/>
              <w:right w:val="single" w:sz="4" w:space="0" w:color="000000"/>
            </w:tcBorders>
            <w:vAlign w:val="center"/>
          </w:tcPr>
          <w:p w14:paraId="3C1D903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VARCHAR(32)</w:t>
            </w:r>
          </w:p>
        </w:tc>
        <w:tc>
          <w:tcPr>
            <w:tcW w:w="2668" w:type="dxa"/>
            <w:tcBorders>
              <w:top w:val="single" w:sz="4" w:space="0" w:color="000000"/>
              <w:left w:val="single" w:sz="4" w:space="0" w:color="000000"/>
              <w:bottom w:val="single" w:sz="4" w:space="0" w:color="000000"/>
              <w:right w:val="single" w:sz="4" w:space="0" w:color="000000"/>
            </w:tcBorders>
            <w:vAlign w:val="center"/>
          </w:tcPr>
          <w:p w14:paraId="55322E4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资源</w:t>
            </w:r>
            <w:r>
              <w:rPr>
                <w:rFonts w:ascii="宋体" w:eastAsia="宋体" w:hAnsi="宋体" w:cs="宋体" w:hint="eastAsia"/>
                <w:color w:val="0F1115"/>
                <w:kern w:val="0"/>
                <w:sz w:val="24"/>
                <w:lang w:bidi="ar"/>
              </w:rPr>
              <w:t>ID</w:t>
            </w:r>
          </w:p>
        </w:tc>
        <w:tc>
          <w:tcPr>
            <w:tcW w:w="1882" w:type="dxa"/>
            <w:tcBorders>
              <w:top w:val="single" w:sz="4" w:space="0" w:color="000000"/>
              <w:left w:val="single" w:sz="4" w:space="0" w:color="000000"/>
              <w:bottom w:val="single" w:sz="4" w:space="0" w:color="000000"/>
              <w:right w:val="single" w:sz="4" w:space="0" w:color="000000"/>
            </w:tcBorders>
            <w:vAlign w:val="center"/>
          </w:tcPr>
          <w:p w14:paraId="0126184A" w14:textId="77777777" w:rsidR="00701EDD" w:rsidRDefault="00701EDD">
            <w:pPr>
              <w:rPr>
                <w:rFonts w:ascii="宋体" w:eastAsia="宋体" w:hAnsi="宋体" w:cs="宋体" w:hint="eastAsia"/>
                <w:color w:val="0F1115"/>
                <w:sz w:val="24"/>
              </w:rPr>
            </w:pPr>
          </w:p>
        </w:tc>
      </w:tr>
      <w:tr w:rsidR="00701EDD" w14:paraId="327B06D6"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666AB6F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detail</w:t>
            </w:r>
          </w:p>
        </w:tc>
        <w:tc>
          <w:tcPr>
            <w:tcW w:w="1536" w:type="dxa"/>
            <w:tcBorders>
              <w:top w:val="single" w:sz="4" w:space="0" w:color="000000"/>
              <w:left w:val="single" w:sz="4" w:space="0" w:color="000000"/>
              <w:bottom w:val="single" w:sz="4" w:space="0" w:color="000000"/>
              <w:right w:val="single" w:sz="4" w:space="0" w:color="000000"/>
            </w:tcBorders>
            <w:vAlign w:val="center"/>
          </w:tcPr>
          <w:p w14:paraId="26FA7F4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JSON</w:t>
            </w:r>
          </w:p>
        </w:tc>
        <w:tc>
          <w:tcPr>
            <w:tcW w:w="2668" w:type="dxa"/>
            <w:tcBorders>
              <w:top w:val="single" w:sz="4" w:space="0" w:color="000000"/>
              <w:left w:val="single" w:sz="4" w:space="0" w:color="000000"/>
              <w:bottom w:val="single" w:sz="4" w:space="0" w:color="000000"/>
              <w:right w:val="single" w:sz="4" w:space="0" w:color="000000"/>
            </w:tcBorders>
            <w:vAlign w:val="center"/>
          </w:tcPr>
          <w:p w14:paraId="72F0CE7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操作详情</w:t>
            </w:r>
          </w:p>
        </w:tc>
        <w:tc>
          <w:tcPr>
            <w:tcW w:w="1882" w:type="dxa"/>
            <w:tcBorders>
              <w:top w:val="single" w:sz="4" w:space="0" w:color="000000"/>
              <w:left w:val="single" w:sz="4" w:space="0" w:color="000000"/>
              <w:bottom w:val="single" w:sz="4" w:space="0" w:color="000000"/>
              <w:right w:val="single" w:sz="4" w:space="0" w:color="000000"/>
            </w:tcBorders>
            <w:vAlign w:val="center"/>
          </w:tcPr>
          <w:p w14:paraId="1B2D4349" w14:textId="77777777" w:rsidR="00701EDD" w:rsidRDefault="00701EDD">
            <w:pPr>
              <w:rPr>
                <w:rFonts w:ascii="宋体" w:eastAsia="宋体" w:hAnsi="宋体" w:cs="宋体" w:hint="eastAsia"/>
                <w:color w:val="0F1115"/>
                <w:sz w:val="24"/>
              </w:rPr>
            </w:pPr>
          </w:p>
        </w:tc>
      </w:tr>
      <w:tr w:rsidR="00701EDD" w14:paraId="70F8E24B"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34C205E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ip_address</w:t>
            </w:r>
          </w:p>
        </w:tc>
        <w:tc>
          <w:tcPr>
            <w:tcW w:w="1536" w:type="dxa"/>
            <w:tcBorders>
              <w:top w:val="single" w:sz="4" w:space="0" w:color="000000"/>
              <w:left w:val="single" w:sz="4" w:space="0" w:color="000000"/>
              <w:bottom w:val="single" w:sz="4" w:space="0" w:color="000000"/>
              <w:right w:val="single" w:sz="4" w:space="0" w:color="000000"/>
            </w:tcBorders>
            <w:vAlign w:val="center"/>
          </w:tcPr>
          <w:p w14:paraId="12683CD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VARCHAR(45)</w:t>
            </w:r>
          </w:p>
        </w:tc>
        <w:tc>
          <w:tcPr>
            <w:tcW w:w="2668" w:type="dxa"/>
            <w:tcBorders>
              <w:top w:val="single" w:sz="4" w:space="0" w:color="000000"/>
              <w:left w:val="single" w:sz="4" w:space="0" w:color="000000"/>
              <w:bottom w:val="single" w:sz="4" w:space="0" w:color="000000"/>
              <w:right w:val="single" w:sz="4" w:space="0" w:color="000000"/>
            </w:tcBorders>
            <w:vAlign w:val="center"/>
          </w:tcPr>
          <w:p w14:paraId="43F1DA9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客户端</w:t>
            </w:r>
            <w:r>
              <w:rPr>
                <w:rFonts w:ascii="宋体" w:eastAsia="宋体" w:hAnsi="宋体" w:cs="宋体" w:hint="eastAsia"/>
                <w:color w:val="0F1115"/>
                <w:kern w:val="0"/>
                <w:sz w:val="24"/>
                <w:lang w:bidi="ar"/>
              </w:rPr>
              <w:t>IP</w:t>
            </w:r>
          </w:p>
        </w:tc>
        <w:tc>
          <w:tcPr>
            <w:tcW w:w="1882" w:type="dxa"/>
            <w:tcBorders>
              <w:top w:val="single" w:sz="4" w:space="0" w:color="000000"/>
              <w:left w:val="single" w:sz="4" w:space="0" w:color="000000"/>
              <w:bottom w:val="single" w:sz="4" w:space="0" w:color="000000"/>
              <w:right w:val="single" w:sz="4" w:space="0" w:color="000000"/>
            </w:tcBorders>
            <w:vAlign w:val="center"/>
          </w:tcPr>
          <w:p w14:paraId="305CBE2F" w14:textId="77777777" w:rsidR="00701EDD" w:rsidRDefault="00701EDD">
            <w:pPr>
              <w:rPr>
                <w:rFonts w:ascii="宋体" w:eastAsia="宋体" w:hAnsi="宋体" w:cs="宋体" w:hint="eastAsia"/>
                <w:color w:val="0F1115"/>
                <w:sz w:val="24"/>
              </w:rPr>
            </w:pPr>
          </w:p>
        </w:tc>
      </w:tr>
      <w:tr w:rsidR="00701EDD" w14:paraId="52B98999"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170E538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user_agent</w:t>
            </w:r>
          </w:p>
        </w:tc>
        <w:tc>
          <w:tcPr>
            <w:tcW w:w="1536" w:type="dxa"/>
            <w:tcBorders>
              <w:top w:val="single" w:sz="4" w:space="0" w:color="000000"/>
              <w:left w:val="single" w:sz="4" w:space="0" w:color="000000"/>
              <w:bottom w:val="single" w:sz="4" w:space="0" w:color="000000"/>
              <w:right w:val="single" w:sz="4" w:space="0" w:color="000000"/>
            </w:tcBorders>
            <w:vAlign w:val="center"/>
          </w:tcPr>
          <w:p w14:paraId="1BA82F4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VARCHAR(255)</w:t>
            </w:r>
          </w:p>
        </w:tc>
        <w:tc>
          <w:tcPr>
            <w:tcW w:w="2668" w:type="dxa"/>
            <w:tcBorders>
              <w:top w:val="single" w:sz="4" w:space="0" w:color="000000"/>
              <w:left w:val="single" w:sz="4" w:space="0" w:color="000000"/>
              <w:bottom w:val="single" w:sz="4" w:space="0" w:color="000000"/>
              <w:right w:val="single" w:sz="4" w:space="0" w:color="000000"/>
            </w:tcBorders>
            <w:vAlign w:val="center"/>
          </w:tcPr>
          <w:p w14:paraId="1E297AB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客户端信息</w:t>
            </w:r>
          </w:p>
        </w:tc>
        <w:tc>
          <w:tcPr>
            <w:tcW w:w="1882" w:type="dxa"/>
            <w:tcBorders>
              <w:top w:val="single" w:sz="4" w:space="0" w:color="000000"/>
              <w:left w:val="single" w:sz="4" w:space="0" w:color="000000"/>
              <w:bottom w:val="single" w:sz="4" w:space="0" w:color="000000"/>
              <w:right w:val="single" w:sz="4" w:space="0" w:color="000000"/>
            </w:tcBorders>
            <w:vAlign w:val="center"/>
          </w:tcPr>
          <w:p w14:paraId="3855E832" w14:textId="77777777" w:rsidR="00701EDD" w:rsidRDefault="00701EDD">
            <w:pPr>
              <w:rPr>
                <w:rFonts w:ascii="宋体" w:eastAsia="宋体" w:hAnsi="宋体" w:cs="宋体" w:hint="eastAsia"/>
                <w:color w:val="0F1115"/>
                <w:sz w:val="24"/>
              </w:rPr>
            </w:pPr>
          </w:p>
        </w:tc>
      </w:tr>
      <w:tr w:rsidR="00701EDD" w14:paraId="36F68CC7"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32E09EB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result</w:t>
            </w:r>
          </w:p>
        </w:tc>
        <w:tc>
          <w:tcPr>
            <w:tcW w:w="1536" w:type="dxa"/>
            <w:tcBorders>
              <w:top w:val="single" w:sz="4" w:space="0" w:color="000000"/>
              <w:left w:val="single" w:sz="4" w:space="0" w:color="000000"/>
              <w:bottom w:val="single" w:sz="4" w:space="0" w:color="000000"/>
              <w:right w:val="single" w:sz="4" w:space="0" w:color="000000"/>
            </w:tcBorders>
            <w:vAlign w:val="center"/>
          </w:tcPr>
          <w:p w14:paraId="6E353D5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TINYINT</w:t>
            </w:r>
          </w:p>
        </w:tc>
        <w:tc>
          <w:tcPr>
            <w:tcW w:w="2668" w:type="dxa"/>
            <w:tcBorders>
              <w:top w:val="single" w:sz="4" w:space="0" w:color="000000"/>
              <w:left w:val="single" w:sz="4" w:space="0" w:color="000000"/>
              <w:bottom w:val="single" w:sz="4" w:space="0" w:color="000000"/>
              <w:right w:val="single" w:sz="4" w:space="0" w:color="000000"/>
            </w:tcBorders>
            <w:vAlign w:val="center"/>
          </w:tcPr>
          <w:p w14:paraId="0B7F76F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操作结果：</w:t>
            </w:r>
            <w:r>
              <w:rPr>
                <w:rFonts w:ascii="宋体" w:eastAsia="宋体" w:hAnsi="宋体" w:cs="宋体" w:hint="eastAsia"/>
                <w:color w:val="0F1115"/>
                <w:kern w:val="0"/>
                <w:sz w:val="24"/>
                <w:lang w:bidi="ar"/>
              </w:rPr>
              <w:t>0</w:t>
            </w:r>
            <w:r>
              <w:rPr>
                <w:rFonts w:ascii="宋体" w:eastAsia="宋体" w:hAnsi="宋体" w:cs="宋体" w:hint="eastAsia"/>
                <w:color w:val="0F1115"/>
                <w:kern w:val="0"/>
                <w:sz w:val="24"/>
                <w:lang w:bidi="ar"/>
              </w:rPr>
              <w:t>失败</w:t>
            </w:r>
            <w:r>
              <w:rPr>
                <w:rFonts w:ascii="宋体" w:eastAsia="宋体" w:hAnsi="宋体" w:cs="宋体" w:hint="eastAsia"/>
                <w:color w:val="0F1115"/>
                <w:kern w:val="0"/>
                <w:sz w:val="24"/>
                <w:lang w:bidi="ar"/>
              </w:rPr>
              <w:t>/1</w:t>
            </w:r>
            <w:r>
              <w:rPr>
                <w:rFonts w:ascii="宋体" w:eastAsia="宋体" w:hAnsi="宋体" w:cs="宋体" w:hint="eastAsia"/>
                <w:color w:val="0F1115"/>
                <w:kern w:val="0"/>
                <w:sz w:val="24"/>
                <w:lang w:bidi="ar"/>
              </w:rPr>
              <w:t>成功</w:t>
            </w:r>
          </w:p>
        </w:tc>
        <w:tc>
          <w:tcPr>
            <w:tcW w:w="1882" w:type="dxa"/>
            <w:tcBorders>
              <w:top w:val="single" w:sz="4" w:space="0" w:color="000000"/>
              <w:left w:val="single" w:sz="4" w:space="0" w:color="000000"/>
              <w:bottom w:val="single" w:sz="4" w:space="0" w:color="000000"/>
              <w:right w:val="single" w:sz="4" w:space="0" w:color="000000"/>
            </w:tcBorders>
            <w:vAlign w:val="center"/>
          </w:tcPr>
          <w:p w14:paraId="3404CB43" w14:textId="77777777" w:rsidR="00701EDD" w:rsidRDefault="00701EDD">
            <w:pPr>
              <w:rPr>
                <w:rFonts w:ascii="宋体" w:eastAsia="宋体" w:hAnsi="宋体" w:cs="宋体" w:hint="eastAsia"/>
                <w:color w:val="0F1115"/>
                <w:sz w:val="24"/>
              </w:rPr>
            </w:pPr>
          </w:p>
        </w:tc>
      </w:tr>
      <w:tr w:rsidR="00701EDD" w14:paraId="675D896F"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2B83740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error_msg</w:t>
            </w:r>
          </w:p>
        </w:tc>
        <w:tc>
          <w:tcPr>
            <w:tcW w:w="1536" w:type="dxa"/>
            <w:tcBorders>
              <w:top w:val="single" w:sz="4" w:space="0" w:color="000000"/>
              <w:left w:val="single" w:sz="4" w:space="0" w:color="000000"/>
              <w:bottom w:val="single" w:sz="4" w:space="0" w:color="000000"/>
              <w:right w:val="single" w:sz="4" w:space="0" w:color="000000"/>
            </w:tcBorders>
            <w:vAlign w:val="center"/>
          </w:tcPr>
          <w:p w14:paraId="6D07F4A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TEXT</w:t>
            </w:r>
          </w:p>
        </w:tc>
        <w:tc>
          <w:tcPr>
            <w:tcW w:w="2668" w:type="dxa"/>
            <w:tcBorders>
              <w:top w:val="single" w:sz="4" w:space="0" w:color="000000"/>
              <w:left w:val="single" w:sz="4" w:space="0" w:color="000000"/>
              <w:bottom w:val="single" w:sz="4" w:space="0" w:color="000000"/>
              <w:right w:val="single" w:sz="4" w:space="0" w:color="000000"/>
            </w:tcBorders>
            <w:vAlign w:val="center"/>
          </w:tcPr>
          <w:p w14:paraId="6542AED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错误信息</w:t>
            </w:r>
          </w:p>
        </w:tc>
        <w:tc>
          <w:tcPr>
            <w:tcW w:w="1882" w:type="dxa"/>
            <w:tcBorders>
              <w:top w:val="single" w:sz="4" w:space="0" w:color="000000"/>
              <w:left w:val="single" w:sz="4" w:space="0" w:color="000000"/>
              <w:bottom w:val="single" w:sz="4" w:space="0" w:color="000000"/>
              <w:right w:val="single" w:sz="4" w:space="0" w:color="000000"/>
            </w:tcBorders>
            <w:vAlign w:val="center"/>
          </w:tcPr>
          <w:p w14:paraId="4A3B7DFF" w14:textId="77777777" w:rsidR="00701EDD" w:rsidRDefault="00701EDD">
            <w:pPr>
              <w:rPr>
                <w:rFonts w:ascii="宋体" w:eastAsia="宋体" w:hAnsi="宋体" w:cs="宋体" w:hint="eastAsia"/>
                <w:color w:val="0F1115"/>
                <w:sz w:val="24"/>
              </w:rPr>
            </w:pPr>
          </w:p>
        </w:tc>
      </w:tr>
      <w:tr w:rsidR="00701EDD" w14:paraId="7C1CAE05"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0A6E537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duration</w:t>
            </w:r>
          </w:p>
        </w:tc>
        <w:tc>
          <w:tcPr>
            <w:tcW w:w="1536" w:type="dxa"/>
            <w:tcBorders>
              <w:top w:val="single" w:sz="4" w:space="0" w:color="000000"/>
              <w:left w:val="single" w:sz="4" w:space="0" w:color="000000"/>
              <w:bottom w:val="single" w:sz="4" w:space="0" w:color="000000"/>
              <w:right w:val="single" w:sz="4" w:space="0" w:color="000000"/>
            </w:tcBorders>
            <w:vAlign w:val="center"/>
          </w:tcPr>
          <w:p w14:paraId="45841A6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INT</w:t>
            </w:r>
          </w:p>
        </w:tc>
        <w:tc>
          <w:tcPr>
            <w:tcW w:w="2668" w:type="dxa"/>
            <w:tcBorders>
              <w:top w:val="single" w:sz="4" w:space="0" w:color="000000"/>
              <w:left w:val="single" w:sz="4" w:space="0" w:color="000000"/>
              <w:bottom w:val="single" w:sz="4" w:space="0" w:color="000000"/>
              <w:right w:val="single" w:sz="4" w:space="0" w:color="000000"/>
            </w:tcBorders>
            <w:vAlign w:val="center"/>
          </w:tcPr>
          <w:p w14:paraId="77F4A62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执行耗时（毫秒）</w:t>
            </w:r>
          </w:p>
        </w:tc>
        <w:tc>
          <w:tcPr>
            <w:tcW w:w="1882" w:type="dxa"/>
            <w:tcBorders>
              <w:top w:val="single" w:sz="4" w:space="0" w:color="000000"/>
              <w:left w:val="single" w:sz="4" w:space="0" w:color="000000"/>
              <w:bottom w:val="single" w:sz="4" w:space="0" w:color="000000"/>
              <w:right w:val="single" w:sz="4" w:space="0" w:color="000000"/>
            </w:tcBorders>
            <w:vAlign w:val="center"/>
          </w:tcPr>
          <w:p w14:paraId="7F97C2E4" w14:textId="77777777" w:rsidR="00701EDD" w:rsidRDefault="00701EDD">
            <w:pPr>
              <w:rPr>
                <w:rFonts w:ascii="宋体" w:eastAsia="宋体" w:hAnsi="宋体" w:cs="宋体" w:hint="eastAsia"/>
                <w:color w:val="0F1115"/>
                <w:sz w:val="24"/>
              </w:rPr>
            </w:pPr>
          </w:p>
        </w:tc>
      </w:tr>
      <w:tr w:rsidR="00701EDD" w14:paraId="68A58BA5" w14:textId="77777777">
        <w:trPr>
          <w:trHeight w:val="280"/>
        </w:trPr>
        <w:tc>
          <w:tcPr>
            <w:tcW w:w="1646" w:type="dxa"/>
            <w:tcBorders>
              <w:top w:val="single" w:sz="4" w:space="0" w:color="000000"/>
              <w:left w:val="single" w:sz="4" w:space="0" w:color="000000"/>
              <w:bottom w:val="single" w:sz="4" w:space="0" w:color="000000"/>
              <w:right w:val="single" w:sz="4" w:space="0" w:color="000000"/>
            </w:tcBorders>
            <w:vAlign w:val="center"/>
          </w:tcPr>
          <w:p w14:paraId="734CE62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created_at</w:t>
            </w:r>
          </w:p>
        </w:tc>
        <w:tc>
          <w:tcPr>
            <w:tcW w:w="1536" w:type="dxa"/>
            <w:tcBorders>
              <w:top w:val="single" w:sz="4" w:space="0" w:color="000000"/>
              <w:left w:val="single" w:sz="4" w:space="0" w:color="000000"/>
              <w:bottom w:val="single" w:sz="4" w:space="0" w:color="000000"/>
              <w:right w:val="single" w:sz="4" w:space="0" w:color="000000"/>
            </w:tcBorders>
            <w:vAlign w:val="center"/>
          </w:tcPr>
          <w:p w14:paraId="68258AF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DATETIME</w:t>
            </w:r>
          </w:p>
        </w:tc>
        <w:tc>
          <w:tcPr>
            <w:tcW w:w="2668" w:type="dxa"/>
            <w:tcBorders>
              <w:top w:val="single" w:sz="4" w:space="0" w:color="000000"/>
              <w:left w:val="single" w:sz="4" w:space="0" w:color="000000"/>
              <w:bottom w:val="single" w:sz="4" w:space="0" w:color="000000"/>
              <w:right w:val="single" w:sz="4" w:space="0" w:color="000000"/>
            </w:tcBorders>
            <w:vAlign w:val="center"/>
          </w:tcPr>
          <w:p w14:paraId="035196E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操作时间</w:t>
            </w:r>
          </w:p>
        </w:tc>
        <w:tc>
          <w:tcPr>
            <w:tcW w:w="1882" w:type="dxa"/>
            <w:tcBorders>
              <w:top w:val="single" w:sz="4" w:space="0" w:color="000000"/>
              <w:left w:val="single" w:sz="4" w:space="0" w:color="000000"/>
              <w:bottom w:val="single" w:sz="4" w:space="0" w:color="000000"/>
              <w:right w:val="single" w:sz="4" w:space="0" w:color="000000"/>
            </w:tcBorders>
            <w:vAlign w:val="center"/>
          </w:tcPr>
          <w:p w14:paraId="6C17D07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INDEX</w:t>
            </w:r>
          </w:p>
        </w:tc>
      </w:tr>
    </w:tbl>
    <w:p w14:paraId="31EB3A0B" w14:textId="77777777" w:rsidR="00701EDD" w:rsidRDefault="00621954">
      <w:pPr>
        <w:pStyle w:val="6"/>
        <w:spacing w:line="360" w:lineRule="auto"/>
        <w:rPr>
          <w:rFonts w:ascii="黑体" w:hAnsi="黑体" w:cs="黑体" w:hint="eastAsia"/>
        </w:rPr>
      </w:pPr>
      <w:r>
        <w:rPr>
          <w:rFonts w:ascii="黑体" w:hAnsi="黑体" w:cs="黑体" w:hint="eastAsia"/>
        </w:rPr>
        <w:t>图数据库</w:t>
      </w:r>
    </w:p>
    <w:p w14:paraId="281E909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存储</w:t>
      </w:r>
      <w:r>
        <w:rPr>
          <w:rFonts w:ascii="宋体" w:eastAsia="宋体" w:hAnsi="宋体" w:cs="宋体" w:hint="eastAsia"/>
          <w:bCs/>
          <w:sz w:val="24"/>
        </w:rPr>
        <w:t>P&amp;ID</w:t>
      </w:r>
      <w:r>
        <w:rPr>
          <w:rFonts w:ascii="宋体" w:eastAsia="宋体" w:hAnsi="宋体" w:cs="宋体" w:hint="eastAsia"/>
          <w:bCs/>
          <w:sz w:val="24"/>
        </w:rPr>
        <w:t>图纸经</w:t>
      </w:r>
      <w:r>
        <w:rPr>
          <w:rFonts w:ascii="宋体" w:eastAsia="宋体" w:hAnsi="宋体" w:cs="宋体" w:hint="eastAsia"/>
          <w:bCs/>
          <w:sz w:val="24"/>
        </w:rPr>
        <w:t>Image-to-Graph</w:t>
      </w:r>
      <w:r>
        <w:rPr>
          <w:rFonts w:ascii="宋体" w:eastAsia="宋体" w:hAnsi="宋体" w:cs="宋体" w:hint="eastAsia"/>
          <w:bCs/>
          <w:sz w:val="24"/>
        </w:rPr>
        <w:t>端到端模型解析后生成的图拓扑结构数据，包括节点（阀门、仪表、设备等，含类型、位号、</w:t>
      </w:r>
      <w:r>
        <w:rPr>
          <w:rFonts w:ascii="宋体" w:eastAsia="宋体" w:hAnsi="宋体" w:cs="宋体" w:hint="eastAsia"/>
          <w:bCs/>
          <w:sz w:val="24"/>
        </w:rPr>
        <w:t>DN</w:t>
      </w:r>
      <w:r>
        <w:rPr>
          <w:rFonts w:ascii="宋体" w:eastAsia="宋体" w:hAnsi="宋体" w:cs="宋体" w:hint="eastAsia"/>
          <w:bCs/>
          <w:sz w:val="24"/>
        </w:rPr>
        <w:t>尺寸、</w:t>
      </w:r>
      <w:r>
        <w:rPr>
          <w:rFonts w:ascii="宋体" w:eastAsia="宋体" w:hAnsi="宋体" w:cs="宋体" w:hint="eastAsia"/>
          <w:bCs/>
          <w:sz w:val="24"/>
        </w:rPr>
        <w:t>PN/Class</w:t>
      </w:r>
      <w:r>
        <w:rPr>
          <w:rFonts w:ascii="宋体" w:eastAsia="宋体" w:hAnsi="宋体" w:cs="宋体" w:hint="eastAsia"/>
          <w:bCs/>
          <w:sz w:val="24"/>
        </w:rPr>
        <w:t>等级、介质类型等完整属性）和边（管线连接关系、信号连接关系，含流向属性）</w:t>
      </w:r>
      <w:r>
        <w:rPr>
          <w:rFonts w:ascii="宋体" w:eastAsia="宋体" w:hAnsi="宋体" w:cs="宋体" w:hint="eastAsia"/>
          <w:bCs/>
          <w:sz w:val="24"/>
        </w:rPr>
        <w:t>存入</w:t>
      </w:r>
      <w:r>
        <w:rPr>
          <w:rFonts w:ascii="宋体" w:eastAsia="宋体" w:hAnsi="宋体" w:cs="宋体" w:hint="eastAsia"/>
          <w:bCs/>
          <w:sz w:val="24"/>
        </w:rPr>
        <w:t>图数据库，原生支持图结构的存储与查询。</w:t>
      </w:r>
    </w:p>
    <w:p w14:paraId="379CB29D" w14:textId="77777777" w:rsidR="00701EDD" w:rsidRDefault="00621954">
      <w:pPr>
        <w:spacing w:line="360" w:lineRule="auto"/>
        <w:ind w:firstLine="420"/>
        <w:jc w:val="center"/>
        <w:rPr>
          <w:rFonts w:ascii="宋体" w:eastAsia="宋体" w:hAnsi="宋体" w:cs="宋体" w:hint="eastAsia"/>
          <w:bCs/>
          <w:sz w:val="24"/>
        </w:rPr>
      </w:pPr>
      <w:r>
        <w:rPr>
          <w:noProof/>
        </w:rPr>
        <w:lastRenderedPageBreak/>
        <w:drawing>
          <wp:inline distT="0" distB="0" distL="114300" distR="114300" wp14:anchorId="406029BF" wp14:editId="442E5469">
            <wp:extent cx="2181860" cy="4137025"/>
            <wp:effectExtent l="0" t="0" r="254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2181860" cy="4137025"/>
                    </a:xfrm>
                    <a:prstGeom prst="rect">
                      <a:avLst/>
                    </a:prstGeom>
                  </pic:spPr>
                </pic:pic>
              </a:graphicData>
            </a:graphic>
          </wp:inline>
        </w:drawing>
      </w:r>
    </w:p>
    <w:p w14:paraId="117D03C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本项目选用国产分布式图数据库</w:t>
      </w:r>
      <w:r>
        <w:rPr>
          <w:rFonts w:ascii="宋体" w:eastAsia="宋体" w:hAnsi="宋体" w:cs="宋体" w:hint="eastAsia"/>
          <w:bCs/>
          <w:sz w:val="24"/>
        </w:rPr>
        <w:t>NebulaGraph</w:t>
      </w:r>
      <w:r>
        <w:rPr>
          <w:rFonts w:ascii="宋体" w:eastAsia="宋体" w:hAnsi="宋体" w:cs="宋体" w:hint="eastAsia"/>
          <w:bCs/>
          <w:sz w:val="24"/>
        </w:rPr>
        <w:t>存储</w:t>
      </w:r>
      <w:r>
        <w:rPr>
          <w:rFonts w:ascii="宋体" w:eastAsia="宋体" w:hAnsi="宋体" w:cs="宋体" w:hint="eastAsia"/>
          <w:bCs/>
          <w:sz w:val="24"/>
        </w:rPr>
        <w:t>P&amp;ID</w:t>
      </w:r>
      <w:r>
        <w:rPr>
          <w:rFonts w:ascii="宋体" w:eastAsia="宋体" w:hAnsi="宋体" w:cs="宋体" w:hint="eastAsia"/>
          <w:bCs/>
          <w:sz w:val="24"/>
        </w:rPr>
        <w:t>拓扑图结构。图模型设计遵循“面向性能建模”原则，基于业务中最重要的拓扑查询语句进行优化</w:t>
      </w:r>
      <w:r>
        <w:rPr>
          <w:rFonts w:ascii="宋体" w:eastAsia="宋体" w:hAnsi="宋体" w:cs="宋体" w:hint="eastAsia"/>
          <w:bCs/>
          <w:sz w:val="24"/>
        </w:rPr>
        <w:t>。</w:t>
      </w:r>
    </w:p>
    <w:p w14:paraId="0405F156" w14:textId="77777777" w:rsidR="00701EDD" w:rsidRDefault="00621954">
      <w:pPr>
        <w:spacing w:line="360" w:lineRule="auto"/>
        <w:ind w:firstLine="420"/>
        <w:rPr>
          <w:rFonts w:ascii="宋体" w:eastAsia="宋体" w:hAnsi="宋体" w:cs="宋体" w:hint="eastAsia"/>
          <w:b/>
          <w:sz w:val="24"/>
        </w:rPr>
      </w:pPr>
      <w:r>
        <w:rPr>
          <w:rFonts w:ascii="宋体" w:eastAsia="宋体" w:hAnsi="宋体" w:cs="宋体" w:hint="eastAsia"/>
          <w:b/>
          <w:sz w:val="24"/>
        </w:rPr>
        <w:t>节点类型（</w:t>
      </w:r>
      <w:r>
        <w:rPr>
          <w:rFonts w:ascii="宋体" w:eastAsia="宋体" w:hAnsi="宋体" w:cs="宋体" w:hint="eastAsia"/>
          <w:b/>
          <w:sz w:val="24"/>
        </w:rPr>
        <w:t>Tag</w:t>
      </w:r>
      <w:r>
        <w:rPr>
          <w:rFonts w:ascii="宋体" w:eastAsia="宋体" w:hAnsi="宋体" w:cs="宋体" w:hint="eastAsia"/>
          <w:b/>
          <w:sz w:val="24"/>
        </w:rPr>
        <w:t>）定义</w:t>
      </w:r>
    </w:p>
    <w:tbl>
      <w:tblPr>
        <w:tblW w:w="8086" w:type="dxa"/>
        <w:tblInd w:w="98" w:type="dxa"/>
        <w:tblLayout w:type="fixed"/>
        <w:tblLook w:val="04A0" w:firstRow="1" w:lastRow="0" w:firstColumn="1" w:lastColumn="0" w:noHBand="0" w:noVBand="1"/>
      </w:tblPr>
      <w:tblGrid>
        <w:gridCol w:w="1416"/>
        <w:gridCol w:w="1889"/>
        <w:gridCol w:w="1327"/>
        <w:gridCol w:w="2184"/>
        <w:gridCol w:w="1270"/>
      </w:tblGrid>
      <w:tr w:rsidR="00701EDD" w14:paraId="5808564A" w14:textId="77777777">
        <w:trPr>
          <w:trHeight w:val="330"/>
        </w:trPr>
        <w:tc>
          <w:tcPr>
            <w:tcW w:w="1416" w:type="dxa"/>
            <w:tcBorders>
              <w:top w:val="single" w:sz="4" w:space="0" w:color="000000"/>
              <w:left w:val="single" w:sz="4" w:space="0" w:color="000000"/>
              <w:bottom w:val="single" w:sz="4" w:space="0" w:color="000000"/>
              <w:right w:val="single" w:sz="4" w:space="0" w:color="000000"/>
            </w:tcBorders>
            <w:vAlign w:val="center"/>
          </w:tcPr>
          <w:p w14:paraId="73082B22"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Tag</w:t>
            </w:r>
            <w:r>
              <w:rPr>
                <w:rFonts w:ascii="微软雅黑" w:eastAsia="微软雅黑" w:hAnsi="微软雅黑" w:cs="微软雅黑" w:hint="eastAsia"/>
                <w:color w:val="0F1115"/>
                <w:kern w:val="0"/>
                <w:sz w:val="22"/>
                <w:szCs w:val="22"/>
                <w:lang w:bidi="ar"/>
              </w:rPr>
              <w:t>名称</w:t>
            </w:r>
          </w:p>
        </w:tc>
        <w:tc>
          <w:tcPr>
            <w:tcW w:w="1889" w:type="dxa"/>
            <w:tcBorders>
              <w:top w:val="single" w:sz="4" w:space="0" w:color="000000"/>
              <w:left w:val="single" w:sz="4" w:space="0" w:color="000000"/>
              <w:bottom w:val="single" w:sz="4" w:space="0" w:color="000000"/>
              <w:right w:val="single" w:sz="4" w:space="0" w:color="000000"/>
            </w:tcBorders>
            <w:vAlign w:val="center"/>
          </w:tcPr>
          <w:p w14:paraId="1B6BAEB7"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属性名</w:t>
            </w:r>
          </w:p>
        </w:tc>
        <w:tc>
          <w:tcPr>
            <w:tcW w:w="1327" w:type="dxa"/>
            <w:tcBorders>
              <w:top w:val="single" w:sz="4" w:space="0" w:color="000000"/>
              <w:left w:val="single" w:sz="4" w:space="0" w:color="000000"/>
              <w:bottom w:val="single" w:sz="4" w:space="0" w:color="000000"/>
              <w:right w:val="single" w:sz="4" w:space="0" w:color="000000"/>
            </w:tcBorders>
            <w:vAlign w:val="center"/>
          </w:tcPr>
          <w:p w14:paraId="0D1A6399"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数据类型</w:t>
            </w:r>
          </w:p>
        </w:tc>
        <w:tc>
          <w:tcPr>
            <w:tcW w:w="2184" w:type="dxa"/>
            <w:tcBorders>
              <w:top w:val="single" w:sz="4" w:space="0" w:color="000000"/>
              <w:left w:val="single" w:sz="4" w:space="0" w:color="000000"/>
              <w:bottom w:val="single" w:sz="4" w:space="0" w:color="000000"/>
              <w:right w:val="single" w:sz="4" w:space="0" w:color="000000"/>
            </w:tcBorders>
            <w:vAlign w:val="center"/>
          </w:tcPr>
          <w:p w14:paraId="486B9223"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说明</w:t>
            </w:r>
          </w:p>
        </w:tc>
        <w:tc>
          <w:tcPr>
            <w:tcW w:w="1270" w:type="dxa"/>
            <w:tcBorders>
              <w:top w:val="single" w:sz="4" w:space="0" w:color="000000"/>
              <w:left w:val="single" w:sz="4" w:space="0" w:color="000000"/>
              <w:bottom w:val="single" w:sz="4" w:space="0" w:color="000000"/>
              <w:right w:val="single" w:sz="4" w:space="0" w:color="000000"/>
            </w:tcBorders>
            <w:vAlign w:val="center"/>
          </w:tcPr>
          <w:p w14:paraId="61D23356"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索引策略</w:t>
            </w:r>
          </w:p>
        </w:tc>
      </w:tr>
      <w:tr w:rsidR="00701EDD" w14:paraId="59D48DB8"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52E32BE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Valve</w:t>
            </w:r>
          </w:p>
        </w:tc>
        <w:tc>
          <w:tcPr>
            <w:tcW w:w="1889" w:type="dxa"/>
            <w:tcBorders>
              <w:top w:val="single" w:sz="4" w:space="0" w:color="000000"/>
              <w:left w:val="single" w:sz="4" w:space="0" w:color="000000"/>
              <w:bottom w:val="single" w:sz="4" w:space="0" w:color="000000"/>
              <w:right w:val="single" w:sz="4" w:space="0" w:color="000000"/>
            </w:tcBorders>
            <w:vAlign w:val="center"/>
          </w:tcPr>
          <w:p w14:paraId="701705C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valve_id</w:t>
            </w:r>
          </w:p>
        </w:tc>
        <w:tc>
          <w:tcPr>
            <w:tcW w:w="1327" w:type="dxa"/>
            <w:tcBorders>
              <w:top w:val="single" w:sz="4" w:space="0" w:color="000000"/>
              <w:left w:val="single" w:sz="4" w:space="0" w:color="000000"/>
              <w:bottom w:val="single" w:sz="4" w:space="0" w:color="000000"/>
              <w:right w:val="single" w:sz="4" w:space="0" w:color="000000"/>
            </w:tcBorders>
            <w:vAlign w:val="center"/>
          </w:tcPr>
          <w:p w14:paraId="3E46194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244C59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阀门唯一标识</w:t>
            </w:r>
          </w:p>
        </w:tc>
        <w:tc>
          <w:tcPr>
            <w:tcW w:w="1270" w:type="dxa"/>
            <w:tcBorders>
              <w:top w:val="single" w:sz="4" w:space="0" w:color="000000"/>
              <w:left w:val="single" w:sz="4" w:space="0" w:color="000000"/>
              <w:bottom w:val="single" w:sz="4" w:space="0" w:color="000000"/>
              <w:right w:val="single" w:sz="4" w:space="0" w:color="000000"/>
            </w:tcBorders>
            <w:vAlign w:val="center"/>
          </w:tcPr>
          <w:p w14:paraId="435CCA9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 INDEX</w:t>
            </w:r>
          </w:p>
        </w:tc>
      </w:tr>
      <w:tr w:rsidR="00701EDD" w14:paraId="25F812D5"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4A4DB2A5"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21CB45E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tag_no</w:t>
            </w:r>
          </w:p>
        </w:tc>
        <w:tc>
          <w:tcPr>
            <w:tcW w:w="1327" w:type="dxa"/>
            <w:tcBorders>
              <w:top w:val="single" w:sz="4" w:space="0" w:color="000000"/>
              <w:left w:val="single" w:sz="4" w:space="0" w:color="000000"/>
              <w:bottom w:val="single" w:sz="4" w:space="0" w:color="000000"/>
              <w:right w:val="single" w:sz="4" w:space="0" w:color="000000"/>
            </w:tcBorders>
            <w:vAlign w:val="center"/>
          </w:tcPr>
          <w:p w14:paraId="0E44655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70F1631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位号（</w:t>
            </w:r>
            <w:r>
              <w:rPr>
                <w:rFonts w:ascii="宋体" w:eastAsia="宋体" w:hAnsi="宋体" w:cs="宋体" w:hint="eastAsia"/>
                <w:color w:val="0F1115"/>
                <w:kern w:val="0"/>
                <w:sz w:val="24"/>
                <w:lang w:bidi="ar"/>
              </w:rPr>
              <w:t>Tag</w:t>
            </w:r>
            <w:r>
              <w:rPr>
                <w:rFonts w:ascii="宋体" w:eastAsia="宋体" w:hAnsi="宋体" w:cs="宋体" w:hint="eastAsia"/>
                <w:color w:val="0F1115"/>
                <w:kern w:val="0"/>
                <w:sz w:val="24"/>
                <w:lang w:bidi="ar"/>
              </w:rPr>
              <w:t>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77738667" w14:textId="77777777" w:rsidR="00701EDD" w:rsidRDefault="00701EDD">
            <w:pPr>
              <w:rPr>
                <w:rFonts w:ascii="宋体" w:eastAsia="宋体" w:hAnsi="宋体" w:cs="宋体" w:hint="eastAsia"/>
                <w:color w:val="0F1115"/>
                <w:sz w:val="24"/>
              </w:rPr>
            </w:pPr>
          </w:p>
        </w:tc>
      </w:tr>
      <w:tr w:rsidR="00701EDD" w14:paraId="1F2C15A7"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38F74122"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008A815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valve_type</w:t>
            </w:r>
          </w:p>
        </w:tc>
        <w:tc>
          <w:tcPr>
            <w:tcW w:w="1327" w:type="dxa"/>
            <w:tcBorders>
              <w:top w:val="single" w:sz="4" w:space="0" w:color="000000"/>
              <w:left w:val="single" w:sz="4" w:space="0" w:color="000000"/>
              <w:bottom w:val="single" w:sz="4" w:space="0" w:color="000000"/>
              <w:right w:val="single" w:sz="4" w:space="0" w:color="000000"/>
            </w:tcBorders>
            <w:vAlign w:val="center"/>
          </w:tcPr>
          <w:p w14:paraId="5C90546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802A19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阀门类型（调节阀</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截止阀</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球阀</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安全阀等）</w:t>
            </w:r>
          </w:p>
        </w:tc>
        <w:tc>
          <w:tcPr>
            <w:tcW w:w="1270" w:type="dxa"/>
            <w:tcBorders>
              <w:top w:val="single" w:sz="4" w:space="0" w:color="000000"/>
              <w:left w:val="single" w:sz="4" w:space="0" w:color="000000"/>
              <w:bottom w:val="single" w:sz="4" w:space="0" w:color="000000"/>
              <w:right w:val="single" w:sz="4" w:space="0" w:color="000000"/>
            </w:tcBorders>
            <w:vAlign w:val="center"/>
          </w:tcPr>
          <w:p w14:paraId="07FD6583" w14:textId="77777777" w:rsidR="00701EDD" w:rsidRDefault="00701EDD">
            <w:pPr>
              <w:rPr>
                <w:rFonts w:ascii="宋体" w:eastAsia="宋体" w:hAnsi="宋体" w:cs="宋体" w:hint="eastAsia"/>
                <w:color w:val="0F1115"/>
                <w:sz w:val="24"/>
              </w:rPr>
            </w:pPr>
          </w:p>
        </w:tc>
      </w:tr>
      <w:tr w:rsidR="00701EDD" w14:paraId="330AE03D"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794770F2"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44C4E67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dn_size</w:t>
            </w:r>
          </w:p>
        </w:tc>
        <w:tc>
          <w:tcPr>
            <w:tcW w:w="1327" w:type="dxa"/>
            <w:tcBorders>
              <w:top w:val="single" w:sz="4" w:space="0" w:color="000000"/>
              <w:left w:val="single" w:sz="4" w:space="0" w:color="000000"/>
              <w:bottom w:val="single" w:sz="4" w:space="0" w:color="000000"/>
              <w:right w:val="single" w:sz="4" w:space="0" w:color="000000"/>
            </w:tcBorders>
            <w:vAlign w:val="center"/>
          </w:tcPr>
          <w:p w14:paraId="50CACC2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INT</w:t>
            </w:r>
          </w:p>
        </w:tc>
        <w:tc>
          <w:tcPr>
            <w:tcW w:w="2184" w:type="dxa"/>
            <w:tcBorders>
              <w:top w:val="single" w:sz="4" w:space="0" w:color="000000"/>
              <w:left w:val="single" w:sz="4" w:space="0" w:color="000000"/>
              <w:bottom w:val="single" w:sz="4" w:space="0" w:color="000000"/>
              <w:right w:val="single" w:sz="4" w:space="0" w:color="000000"/>
            </w:tcBorders>
            <w:vAlign w:val="center"/>
          </w:tcPr>
          <w:p w14:paraId="0F07F63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公称直径（</w:t>
            </w:r>
            <w:r>
              <w:rPr>
                <w:rFonts w:ascii="宋体" w:eastAsia="宋体" w:hAnsi="宋体" w:cs="宋体" w:hint="eastAsia"/>
                <w:color w:val="0F1115"/>
                <w:kern w:val="0"/>
                <w:sz w:val="24"/>
                <w:lang w:bidi="ar"/>
              </w:rPr>
              <w:t>DN</w:t>
            </w:r>
            <w:r>
              <w:rPr>
                <w:rFonts w:ascii="宋体" w:eastAsia="宋体" w:hAnsi="宋体" w:cs="宋体" w:hint="eastAsia"/>
                <w:color w:val="0F1115"/>
                <w:kern w:val="0"/>
                <w:sz w:val="24"/>
                <w:lang w:bidi="ar"/>
              </w:rPr>
              <w:t>）</w:t>
            </w:r>
          </w:p>
        </w:tc>
        <w:tc>
          <w:tcPr>
            <w:tcW w:w="1270" w:type="dxa"/>
            <w:tcBorders>
              <w:top w:val="single" w:sz="4" w:space="0" w:color="000000"/>
              <w:left w:val="single" w:sz="4" w:space="0" w:color="000000"/>
              <w:bottom w:val="single" w:sz="4" w:space="0" w:color="000000"/>
              <w:right w:val="single" w:sz="4" w:space="0" w:color="000000"/>
            </w:tcBorders>
            <w:vAlign w:val="center"/>
          </w:tcPr>
          <w:p w14:paraId="3F7CD52C" w14:textId="77777777" w:rsidR="00701EDD" w:rsidRDefault="00701EDD">
            <w:pPr>
              <w:rPr>
                <w:rFonts w:ascii="宋体" w:eastAsia="宋体" w:hAnsi="宋体" w:cs="宋体" w:hint="eastAsia"/>
                <w:color w:val="0F1115"/>
                <w:sz w:val="24"/>
              </w:rPr>
            </w:pPr>
          </w:p>
        </w:tc>
      </w:tr>
      <w:tr w:rsidR="00701EDD" w14:paraId="1C94D464"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4349432D"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6CA2E5F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pn_class</w:t>
            </w:r>
          </w:p>
        </w:tc>
        <w:tc>
          <w:tcPr>
            <w:tcW w:w="1327" w:type="dxa"/>
            <w:tcBorders>
              <w:top w:val="single" w:sz="4" w:space="0" w:color="000000"/>
              <w:left w:val="single" w:sz="4" w:space="0" w:color="000000"/>
              <w:bottom w:val="single" w:sz="4" w:space="0" w:color="000000"/>
              <w:right w:val="single" w:sz="4" w:space="0" w:color="000000"/>
            </w:tcBorders>
            <w:vAlign w:val="center"/>
          </w:tcPr>
          <w:p w14:paraId="405D460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5553E91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压力等级（</w:t>
            </w:r>
            <w:r>
              <w:rPr>
                <w:rFonts w:ascii="宋体" w:eastAsia="宋体" w:hAnsi="宋体" w:cs="宋体" w:hint="eastAsia"/>
                <w:color w:val="0F1115"/>
                <w:kern w:val="0"/>
                <w:sz w:val="24"/>
                <w:lang w:bidi="ar"/>
              </w:rPr>
              <w:t>PN/Class/</w:t>
            </w:r>
            <w:r>
              <w:rPr>
                <w:rFonts w:ascii="宋体" w:eastAsia="宋体" w:hAnsi="宋体" w:cs="宋体" w:hint="eastAsia"/>
                <w:color w:val="0F1115"/>
                <w:kern w:val="0"/>
                <w:sz w:val="24"/>
                <w:lang w:bidi="ar"/>
              </w:rPr>
              <w:t>磅级）</w:t>
            </w:r>
          </w:p>
        </w:tc>
        <w:tc>
          <w:tcPr>
            <w:tcW w:w="1270" w:type="dxa"/>
            <w:tcBorders>
              <w:top w:val="single" w:sz="4" w:space="0" w:color="000000"/>
              <w:left w:val="single" w:sz="4" w:space="0" w:color="000000"/>
              <w:bottom w:val="single" w:sz="4" w:space="0" w:color="000000"/>
              <w:right w:val="single" w:sz="4" w:space="0" w:color="000000"/>
            </w:tcBorders>
            <w:vAlign w:val="center"/>
          </w:tcPr>
          <w:p w14:paraId="0F21BE79" w14:textId="77777777" w:rsidR="00701EDD" w:rsidRDefault="00701EDD">
            <w:pPr>
              <w:rPr>
                <w:rFonts w:ascii="宋体" w:eastAsia="宋体" w:hAnsi="宋体" w:cs="宋体" w:hint="eastAsia"/>
                <w:color w:val="0F1115"/>
                <w:sz w:val="24"/>
              </w:rPr>
            </w:pPr>
          </w:p>
        </w:tc>
      </w:tr>
      <w:tr w:rsidR="00701EDD" w14:paraId="2BB31791"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14A4CF28"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1ABE84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connection_type</w:t>
            </w:r>
          </w:p>
        </w:tc>
        <w:tc>
          <w:tcPr>
            <w:tcW w:w="1327" w:type="dxa"/>
            <w:tcBorders>
              <w:top w:val="single" w:sz="4" w:space="0" w:color="000000"/>
              <w:left w:val="single" w:sz="4" w:space="0" w:color="000000"/>
              <w:bottom w:val="single" w:sz="4" w:space="0" w:color="000000"/>
              <w:right w:val="single" w:sz="4" w:space="0" w:color="000000"/>
            </w:tcBorders>
            <w:vAlign w:val="center"/>
          </w:tcPr>
          <w:p w14:paraId="0AFBC9B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787608A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连接方式（法兰</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焊接</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螺纹）</w:t>
            </w:r>
          </w:p>
        </w:tc>
        <w:tc>
          <w:tcPr>
            <w:tcW w:w="1270" w:type="dxa"/>
            <w:tcBorders>
              <w:top w:val="single" w:sz="4" w:space="0" w:color="000000"/>
              <w:left w:val="single" w:sz="4" w:space="0" w:color="000000"/>
              <w:bottom w:val="single" w:sz="4" w:space="0" w:color="000000"/>
              <w:right w:val="single" w:sz="4" w:space="0" w:color="000000"/>
            </w:tcBorders>
            <w:vAlign w:val="center"/>
          </w:tcPr>
          <w:p w14:paraId="63360D8F" w14:textId="77777777" w:rsidR="00701EDD" w:rsidRDefault="00701EDD">
            <w:pPr>
              <w:rPr>
                <w:rFonts w:ascii="宋体" w:eastAsia="宋体" w:hAnsi="宋体" w:cs="宋体" w:hint="eastAsia"/>
                <w:color w:val="0F1115"/>
                <w:sz w:val="24"/>
              </w:rPr>
            </w:pPr>
          </w:p>
        </w:tc>
      </w:tr>
      <w:tr w:rsidR="00701EDD" w14:paraId="6A886AED"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109BEFBE"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49490C3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position_x</w:t>
            </w:r>
          </w:p>
        </w:tc>
        <w:tc>
          <w:tcPr>
            <w:tcW w:w="1327" w:type="dxa"/>
            <w:tcBorders>
              <w:top w:val="single" w:sz="4" w:space="0" w:color="000000"/>
              <w:left w:val="single" w:sz="4" w:space="0" w:color="000000"/>
              <w:bottom w:val="single" w:sz="4" w:space="0" w:color="000000"/>
              <w:right w:val="single" w:sz="4" w:space="0" w:color="000000"/>
            </w:tcBorders>
            <w:vAlign w:val="center"/>
          </w:tcPr>
          <w:p w14:paraId="12674D3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2008F9C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13637B93" w14:textId="77777777" w:rsidR="00701EDD" w:rsidRDefault="00701EDD">
            <w:pPr>
              <w:rPr>
                <w:rFonts w:ascii="宋体" w:eastAsia="宋体" w:hAnsi="宋体" w:cs="宋体" w:hint="eastAsia"/>
                <w:color w:val="0F1115"/>
                <w:sz w:val="24"/>
              </w:rPr>
            </w:pPr>
          </w:p>
        </w:tc>
      </w:tr>
      <w:tr w:rsidR="00701EDD" w14:paraId="72369140"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0E7AEC9A"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CD3960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position_y</w:t>
            </w:r>
          </w:p>
        </w:tc>
        <w:tc>
          <w:tcPr>
            <w:tcW w:w="1327" w:type="dxa"/>
            <w:tcBorders>
              <w:top w:val="single" w:sz="4" w:space="0" w:color="000000"/>
              <w:left w:val="single" w:sz="4" w:space="0" w:color="000000"/>
              <w:bottom w:val="single" w:sz="4" w:space="0" w:color="000000"/>
              <w:right w:val="single" w:sz="4" w:space="0" w:color="000000"/>
            </w:tcBorders>
            <w:vAlign w:val="center"/>
          </w:tcPr>
          <w:p w14:paraId="7C2E77D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1DB80D8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38ECDF12" w14:textId="77777777" w:rsidR="00701EDD" w:rsidRDefault="00701EDD">
            <w:pPr>
              <w:rPr>
                <w:rFonts w:ascii="宋体" w:eastAsia="宋体" w:hAnsi="宋体" w:cs="宋体" w:hint="eastAsia"/>
                <w:color w:val="0F1115"/>
                <w:sz w:val="24"/>
              </w:rPr>
            </w:pPr>
          </w:p>
        </w:tc>
      </w:tr>
      <w:tr w:rsidR="00701EDD" w14:paraId="593F47BB"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26F2AAE"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6DC5145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drawing_ref</w:t>
            </w:r>
          </w:p>
        </w:tc>
        <w:tc>
          <w:tcPr>
            <w:tcW w:w="1327" w:type="dxa"/>
            <w:tcBorders>
              <w:top w:val="single" w:sz="4" w:space="0" w:color="000000"/>
              <w:left w:val="single" w:sz="4" w:space="0" w:color="000000"/>
              <w:bottom w:val="single" w:sz="4" w:space="0" w:color="000000"/>
              <w:right w:val="single" w:sz="4" w:space="0" w:color="000000"/>
            </w:tcBorders>
            <w:vAlign w:val="center"/>
          </w:tcPr>
          <w:p w14:paraId="3CAB856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1B2AD62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所属图纸编号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55668669" w14:textId="77777777" w:rsidR="00701EDD" w:rsidRDefault="00701EDD">
            <w:pPr>
              <w:rPr>
                <w:rFonts w:ascii="宋体" w:eastAsia="宋体" w:hAnsi="宋体" w:cs="宋体" w:hint="eastAsia"/>
                <w:color w:val="0F1115"/>
                <w:sz w:val="24"/>
              </w:rPr>
            </w:pPr>
          </w:p>
        </w:tc>
      </w:tr>
      <w:tr w:rsidR="00701EDD" w14:paraId="79890385"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6BAFA5C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Instrument</w:t>
            </w:r>
          </w:p>
        </w:tc>
        <w:tc>
          <w:tcPr>
            <w:tcW w:w="1889" w:type="dxa"/>
            <w:tcBorders>
              <w:top w:val="single" w:sz="4" w:space="0" w:color="000000"/>
              <w:left w:val="single" w:sz="4" w:space="0" w:color="000000"/>
              <w:bottom w:val="single" w:sz="4" w:space="0" w:color="000000"/>
              <w:right w:val="single" w:sz="4" w:space="0" w:color="000000"/>
            </w:tcBorders>
            <w:vAlign w:val="center"/>
          </w:tcPr>
          <w:p w14:paraId="4C76A84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instr_id</w:t>
            </w:r>
          </w:p>
        </w:tc>
        <w:tc>
          <w:tcPr>
            <w:tcW w:w="1327" w:type="dxa"/>
            <w:tcBorders>
              <w:top w:val="single" w:sz="4" w:space="0" w:color="000000"/>
              <w:left w:val="single" w:sz="4" w:space="0" w:color="000000"/>
              <w:bottom w:val="single" w:sz="4" w:space="0" w:color="000000"/>
              <w:right w:val="single" w:sz="4" w:space="0" w:color="000000"/>
            </w:tcBorders>
            <w:vAlign w:val="center"/>
          </w:tcPr>
          <w:p w14:paraId="7F2219B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5A4223C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仪表唯一标识</w:t>
            </w:r>
          </w:p>
        </w:tc>
        <w:tc>
          <w:tcPr>
            <w:tcW w:w="1270" w:type="dxa"/>
            <w:tcBorders>
              <w:top w:val="single" w:sz="4" w:space="0" w:color="000000"/>
              <w:left w:val="single" w:sz="4" w:space="0" w:color="000000"/>
              <w:bottom w:val="single" w:sz="4" w:space="0" w:color="000000"/>
              <w:right w:val="single" w:sz="4" w:space="0" w:color="000000"/>
            </w:tcBorders>
            <w:vAlign w:val="center"/>
          </w:tcPr>
          <w:p w14:paraId="366270A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 INDEX</w:t>
            </w:r>
          </w:p>
        </w:tc>
      </w:tr>
      <w:tr w:rsidR="00701EDD" w14:paraId="3329C98D"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1858F663"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27F0EB3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tag_no</w:t>
            </w:r>
          </w:p>
        </w:tc>
        <w:tc>
          <w:tcPr>
            <w:tcW w:w="1327" w:type="dxa"/>
            <w:tcBorders>
              <w:top w:val="single" w:sz="4" w:space="0" w:color="000000"/>
              <w:left w:val="single" w:sz="4" w:space="0" w:color="000000"/>
              <w:bottom w:val="single" w:sz="4" w:space="0" w:color="000000"/>
              <w:right w:val="single" w:sz="4" w:space="0" w:color="000000"/>
            </w:tcBorders>
            <w:vAlign w:val="center"/>
          </w:tcPr>
          <w:p w14:paraId="607B654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78E8602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位号（</w:t>
            </w:r>
            <w:r>
              <w:rPr>
                <w:rFonts w:ascii="宋体" w:eastAsia="宋体" w:hAnsi="宋体" w:cs="宋体" w:hint="eastAsia"/>
                <w:color w:val="0F1115"/>
                <w:kern w:val="0"/>
                <w:sz w:val="24"/>
                <w:lang w:bidi="ar"/>
              </w:rPr>
              <w:t>Tag</w:t>
            </w:r>
            <w:r>
              <w:rPr>
                <w:rFonts w:ascii="宋体" w:eastAsia="宋体" w:hAnsi="宋体" w:cs="宋体" w:hint="eastAsia"/>
                <w:color w:val="0F1115"/>
                <w:kern w:val="0"/>
                <w:sz w:val="24"/>
                <w:lang w:bidi="ar"/>
              </w:rPr>
              <w:t>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05BCB2F3" w14:textId="77777777" w:rsidR="00701EDD" w:rsidRDefault="00701EDD">
            <w:pPr>
              <w:rPr>
                <w:rFonts w:ascii="宋体" w:eastAsia="宋体" w:hAnsi="宋体" w:cs="宋体" w:hint="eastAsia"/>
                <w:color w:val="0F1115"/>
                <w:sz w:val="24"/>
              </w:rPr>
            </w:pPr>
          </w:p>
        </w:tc>
      </w:tr>
      <w:tr w:rsidR="00701EDD" w14:paraId="3A6E3DAC"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652605AE"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7EB4CDC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instr_type</w:t>
            </w:r>
          </w:p>
        </w:tc>
        <w:tc>
          <w:tcPr>
            <w:tcW w:w="1327" w:type="dxa"/>
            <w:tcBorders>
              <w:top w:val="single" w:sz="4" w:space="0" w:color="000000"/>
              <w:left w:val="single" w:sz="4" w:space="0" w:color="000000"/>
              <w:bottom w:val="single" w:sz="4" w:space="0" w:color="000000"/>
              <w:right w:val="single" w:sz="4" w:space="0" w:color="000000"/>
            </w:tcBorders>
            <w:vAlign w:val="center"/>
          </w:tcPr>
          <w:p w14:paraId="79476F3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44833B1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仪表类型（</w:t>
            </w:r>
            <w:r>
              <w:rPr>
                <w:rFonts w:ascii="宋体" w:eastAsia="宋体" w:hAnsi="宋体" w:cs="宋体" w:hint="eastAsia"/>
                <w:color w:val="0F1115"/>
                <w:kern w:val="0"/>
                <w:sz w:val="24"/>
                <w:lang w:bidi="ar"/>
              </w:rPr>
              <w:t>TICA/PI/FI/LI</w:t>
            </w:r>
            <w:r>
              <w:rPr>
                <w:rFonts w:ascii="宋体" w:eastAsia="宋体" w:hAnsi="宋体" w:cs="宋体" w:hint="eastAsia"/>
                <w:color w:val="0F1115"/>
                <w:kern w:val="0"/>
                <w:sz w:val="24"/>
                <w:lang w:bidi="ar"/>
              </w:rPr>
              <w:t>等）</w:t>
            </w:r>
          </w:p>
        </w:tc>
        <w:tc>
          <w:tcPr>
            <w:tcW w:w="1270" w:type="dxa"/>
            <w:tcBorders>
              <w:top w:val="single" w:sz="4" w:space="0" w:color="000000"/>
              <w:left w:val="single" w:sz="4" w:space="0" w:color="000000"/>
              <w:bottom w:val="single" w:sz="4" w:space="0" w:color="000000"/>
              <w:right w:val="single" w:sz="4" w:space="0" w:color="000000"/>
            </w:tcBorders>
            <w:vAlign w:val="center"/>
          </w:tcPr>
          <w:p w14:paraId="797FE482" w14:textId="77777777" w:rsidR="00701EDD" w:rsidRDefault="00701EDD">
            <w:pPr>
              <w:rPr>
                <w:rFonts w:ascii="宋体" w:eastAsia="宋体" w:hAnsi="宋体" w:cs="宋体" w:hint="eastAsia"/>
                <w:color w:val="0F1115"/>
                <w:sz w:val="24"/>
              </w:rPr>
            </w:pPr>
          </w:p>
        </w:tc>
      </w:tr>
      <w:tr w:rsidR="00701EDD" w14:paraId="7A253515"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240BF6F"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78FCD7E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function</w:t>
            </w:r>
          </w:p>
        </w:tc>
        <w:tc>
          <w:tcPr>
            <w:tcW w:w="1327" w:type="dxa"/>
            <w:tcBorders>
              <w:top w:val="single" w:sz="4" w:space="0" w:color="000000"/>
              <w:left w:val="single" w:sz="4" w:space="0" w:color="000000"/>
              <w:bottom w:val="single" w:sz="4" w:space="0" w:color="000000"/>
              <w:right w:val="single" w:sz="4" w:space="0" w:color="000000"/>
            </w:tcBorders>
            <w:vAlign w:val="center"/>
          </w:tcPr>
          <w:p w14:paraId="16F34C7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0EC9A78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功能描述</w:t>
            </w:r>
          </w:p>
        </w:tc>
        <w:tc>
          <w:tcPr>
            <w:tcW w:w="1270" w:type="dxa"/>
            <w:tcBorders>
              <w:top w:val="single" w:sz="4" w:space="0" w:color="000000"/>
              <w:left w:val="single" w:sz="4" w:space="0" w:color="000000"/>
              <w:bottom w:val="single" w:sz="4" w:space="0" w:color="000000"/>
              <w:right w:val="single" w:sz="4" w:space="0" w:color="000000"/>
            </w:tcBorders>
            <w:vAlign w:val="center"/>
          </w:tcPr>
          <w:p w14:paraId="692CE39F" w14:textId="77777777" w:rsidR="00701EDD" w:rsidRDefault="00701EDD">
            <w:pPr>
              <w:rPr>
                <w:rFonts w:ascii="宋体" w:eastAsia="宋体" w:hAnsi="宋体" w:cs="宋体" w:hint="eastAsia"/>
                <w:color w:val="0F1115"/>
                <w:sz w:val="24"/>
              </w:rPr>
            </w:pPr>
          </w:p>
        </w:tc>
      </w:tr>
      <w:tr w:rsidR="00701EDD" w14:paraId="3E649504"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00725D2B"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3E6CFBE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position_x</w:t>
            </w:r>
          </w:p>
        </w:tc>
        <w:tc>
          <w:tcPr>
            <w:tcW w:w="1327" w:type="dxa"/>
            <w:tcBorders>
              <w:top w:val="single" w:sz="4" w:space="0" w:color="000000"/>
              <w:left w:val="single" w:sz="4" w:space="0" w:color="000000"/>
              <w:bottom w:val="single" w:sz="4" w:space="0" w:color="000000"/>
              <w:right w:val="single" w:sz="4" w:space="0" w:color="000000"/>
            </w:tcBorders>
            <w:vAlign w:val="center"/>
          </w:tcPr>
          <w:p w14:paraId="7607EEF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29671AD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737DDBC2" w14:textId="77777777" w:rsidR="00701EDD" w:rsidRDefault="00701EDD">
            <w:pPr>
              <w:rPr>
                <w:rFonts w:ascii="宋体" w:eastAsia="宋体" w:hAnsi="宋体" w:cs="宋体" w:hint="eastAsia"/>
                <w:color w:val="0F1115"/>
                <w:sz w:val="24"/>
              </w:rPr>
            </w:pPr>
          </w:p>
        </w:tc>
      </w:tr>
      <w:tr w:rsidR="00701EDD" w14:paraId="7E83DDF2"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3B597E4"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890CCB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position_y</w:t>
            </w:r>
          </w:p>
        </w:tc>
        <w:tc>
          <w:tcPr>
            <w:tcW w:w="1327" w:type="dxa"/>
            <w:tcBorders>
              <w:top w:val="single" w:sz="4" w:space="0" w:color="000000"/>
              <w:left w:val="single" w:sz="4" w:space="0" w:color="000000"/>
              <w:bottom w:val="single" w:sz="4" w:space="0" w:color="000000"/>
              <w:right w:val="single" w:sz="4" w:space="0" w:color="000000"/>
            </w:tcBorders>
            <w:vAlign w:val="center"/>
          </w:tcPr>
          <w:p w14:paraId="460A358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10B3C2C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5B44EEA4" w14:textId="77777777" w:rsidR="00701EDD" w:rsidRDefault="00701EDD">
            <w:pPr>
              <w:rPr>
                <w:rFonts w:ascii="宋体" w:eastAsia="宋体" w:hAnsi="宋体" w:cs="宋体" w:hint="eastAsia"/>
                <w:color w:val="0F1115"/>
                <w:sz w:val="24"/>
              </w:rPr>
            </w:pPr>
          </w:p>
        </w:tc>
      </w:tr>
      <w:tr w:rsidR="00701EDD" w14:paraId="07C839CB"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23E67AFC"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C08E8F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drawing_ref</w:t>
            </w:r>
          </w:p>
        </w:tc>
        <w:tc>
          <w:tcPr>
            <w:tcW w:w="1327" w:type="dxa"/>
            <w:tcBorders>
              <w:top w:val="single" w:sz="4" w:space="0" w:color="000000"/>
              <w:left w:val="single" w:sz="4" w:space="0" w:color="000000"/>
              <w:bottom w:val="single" w:sz="4" w:space="0" w:color="000000"/>
              <w:right w:val="single" w:sz="4" w:space="0" w:color="000000"/>
            </w:tcBorders>
            <w:vAlign w:val="center"/>
          </w:tcPr>
          <w:p w14:paraId="5CDD45C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FCA060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所属图纸编号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74554F18" w14:textId="77777777" w:rsidR="00701EDD" w:rsidRDefault="00701EDD">
            <w:pPr>
              <w:rPr>
                <w:rFonts w:ascii="宋体" w:eastAsia="宋体" w:hAnsi="宋体" w:cs="宋体" w:hint="eastAsia"/>
                <w:color w:val="0F1115"/>
                <w:sz w:val="24"/>
              </w:rPr>
            </w:pPr>
          </w:p>
        </w:tc>
      </w:tr>
      <w:tr w:rsidR="00701EDD" w14:paraId="1C7C8F90"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275DCDC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Equipment</w:t>
            </w:r>
          </w:p>
        </w:tc>
        <w:tc>
          <w:tcPr>
            <w:tcW w:w="1889" w:type="dxa"/>
            <w:tcBorders>
              <w:top w:val="single" w:sz="4" w:space="0" w:color="000000"/>
              <w:left w:val="single" w:sz="4" w:space="0" w:color="000000"/>
              <w:bottom w:val="single" w:sz="4" w:space="0" w:color="000000"/>
              <w:right w:val="single" w:sz="4" w:space="0" w:color="000000"/>
            </w:tcBorders>
            <w:vAlign w:val="center"/>
          </w:tcPr>
          <w:p w14:paraId="54AC2B8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equip_id</w:t>
            </w:r>
          </w:p>
        </w:tc>
        <w:tc>
          <w:tcPr>
            <w:tcW w:w="1327" w:type="dxa"/>
            <w:tcBorders>
              <w:top w:val="single" w:sz="4" w:space="0" w:color="000000"/>
              <w:left w:val="single" w:sz="4" w:space="0" w:color="000000"/>
              <w:bottom w:val="single" w:sz="4" w:space="0" w:color="000000"/>
              <w:right w:val="single" w:sz="4" w:space="0" w:color="000000"/>
            </w:tcBorders>
            <w:vAlign w:val="center"/>
          </w:tcPr>
          <w:p w14:paraId="6C0DB00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6426F74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设备唯一标识</w:t>
            </w:r>
          </w:p>
        </w:tc>
        <w:tc>
          <w:tcPr>
            <w:tcW w:w="1270" w:type="dxa"/>
            <w:tcBorders>
              <w:top w:val="single" w:sz="4" w:space="0" w:color="000000"/>
              <w:left w:val="single" w:sz="4" w:space="0" w:color="000000"/>
              <w:bottom w:val="single" w:sz="4" w:space="0" w:color="000000"/>
              <w:right w:val="single" w:sz="4" w:space="0" w:color="000000"/>
            </w:tcBorders>
            <w:vAlign w:val="center"/>
          </w:tcPr>
          <w:p w14:paraId="45E926A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 INDEX</w:t>
            </w:r>
          </w:p>
        </w:tc>
      </w:tr>
      <w:tr w:rsidR="00701EDD" w14:paraId="72D9B326"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719C584F"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5F4B61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tag_no</w:t>
            </w:r>
          </w:p>
        </w:tc>
        <w:tc>
          <w:tcPr>
            <w:tcW w:w="1327" w:type="dxa"/>
            <w:tcBorders>
              <w:top w:val="single" w:sz="4" w:space="0" w:color="000000"/>
              <w:left w:val="single" w:sz="4" w:space="0" w:color="000000"/>
              <w:bottom w:val="single" w:sz="4" w:space="0" w:color="000000"/>
              <w:right w:val="single" w:sz="4" w:space="0" w:color="000000"/>
            </w:tcBorders>
            <w:vAlign w:val="center"/>
          </w:tcPr>
          <w:p w14:paraId="67FAD06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1C19A17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设备位号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1E530B00" w14:textId="77777777" w:rsidR="00701EDD" w:rsidRDefault="00701EDD">
            <w:pPr>
              <w:rPr>
                <w:rFonts w:ascii="宋体" w:eastAsia="宋体" w:hAnsi="宋体" w:cs="宋体" w:hint="eastAsia"/>
                <w:color w:val="0F1115"/>
                <w:sz w:val="24"/>
              </w:rPr>
            </w:pPr>
          </w:p>
        </w:tc>
      </w:tr>
      <w:tr w:rsidR="00701EDD" w14:paraId="0FD62EEC" w14:textId="77777777">
        <w:trPr>
          <w:trHeight w:val="560"/>
        </w:trPr>
        <w:tc>
          <w:tcPr>
            <w:tcW w:w="1416" w:type="dxa"/>
            <w:tcBorders>
              <w:top w:val="single" w:sz="4" w:space="0" w:color="000000"/>
              <w:left w:val="single" w:sz="4" w:space="0" w:color="000000"/>
              <w:bottom w:val="single" w:sz="4" w:space="0" w:color="000000"/>
              <w:right w:val="single" w:sz="4" w:space="0" w:color="000000"/>
            </w:tcBorders>
            <w:vAlign w:val="center"/>
          </w:tcPr>
          <w:p w14:paraId="24BAA2D5"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270579C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equip_type</w:t>
            </w:r>
          </w:p>
        </w:tc>
        <w:tc>
          <w:tcPr>
            <w:tcW w:w="1327" w:type="dxa"/>
            <w:tcBorders>
              <w:top w:val="single" w:sz="4" w:space="0" w:color="000000"/>
              <w:left w:val="single" w:sz="4" w:space="0" w:color="000000"/>
              <w:bottom w:val="single" w:sz="4" w:space="0" w:color="000000"/>
              <w:right w:val="single" w:sz="4" w:space="0" w:color="000000"/>
            </w:tcBorders>
            <w:vAlign w:val="center"/>
          </w:tcPr>
          <w:p w14:paraId="181CB9A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10C168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设备类型（容器</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泵</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压缩机</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换热器等）</w:t>
            </w:r>
          </w:p>
        </w:tc>
        <w:tc>
          <w:tcPr>
            <w:tcW w:w="1270" w:type="dxa"/>
            <w:tcBorders>
              <w:top w:val="single" w:sz="4" w:space="0" w:color="000000"/>
              <w:left w:val="single" w:sz="4" w:space="0" w:color="000000"/>
              <w:bottom w:val="single" w:sz="4" w:space="0" w:color="000000"/>
              <w:right w:val="single" w:sz="4" w:space="0" w:color="000000"/>
            </w:tcBorders>
            <w:vAlign w:val="center"/>
          </w:tcPr>
          <w:p w14:paraId="67C8724F" w14:textId="77777777" w:rsidR="00701EDD" w:rsidRDefault="00701EDD">
            <w:pPr>
              <w:rPr>
                <w:rFonts w:ascii="宋体" w:eastAsia="宋体" w:hAnsi="宋体" w:cs="宋体" w:hint="eastAsia"/>
                <w:color w:val="0F1115"/>
                <w:sz w:val="24"/>
              </w:rPr>
            </w:pPr>
          </w:p>
        </w:tc>
      </w:tr>
      <w:tr w:rsidR="00701EDD" w14:paraId="3731D0E8"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26D2CEA1"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004DC77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equip_code</w:t>
            </w:r>
          </w:p>
        </w:tc>
        <w:tc>
          <w:tcPr>
            <w:tcW w:w="1327" w:type="dxa"/>
            <w:tcBorders>
              <w:top w:val="single" w:sz="4" w:space="0" w:color="000000"/>
              <w:left w:val="single" w:sz="4" w:space="0" w:color="000000"/>
              <w:bottom w:val="single" w:sz="4" w:space="0" w:color="000000"/>
              <w:right w:val="single" w:sz="4" w:space="0" w:color="000000"/>
            </w:tcBorders>
            <w:vAlign w:val="center"/>
          </w:tcPr>
          <w:p w14:paraId="42EAC77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43F253B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设备代码</w:t>
            </w:r>
          </w:p>
        </w:tc>
        <w:tc>
          <w:tcPr>
            <w:tcW w:w="1270" w:type="dxa"/>
            <w:tcBorders>
              <w:top w:val="single" w:sz="4" w:space="0" w:color="000000"/>
              <w:left w:val="single" w:sz="4" w:space="0" w:color="000000"/>
              <w:bottom w:val="single" w:sz="4" w:space="0" w:color="000000"/>
              <w:right w:val="single" w:sz="4" w:space="0" w:color="000000"/>
            </w:tcBorders>
            <w:vAlign w:val="center"/>
          </w:tcPr>
          <w:p w14:paraId="428303B3" w14:textId="77777777" w:rsidR="00701EDD" w:rsidRDefault="00701EDD">
            <w:pPr>
              <w:rPr>
                <w:rFonts w:ascii="宋体" w:eastAsia="宋体" w:hAnsi="宋体" w:cs="宋体" w:hint="eastAsia"/>
                <w:color w:val="0F1115"/>
                <w:sz w:val="24"/>
              </w:rPr>
            </w:pPr>
          </w:p>
        </w:tc>
      </w:tr>
      <w:tr w:rsidR="00701EDD" w14:paraId="514423CD"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0D2816D2"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600352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position_x</w:t>
            </w:r>
          </w:p>
        </w:tc>
        <w:tc>
          <w:tcPr>
            <w:tcW w:w="1327" w:type="dxa"/>
            <w:tcBorders>
              <w:top w:val="single" w:sz="4" w:space="0" w:color="000000"/>
              <w:left w:val="single" w:sz="4" w:space="0" w:color="000000"/>
              <w:bottom w:val="single" w:sz="4" w:space="0" w:color="000000"/>
              <w:right w:val="single" w:sz="4" w:space="0" w:color="000000"/>
            </w:tcBorders>
            <w:vAlign w:val="center"/>
          </w:tcPr>
          <w:p w14:paraId="6104023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71D5EB2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36AACB40" w14:textId="77777777" w:rsidR="00701EDD" w:rsidRDefault="00701EDD">
            <w:pPr>
              <w:rPr>
                <w:rFonts w:ascii="宋体" w:eastAsia="宋体" w:hAnsi="宋体" w:cs="宋体" w:hint="eastAsia"/>
                <w:color w:val="0F1115"/>
                <w:sz w:val="24"/>
              </w:rPr>
            </w:pPr>
          </w:p>
        </w:tc>
      </w:tr>
      <w:tr w:rsidR="00701EDD" w14:paraId="79365128"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E1E493D"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2AEC73D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position_y</w:t>
            </w:r>
          </w:p>
        </w:tc>
        <w:tc>
          <w:tcPr>
            <w:tcW w:w="1327" w:type="dxa"/>
            <w:tcBorders>
              <w:top w:val="single" w:sz="4" w:space="0" w:color="000000"/>
              <w:left w:val="single" w:sz="4" w:space="0" w:color="000000"/>
              <w:bottom w:val="single" w:sz="4" w:space="0" w:color="000000"/>
              <w:right w:val="single" w:sz="4" w:space="0" w:color="000000"/>
            </w:tcBorders>
            <w:vAlign w:val="center"/>
          </w:tcPr>
          <w:p w14:paraId="4C25C2C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5FAED9F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图面</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51EC81A4" w14:textId="77777777" w:rsidR="00701EDD" w:rsidRDefault="00701EDD">
            <w:pPr>
              <w:rPr>
                <w:rFonts w:ascii="宋体" w:eastAsia="宋体" w:hAnsi="宋体" w:cs="宋体" w:hint="eastAsia"/>
                <w:color w:val="0F1115"/>
                <w:sz w:val="24"/>
              </w:rPr>
            </w:pPr>
          </w:p>
        </w:tc>
      </w:tr>
      <w:tr w:rsidR="00701EDD" w14:paraId="2E069E61"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3D470E8"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77FC340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drawing_ref</w:t>
            </w:r>
          </w:p>
        </w:tc>
        <w:tc>
          <w:tcPr>
            <w:tcW w:w="1327" w:type="dxa"/>
            <w:tcBorders>
              <w:top w:val="single" w:sz="4" w:space="0" w:color="000000"/>
              <w:left w:val="single" w:sz="4" w:space="0" w:color="000000"/>
              <w:bottom w:val="single" w:sz="4" w:space="0" w:color="000000"/>
              <w:right w:val="single" w:sz="4" w:space="0" w:color="000000"/>
            </w:tcBorders>
            <w:vAlign w:val="center"/>
          </w:tcPr>
          <w:p w14:paraId="216579F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4D03D46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所属图纸编号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26F8B363" w14:textId="77777777" w:rsidR="00701EDD" w:rsidRDefault="00701EDD">
            <w:pPr>
              <w:rPr>
                <w:rFonts w:ascii="宋体" w:eastAsia="宋体" w:hAnsi="宋体" w:cs="宋体" w:hint="eastAsia"/>
                <w:color w:val="0F1115"/>
                <w:sz w:val="24"/>
              </w:rPr>
            </w:pPr>
          </w:p>
        </w:tc>
      </w:tr>
      <w:tr w:rsidR="00701EDD" w14:paraId="039B9004"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4EF6B8A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PipeNode</w:t>
            </w:r>
          </w:p>
        </w:tc>
        <w:tc>
          <w:tcPr>
            <w:tcW w:w="1889" w:type="dxa"/>
            <w:tcBorders>
              <w:top w:val="single" w:sz="4" w:space="0" w:color="000000"/>
              <w:left w:val="single" w:sz="4" w:space="0" w:color="000000"/>
              <w:bottom w:val="single" w:sz="4" w:space="0" w:color="000000"/>
              <w:right w:val="single" w:sz="4" w:space="0" w:color="000000"/>
            </w:tcBorders>
            <w:vAlign w:val="center"/>
          </w:tcPr>
          <w:p w14:paraId="6A17524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pipe_id</w:t>
            </w:r>
          </w:p>
        </w:tc>
        <w:tc>
          <w:tcPr>
            <w:tcW w:w="1327" w:type="dxa"/>
            <w:tcBorders>
              <w:top w:val="single" w:sz="4" w:space="0" w:color="000000"/>
              <w:left w:val="single" w:sz="4" w:space="0" w:color="000000"/>
              <w:bottom w:val="single" w:sz="4" w:space="0" w:color="000000"/>
              <w:right w:val="single" w:sz="4" w:space="0" w:color="000000"/>
            </w:tcBorders>
            <w:vAlign w:val="center"/>
          </w:tcPr>
          <w:p w14:paraId="1BBB9B8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074A2C9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管段唯一标识</w:t>
            </w:r>
          </w:p>
        </w:tc>
        <w:tc>
          <w:tcPr>
            <w:tcW w:w="1270" w:type="dxa"/>
            <w:tcBorders>
              <w:top w:val="single" w:sz="4" w:space="0" w:color="000000"/>
              <w:left w:val="single" w:sz="4" w:space="0" w:color="000000"/>
              <w:bottom w:val="single" w:sz="4" w:space="0" w:color="000000"/>
              <w:right w:val="single" w:sz="4" w:space="0" w:color="000000"/>
            </w:tcBorders>
            <w:vAlign w:val="center"/>
          </w:tcPr>
          <w:p w14:paraId="439D463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 INDEX</w:t>
            </w:r>
          </w:p>
        </w:tc>
      </w:tr>
      <w:tr w:rsidR="00701EDD" w14:paraId="5484EA14"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01F08960"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03D2E9E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line_no</w:t>
            </w:r>
          </w:p>
        </w:tc>
        <w:tc>
          <w:tcPr>
            <w:tcW w:w="1327" w:type="dxa"/>
            <w:tcBorders>
              <w:top w:val="single" w:sz="4" w:space="0" w:color="000000"/>
              <w:left w:val="single" w:sz="4" w:space="0" w:color="000000"/>
              <w:bottom w:val="single" w:sz="4" w:space="0" w:color="000000"/>
              <w:right w:val="single" w:sz="4" w:space="0" w:color="000000"/>
            </w:tcBorders>
            <w:vAlign w:val="center"/>
          </w:tcPr>
          <w:p w14:paraId="4D63844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7DD68E5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管线号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2B1EB7FB" w14:textId="77777777" w:rsidR="00701EDD" w:rsidRDefault="00701EDD">
            <w:pPr>
              <w:rPr>
                <w:rFonts w:ascii="宋体" w:eastAsia="宋体" w:hAnsi="宋体" w:cs="宋体" w:hint="eastAsia"/>
                <w:color w:val="0F1115"/>
                <w:sz w:val="24"/>
              </w:rPr>
            </w:pPr>
          </w:p>
        </w:tc>
      </w:tr>
      <w:tr w:rsidR="00701EDD" w14:paraId="7FF9FA75"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0A14EF90"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6037292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medium_code</w:t>
            </w:r>
          </w:p>
        </w:tc>
        <w:tc>
          <w:tcPr>
            <w:tcW w:w="1327" w:type="dxa"/>
            <w:tcBorders>
              <w:top w:val="single" w:sz="4" w:space="0" w:color="000000"/>
              <w:left w:val="single" w:sz="4" w:space="0" w:color="000000"/>
              <w:bottom w:val="single" w:sz="4" w:space="0" w:color="000000"/>
              <w:right w:val="single" w:sz="4" w:space="0" w:color="000000"/>
            </w:tcBorders>
            <w:vAlign w:val="center"/>
          </w:tcPr>
          <w:p w14:paraId="3F337039"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3365227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介质代号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49E8B87A" w14:textId="77777777" w:rsidR="00701EDD" w:rsidRDefault="00701EDD">
            <w:pPr>
              <w:rPr>
                <w:rFonts w:ascii="宋体" w:eastAsia="宋体" w:hAnsi="宋体" w:cs="宋体" w:hint="eastAsia"/>
                <w:color w:val="0F1115"/>
                <w:sz w:val="24"/>
              </w:rPr>
            </w:pPr>
          </w:p>
        </w:tc>
      </w:tr>
      <w:tr w:rsidR="00701EDD" w14:paraId="635F759A"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40A480D"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097AE3C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grade_code</w:t>
            </w:r>
          </w:p>
        </w:tc>
        <w:tc>
          <w:tcPr>
            <w:tcW w:w="1327" w:type="dxa"/>
            <w:tcBorders>
              <w:top w:val="single" w:sz="4" w:space="0" w:color="000000"/>
              <w:left w:val="single" w:sz="4" w:space="0" w:color="000000"/>
              <w:bottom w:val="single" w:sz="4" w:space="0" w:color="000000"/>
              <w:right w:val="single" w:sz="4" w:space="0" w:color="000000"/>
            </w:tcBorders>
            <w:vAlign w:val="center"/>
          </w:tcPr>
          <w:p w14:paraId="4A8126F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57C03A6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管道等级号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048E54FF" w14:textId="77777777" w:rsidR="00701EDD" w:rsidRDefault="00701EDD">
            <w:pPr>
              <w:rPr>
                <w:rFonts w:ascii="宋体" w:eastAsia="宋体" w:hAnsi="宋体" w:cs="宋体" w:hint="eastAsia"/>
                <w:color w:val="0F1115"/>
                <w:sz w:val="24"/>
              </w:rPr>
            </w:pPr>
          </w:p>
        </w:tc>
      </w:tr>
      <w:tr w:rsidR="00701EDD" w14:paraId="4EC86886"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602F9346"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C31C7B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dn_size</w:t>
            </w:r>
          </w:p>
        </w:tc>
        <w:tc>
          <w:tcPr>
            <w:tcW w:w="1327" w:type="dxa"/>
            <w:tcBorders>
              <w:top w:val="single" w:sz="4" w:space="0" w:color="000000"/>
              <w:left w:val="single" w:sz="4" w:space="0" w:color="000000"/>
              <w:bottom w:val="single" w:sz="4" w:space="0" w:color="000000"/>
              <w:right w:val="single" w:sz="4" w:space="0" w:color="000000"/>
            </w:tcBorders>
            <w:vAlign w:val="center"/>
          </w:tcPr>
          <w:p w14:paraId="3CC75E7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INT</w:t>
            </w:r>
          </w:p>
        </w:tc>
        <w:tc>
          <w:tcPr>
            <w:tcW w:w="2184" w:type="dxa"/>
            <w:tcBorders>
              <w:top w:val="single" w:sz="4" w:space="0" w:color="000000"/>
              <w:left w:val="single" w:sz="4" w:space="0" w:color="000000"/>
              <w:bottom w:val="single" w:sz="4" w:space="0" w:color="000000"/>
              <w:right w:val="single" w:sz="4" w:space="0" w:color="000000"/>
            </w:tcBorders>
            <w:vAlign w:val="center"/>
          </w:tcPr>
          <w:p w14:paraId="477F004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公称直径（</w:t>
            </w:r>
            <w:r>
              <w:rPr>
                <w:rFonts w:ascii="宋体" w:eastAsia="宋体" w:hAnsi="宋体" w:cs="宋体" w:hint="eastAsia"/>
                <w:color w:val="0F1115"/>
                <w:kern w:val="0"/>
                <w:sz w:val="24"/>
                <w:lang w:bidi="ar"/>
              </w:rPr>
              <w:t>DN</w:t>
            </w:r>
            <w:r>
              <w:rPr>
                <w:rFonts w:ascii="宋体" w:eastAsia="宋体" w:hAnsi="宋体" w:cs="宋体" w:hint="eastAsia"/>
                <w:color w:val="0F1115"/>
                <w:kern w:val="0"/>
                <w:sz w:val="24"/>
                <w:lang w:bidi="ar"/>
              </w:rPr>
              <w:t>）</w:t>
            </w:r>
          </w:p>
        </w:tc>
        <w:tc>
          <w:tcPr>
            <w:tcW w:w="1270" w:type="dxa"/>
            <w:tcBorders>
              <w:top w:val="single" w:sz="4" w:space="0" w:color="000000"/>
              <w:left w:val="single" w:sz="4" w:space="0" w:color="000000"/>
              <w:bottom w:val="single" w:sz="4" w:space="0" w:color="000000"/>
              <w:right w:val="single" w:sz="4" w:space="0" w:color="000000"/>
            </w:tcBorders>
            <w:vAlign w:val="center"/>
          </w:tcPr>
          <w:p w14:paraId="6E3A547E" w14:textId="77777777" w:rsidR="00701EDD" w:rsidRDefault="00701EDD">
            <w:pPr>
              <w:rPr>
                <w:rFonts w:ascii="宋体" w:eastAsia="宋体" w:hAnsi="宋体" w:cs="宋体" w:hint="eastAsia"/>
                <w:color w:val="0F1115"/>
                <w:sz w:val="24"/>
              </w:rPr>
            </w:pPr>
          </w:p>
        </w:tc>
      </w:tr>
      <w:tr w:rsidR="00701EDD" w14:paraId="0449E5D2"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795EB52B"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4159205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length</w:t>
            </w:r>
          </w:p>
        </w:tc>
        <w:tc>
          <w:tcPr>
            <w:tcW w:w="1327" w:type="dxa"/>
            <w:tcBorders>
              <w:top w:val="single" w:sz="4" w:space="0" w:color="000000"/>
              <w:left w:val="single" w:sz="4" w:space="0" w:color="000000"/>
              <w:bottom w:val="single" w:sz="4" w:space="0" w:color="000000"/>
              <w:right w:val="single" w:sz="4" w:space="0" w:color="000000"/>
            </w:tcBorders>
            <w:vAlign w:val="center"/>
          </w:tcPr>
          <w:p w14:paraId="13399A4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23E0108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管段长度</w:t>
            </w:r>
          </w:p>
        </w:tc>
        <w:tc>
          <w:tcPr>
            <w:tcW w:w="1270" w:type="dxa"/>
            <w:tcBorders>
              <w:top w:val="single" w:sz="4" w:space="0" w:color="000000"/>
              <w:left w:val="single" w:sz="4" w:space="0" w:color="000000"/>
              <w:bottom w:val="single" w:sz="4" w:space="0" w:color="000000"/>
              <w:right w:val="single" w:sz="4" w:space="0" w:color="000000"/>
            </w:tcBorders>
            <w:vAlign w:val="center"/>
          </w:tcPr>
          <w:p w14:paraId="65E7AFA3" w14:textId="77777777" w:rsidR="00701EDD" w:rsidRDefault="00701EDD">
            <w:pPr>
              <w:rPr>
                <w:rFonts w:ascii="宋体" w:eastAsia="宋体" w:hAnsi="宋体" w:cs="宋体" w:hint="eastAsia"/>
                <w:color w:val="0F1115"/>
                <w:sz w:val="24"/>
              </w:rPr>
            </w:pPr>
          </w:p>
        </w:tc>
      </w:tr>
      <w:tr w:rsidR="00701EDD" w14:paraId="05348BDE"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22026875"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16E08B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start_x</w:t>
            </w:r>
          </w:p>
        </w:tc>
        <w:tc>
          <w:tcPr>
            <w:tcW w:w="1327" w:type="dxa"/>
            <w:tcBorders>
              <w:top w:val="single" w:sz="4" w:space="0" w:color="000000"/>
              <w:left w:val="single" w:sz="4" w:space="0" w:color="000000"/>
              <w:bottom w:val="single" w:sz="4" w:space="0" w:color="000000"/>
              <w:right w:val="single" w:sz="4" w:space="0" w:color="000000"/>
            </w:tcBorders>
            <w:vAlign w:val="center"/>
          </w:tcPr>
          <w:p w14:paraId="05509DB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00BF0B1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起点</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3C182447" w14:textId="77777777" w:rsidR="00701EDD" w:rsidRDefault="00701EDD">
            <w:pPr>
              <w:rPr>
                <w:rFonts w:ascii="宋体" w:eastAsia="宋体" w:hAnsi="宋体" w:cs="宋体" w:hint="eastAsia"/>
                <w:color w:val="0F1115"/>
                <w:sz w:val="24"/>
              </w:rPr>
            </w:pPr>
          </w:p>
        </w:tc>
      </w:tr>
      <w:tr w:rsidR="00701EDD" w14:paraId="655311DB"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4BE67AF2"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640771B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start_y</w:t>
            </w:r>
          </w:p>
        </w:tc>
        <w:tc>
          <w:tcPr>
            <w:tcW w:w="1327" w:type="dxa"/>
            <w:tcBorders>
              <w:top w:val="single" w:sz="4" w:space="0" w:color="000000"/>
              <w:left w:val="single" w:sz="4" w:space="0" w:color="000000"/>
              <w:bottom w:val="single" w:sz="4" w:space="0" w:color="000000"/>
              <w:right w:val="single" w:sz="4" w:space="0" w:color="000000"/>
            </w:tcBorders>
            <w:vAlign w:val="center"/>
          </w:tcPr>
          <w:p w14:paraId="0CA1CD6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3652899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起点</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177457A5" w14:textId="77777777" w:rsidR="00701EDD" w:rsidRDefault="00701EDD">
            <w:pPr>
              <w:rPr>
                <w:rFonts w:ascii="宋体" w:eastAsia="宋体" w:hAnsi="宋体" w:cs="宋体" w:hint="eastAsia"/>
                <w:color w:val="0F1115"/>
                <w:sz w:val="24"/>
              </w:rPr>
            </w:pPr>
          </w:p>
        </w:tc>
      </w:tr>
      <w:tr w:rsidR="00701EDD" w14:paraId="3F935E28"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3EE0F240"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6BA461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end_x</w:t>
            </w:r>
          </w:p>
        </w:tc>
        <w:tc>
          <w:tcPr>
            <w:tcW w:w="1327" w:type="dxa"/>
            <w:tcBorders>
              <w:top w:val="single" w:sz="4" w:space="0" w:color="000000"/>
              <w:left w:val="single" w:sz="4" w:space="0" w:color="000000"/>
              <w:bottom w:val="single" w:sz="4" w:space="0" w:color="000000"/>
              <w:right w:val="single" w:sz="4" w:space="0" w:color="000000"/>
            </w:tcBorders>
            <w:vAlign w:val="center"/>
          </w:tcPr>
          <w:p w14:paraId="4320773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4F8B3B8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终点</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2B784247" w14:textId="77777777" w:rsidR="00701EDD" w:rsidRDefault="00701EDD">
            <w:pPr>
              <w:rPr>
                <w:rFonts w:ascii="宋体" w:eastAsia="宋体" w:hAnsi="宋体" w:cs="宋体" w:hint="eastAsia"/>
                <w:color w:val="0F1115"/>
                <w:sz w:val="24"/>
              </w:rPr>
            </w:pPr>
          </w:p>
        </w:tc>
      </w:tr>
      <w:tr w:rsidR="00701EDD" w14:paraId="7A08228C"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138FFF7F"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649723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end_y</w:t>
            </w:r>
          </w:p>
        </w:tc>
        <w:tc>
          <w:tcPr>
            <w:tcW w:w="1327" w:type="dxa"/>
            <w:tcBorders>
              <w:top w:val="single" w:sz="4" w:space="0" w:color="000000"/>
              <w:left w:val="single" w:sz="4" w:space="0" w:color="000000"/>
              <w:bottom w:val="single" w:sz="4" w:space="0" w:color="000000"/>
              <w:right w:val="single" w:sz="4" w:space="0" w:color="000000"/>
            </w:tcBorders>
            <w:vAlign w:val="center"/>
          </w:tcPr>
          <w:p w14:paraId="1AB09CD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047D1E8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终点</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4F07D1CA" w14:textId="77777777" w:rsidR="00701EDD" w:rsidRDefault="00701EDD">
            <w:pPr>
              <w:rPr>
                <w:rFonts w:ascii="宋体" w:eastAsia="宋体" w:hAnsi="宋体" w:cs="宋体" w:hint="eastAsia"/>
                <w:color w:val="0F1115"/>
                <w:sz w:val="24"/>
              </w:rPr>
            </w:pPr>
          </w:p>
        </w:tc>
      </w:tr>
      <w:tr w:rsidR="00701EDD" w14:paraId="2C4F37D7"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252251D7"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30AA7E0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drawing_ref</w:t>
            </w:r>
          </w:p>
        </w:tc>
        <w:tc>
          <w:tcPr>
            <w:tcW w:w="1327" w:type="dxa"/>
            <w:tcBorders>
              <w:top w:val="single" w:sz="4" w:space="0" w:color="000000"/>
              <w:left w:val="single" w:sz="4" w:space="0" w:color="000000"/>
              <w:bottom w:val="single" w:sz="4" w:space="0" w:color="000000"/>
              <w:right w:val="single" w:sz="4" w:space="0" w:color="000000"/>
            </w:tcBorders>
            <w:vAlign w:val="center"/>
          </w:tcPr>
          <w:p w14:paraId="17B25D2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30ABEC3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所属图纸编号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4E9103E5" w14:textId="77777777" w:rsidR="00701EDD" w:rsidRDefault="00701EDD">
            <w:pPr>
              <w:rPr>
                <w:rFonts w:ascii="宋体" w:eastAsia="宋体" w:hAnsi="宋体" w:cs="宋体" w:hint="eastAsia"/>
                <w:color w:val="0F1115"/>
                <w:sz w:val="24"/>
              </w:rPr>
            </w:pPr>
          </w:p>
        </w:tc>
      </w:tr>
      <w:tr w:rsidR="00701EDD" w14:paraId="21EBA01E"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761E102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w:t>
            </w:r>
          </w:p>
        </w:tc>
        <w:tc>
          <w:tcPr>
            <w:tcW w:w="1889" w:type="dxa"/>
            <w:tcBorders>
              <w:top w:val="single" w:sz="4" w:space="0" w:color="000000"/>
              <w:left w:val="single" w:sz="4" w:space="0" w:color="000000"/>
              <w:bottom w:val="single" w:sz="4" w:space="0" w:color="000000"/>
              <w:right w:val="single" w:sz="4" w:space="0" w:color="000000"/>
            </w:tcBorders>
            <w:vAlign w:val="center"/>
          </w:tcPr>
          <w:p w14:paraId="7A5F0C0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tag_id</w:t>
            </w:r>
          </w:p>
        </w:tc>
        <w:tc>
          <w:tcPr>
            <w:tcW w:w="1327" w:type="dxa"/>
            <w:tcBorders>
              <w:top w:val="single" w:sz="4" w:space="0" w:color="000000"/>
              <w:left w:val="single" w:sz="4" w:space="0" w:color="000000"/>
              <w:bottom w:val="single" w:sz="4" w:space="0" w:color="000000"/>
              <w:right w:val="single" w:sz="4" w:space="0" w:color="000000"/>
            </w:tcBorders>
            <w:vAlign w:val="center"/>
          </w:tcPr>
          <w:p w14:paraId="2B5D2A4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302AE4F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标注唯一标识</w:t>
            </w:r>
          </w:p>
        </w:tc>
        <w:tc>
          <w:tcPr>
            <w:tcW w:w="1270" w:type="dxa"/>
            <w:tcBorders>
              <w:top w:val="single" w:sz="4" w:space="0" w:color="000000"/>
              <w:left w:val="single" w:sz="4" w:space="0" w:color="000000"/>
              <w:bottom w:val="single" w:sz="4" w:space="0" w:color="000000"/>
              <w:right w:val="single" w:sz="4" w:space="0" w:color="000000"/>
            </w:tcBorders>
            <w:vAlign w:val="center"/>
          </w:tcPr>
          <w:p w14:paraId="789FB4E5" w14:textId="77777777" w:rsidR="00701EDD" w:rsidRDefault="00701EDD">
            <w:pPr>
              <w:rPr>
                <w:rFonts w:ascii="宋体" w:eastAsia="宋体" w:hAnsi="宋体" w:cs="宋体" w:hint="eastAsia"/>
                <w:color w:val="0F1115"/>
                <w:sz w:val="24"/>
              </w:rPr>
            </w:pPr>
          </w:p>
        </w:tc>
      </w:tr>
      <w:tr w:rsidR="00701EDD" w14:paraId="645A500A"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676A5A2A"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7611F11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tag_value</w:t>
            </w:r>
          </w:p>
        </w:tc>
        <w:tc>
          <w:tcPr>
            <w:tcW w:w="1327" w:type="dxa"/>
            <w:tcBorders>
              <w:top w:val="single" w:sz="4" w:space="0" w:color="000000"/>
              <w:left w:val="single" w:sz="4" w:space="0" w:color="000000"/>
              <w:bottom w:val="single" w:sz="4" w:space="0" w:color="000000"/>
              <w:right w:val="single" w:sz="4" w:space="0" w:color="000000"/>
            </w:tcBorders>
            <w:vAlign w:val="center"/>
          </w:tcPr>
          <w:p w14:paraId="295B1EE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7BC6CA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标注内容</w:t>
            </w:r>
          </w:p>
        </w:tc>
        <w:tc>
          <w:tcPr>
            <w:tcW w:w="1270" w:type="dxa"/>
            <w:tcBorders>
              <w:top w:val="single" w:sz="4" w:space="0" w:color="000000"/>
              <w:left w:val="single" w:sz="4" w:space="0" w:color="000000"/>
              <w:bottom w:val="single" w:sz="4" w:space="0" w:color="000000"/>
              <w:right w:val="single" w:sz="4" w:space="0" w:color="000000"/>
            </w:tcBorders>
            <w:vAlign w:val="center"/>
          </w:tcPr>
          <w:p w14:paraId="02A08D53" w14:textId="77777777" w:rsidR="00701EDD" w:rsidRDefault="00701EDD">
            <w:pPr>
              <w:rPr>
                <w:rFonts w:ascii="宋体" w:eastAsia="宋体" w:hAnsi="宋体" w:cs="宋体" w:hint="eastAsia"/>
                <w:color w:val="0F1115"/>
                <w:sz w:val="24"/>
              </w:rPr>
            </w:pPr>
          </w:p>
        </w:tc>
      </w:tr>
      <w:tr w:rsidR="00701EDD" w14:paraId="7CD2104C"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77BD73E3"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3A13BDA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position_x</w:t>
            </w:r>
          </w:p>
        </w:tc>
        <w:tc>
          <w:tcPr>
            <w:tcW w:w="1327" w:type="dxa"/>
            <w:tcBorders>
              <w:top w:val="single" w:sz="4" w:space="0" w:color="000000"/>
              <w:left w:val="single" w:sz="4" w:space="0" w:color="000000"/>
              <w:bottom w:val="single" w:sz="4" w:space="0" w:color="000000"/>
              <w:right w:val="single" w:sz="4" w:space="0" w:color="000000"/>
            </w:tcBorders>
            <w:vAlign w:val="center"/>
          </w:tcPr>
          <w:p w14:paraId="225FA8F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4AE25B9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标注</w:t>
            </w:r>
            <w:r>
              <w:rPr>
                <w:rFonts w:ascii="宋体" w:eastAsia="宋体" w:hAnsi="宋体" w:cs="宋体" w:hint="eastAsia"/>
                <w:color w:val="0F1115"/>
                <w:kern w:val="0"/>
                <w:sz w:val="24"/>
                <w:lang w:bidi="ar"/>
              </w:rPr>
              <w:t>X</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68E03805" w14:textId="77777777" w:rsidR="00701EDD" w:rsidRDefault="00701EDD">
            <w:pPr>
              <w:rPr>
                <w:rFonts w:ascii="宋体" w:eastAsia="宋体" w:hAnsi="宋体" w:cs="宋体" w:hint="eastAsia"/>
                <w:color w:val="0F1115"/>
                <w:sz w:val="24"/>
              </w:rPr>
            </w:pPr>
          </w:p>
        </w:tc>
      </w:tr>
      <w:tr w:rsidR="00701EDD" w14:paraId="07BBF833"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21C836D0"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18EB7F2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position_y</w:t>
            </w:r>
          </w:p>
        </w:tc>
        <w:tc>
          <w:tcPr>
            <w:tcW w:w="1327" w:type="dxa"/>
            <w:tcBorders>
              <w:top w:val="single" w:sz="4" w:space="0" w:color="000000"/>
              <w:left w:val="single" w:sz="4" w:space="0" w:color="000000"/>
              <w:bottom w:val="single" w:sz="4" w:space="0" w:color="000000"/>
              <w:right w:val="single" w:sz="4" w:space="0" w:color="000000"/>
            </w:tcBorders>
            <w:vAlign w:val="center"/>
          </w:tcPr>
          <w:p w14:paraId="1D7936B0"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184" w:type="dxa"/>
            <w:tcBorders>
              <w:top w:val="single" w:sz="4" w:space="0" w:color="000000"/>
              <w:left w:val="single" w:sz="4" w:space="0" w:color="000000"/>
              <w:bottom w:val="single" w:sz="4" w:space="0" w:color="000000"/>
              <w:right w:val="single" w:sz="4" w:space="0" w:color="000000"/>
            </w:tcBorders>
            <w:vAlign w:val="center"/>
          </w:tcPr>
          <w:p w14:paraId="4E33B0AA"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标注</w:t>
            </w:r>
            <w:r>
              <w:rPr>
                <w:rFonts w:ascii="宋体" w:eastAsia="宋体" w:hAnsi="宋体" w:cs="宋体" w:hint="eastAsia"/>
                <w:color w:val="0F1115"/>
                <w:kern w:val="0"/>
                <w:sz w:val="24"/>
                <w:lang w:bidi="ar"/>
              </w:rPr>
              <w:t>Y</w:t>
            </w:r>
            <w:r>
              <w:rPr>
                <w:rFonts w:ascii="宋体" w:eastAsia="宋体" w:hAnsi="宋体" w:cs="宋体" w:hint="eastAsia"/>
                <w:color w:val="0F1115"/>
                <w:kern w:val="0"/>
                <w:sz w:val="24"/>
                <w:lang w:bidi="ar"/>
              </w:rPr>
              <w:t>坐标</w:t>
            </w:r>
          </w:p>
        </w:tc>
        <w:tc>
          <w:tcPr>
            <w:tcW w:w="1270" w:type="dxa"/>
            <w:tcBorders>
              <w:top w:val="single" w:sz="4" w:space="0" w:color="000000"/>
              <w:left w:val="single" w:sz="4" w:space="0" w:color="000000"/>
              <w:bottom w:val="single" w:sz="4" w:space="0" w:color="000000"/>
              <w:right w:val="single" w:sz="4" w:space="0" w:color="000000"/>
            </w:tcBorders>
            <w:vAlign w:val="center"/>
          </w:tcPr>
          <w:p w14:paraId="300D4279" w14:textId="77777777" w:rsidR="00701EDD" w:rsidRDefault="00701EDD">
            <w:pPr>
              <w:rPr>
                <w:rFonts w:ascii="宋体" w:eastAsia="宋体" w:hAnsi="宋体" w:cs="宋体" w:hint="eastAsia"/>
                <w:color w:val="0F1115"/>
                <w:sz w:val="24"/>
              </w:rPr>
            </w:pPr>
          </w:p>
        </w:tc>
      </w:tr>
      <w:tr w:rsidR="00701EDD" w14:paraId="4A77CE1C" w14:textId="77777777">
        <w:trPr>
          <w:trHeight w:val="280"/>
        </w:trPr>
        <w:tc>
          <w:tcPr>
            <w:tcW w:w="1416" w:type="dxa"/>
            <w:tcBorders>
              <w:top w:val="single" w:sz="4" w:space="0" w:color="000000"/>
              <w:left w:val="single" w:sz="4" w:space="0" w:color="000000"/>
              <w:bottom w:val="single" w:sz="4" w:space="0" w:color="000000"/>
              <w:right w:val="single" w:sz="4" w:space="0" w:color="000000"/>
            </w:tcBorders>
            <w:vAlign w:val="center"/>
          </w:tcPr>
          <w:p w14:paraId="512D60A4" w14:textId="77777777" w:rsidR="00701EDD" w:rsidRDefault="00701EDD">
            <w:pPr>
              <w:rPr>
                <w:rFonts w:ascii="宋体" w:eastAsia="宋体" w:hAnsi="宋体" w:cs="宋体" w:hint="eastAsia"/>
                <w:color w:val="0F1115"/>
                <w:sz w:val="24"/>
              </w:rPr>
            </w:pPr>
          </w:p>
        </w:tc>
        <w:tc>
          <w:tcPr>
            <w:tcW w:w="1889" w:type="dxa"/>
            <w:tcBorders>
              <w:top w:val="single" w:sz="4" w:space="0" w:color="000000"/>
              <w:left w:val="single" w:sz="4" w:space="0" w:color="000000"/>
              <w:bottom w:val="single" w:sz="4" w:space="0" w:color="000000"/>
              <w:right w:val="single" w:sz="4" w:space="0" w:color="000000"/>
            </w:tcBorders>
            <w:vAlign w:val="center"/>
          </w:tcPr>
          <w:p w14:paraId="54E1628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drawing_ref</w:t>
            </w:r>
          </w:p>
        </w:tc>
        <w:tc>
          <w:tcPr>
            <w:tcW w:w="1327" w:type="dxa"/>
            <w:tcBorders>
              <w:top w:val="single" w:sz="4" w:space="0" w:color="000000"/>
              <w:left w:val="single" w:sz="4" w:space="0" w:color="000000"/>
              <w:bottom w:val="single" w:sz="4" w:space="0" w:color="000000"/>
              <w:right w:val="single" w:sz="4" w:space="0" w:color="000000"/>
            </w:tcBorders>
            <w:vAlign w:val="center"/>
          </w:tcPr>
          <w:p w14:paraId="658E6F1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184" w:type="dxa"/>
            <w:tcBorders>
              <w:top w:val="single" w:sz="4" w:space="0" w:color="000000"/>
              <w:left w:val="single" w:sz="4" w:space="0" w:color="000000"/>
              <w:bottom w:val="single" w:sz="4" w:space="0" w:color="000000"/>
              <w:right w:val="single" w:sz="4" w:space="0" w:color="000000"/>
            </w:tcBorders>
            <w:vAlign w:val="center"/>
          </w:tcPr>
          <w:p w14:paraId="2447FA0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所属图纸编号</w:t>
            </w:r>
          </w:p>
        </w:tc>
        <w:tc>
          <w:tcPr>
            <w:tcW w:w="1270" w:type="dxa"/>
            <w:tcBorders>
              <w:top w:val="single" w:sz="4" w:space="0" w:color="000000"/>
              <w:left w:val="single" w:sz="4" w:space="0" w:color="000000"/>
              <w:bottom w:val="single" w:sz="4" w:space="0" w:color="000000"/>
              <w:right w:val="single" w:sz="4" w:space="0" w:color="000000"/>
            </w:tcBorders>
            <w:vAlign w:val="center"/>
          </w:tcPr>
          <w:p w14:paraId="7850AFDE" w14:textId="77777777" w:rsidR="00701EDD" w:rsidRDefault="00701EDD">
            <w:pPr>
              <w:rPr>
                <w:rFonts w:ascii="宋体" w:eastAsia="宋体" w:hAnsi="宋体" w:cs="宋体" w:hint="eastAsia"/>
                <w:color w:val="0F1115"/>
                <w:sz w:val="24"/>
              </w:rPr>
            </w:pPr>
          </w:p>
        </w:tc>
      </w:tr>
    </w:tbl>
    <w:p w14:paraId="712AE8C0" w14:textId="77777777" w:rsidR="00701EDD" w:rsidRDefault="00701EDD">
      <w:pPr>
        <w:spacing w:line="360" w:lineRule="auto"/>
        <w:ind w:firstLine="420"/>
        <w:rPr>
          <w:rFonts w:ascii="宋体" w:eastAsia="宋体" w:hAnsi="宋体" w:cs="宋体" w:hint="eastAsia"/>
          <w:bCs/>
          <w:sz w:val="24"/>
        </w:rPr>
      </w:pPr>
    </w:p>
    <w:p w14:paraId="16301320" w14:textId="77777777" w:rsidR="00701EDD" w:rsidRDefault="00621954">
      <w:pPr>
        <w:spacing w:line="360" w:lineRule="auto"/>
        <w:ind w:firstLine="420"/>
        <w:rPr>
          <w:rFonts w:ascii="宋体" w:eastAsia="宋体" w:hAnsi="宋体" w:cs="宋体" w:hint="eastAsia"/>
          <w:b/>
          <w:sz w:val="24"/>
        </w:rPr>
      </w:pPr>
      <w:r>
        <w:rPr>
          <w:rFonts w:ascii="宋体" w:eastAsia="宋体" w:hAnsi="宋体" w:cs="宋体" w:hint="eastAsia"/>
          <w:b/>
          <w:sz w:val="24"/>
        </w:rPr>
        <w:t>边类型（</w:t>
      </w:r>
      <w:r>
        <w:rPr>
          <w:rFonts w:ascii="宋体" w:eastAsia="宋体" w:hAnsi="宋体" w:cs="宋体" w:hint="eastAsia"/>
          <w:b/>
          <w:sz w:val="24"/>
        </w:rPr>
        <w:t>Edge Type</w:t>
      </w:r>
      <w:r>
        <w:rPr>
          <w:rFonts w:ascii="宋体" w:eastAsia="宋体" w:hAnsi="宋体" w:cs="宋体" w:hint="eastAsia"/>
          <w:b/>
          <w:sz w:val="24"/>
        </w:rPr>
        <w:t>）定义</w:t>
      </w:r>
    </w:p>
    <w:p w14:paraId="4D5A7263" w14:textId="77777777" w:rsidR="00701EDD" w:rsidRDefault="00701EDD">
      <w:pPr>
        <w:spacing w:line="360" w:lineRule="auto"/>
        <w:ind w:firstLine="420"/>
        <w:rPr>
          <w:rFonts w:ascii="宋体" w:eastAsia="宋体" w:hAnsi="宋体" w:cs="宋体" w:hint="eastAsia"/>
          <w:bCs/>
          <w:szCs w:val="21"/>
        </w:rPr>
      </w:pPr>
    </w:p>
    <w:tbl>
      <w:tblPr>
        <w:tblW w:w="8208" w:type="dxa"/>
        <w:tblInd w:w="98" w:type="dxa"/>
        <w:tblLayout w:type="fixed"/>
        <w:tblLook w:val="04A0" w:firstRow="1" w:lastRow="0" w:firstColumn="1" w:lastColumn="0" w:noHBand="0" w:noVBand="1"/>
      </w:tblPr>
      <w:tblGrid>
        <w:gridCol w:w="2095"/>
        <w:gridCol w:w="1184"/>
        <w:gridCol w:w="1298"/>
        <w:gridCol w:w="2391"/>
        <w:gridCol w:w="1240"/>
      </w:tblGrid>
      <w:tr w:rsidR="00701EDD" w14:paraId="496C19FC"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21E32FE9"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Edge Type</w:t>
            </w:r>
            <w:r>
              <w:rPr>
                <w:rFonts w:ascii="微软雅黑" w:eastAsia="微软雅黑" w:hAnsi="微软雅黑" w:cs="微软雅黑" w:hint="eastAsia"/>
                <w:color w:val="0F1115"/>
                <w:kern w:val="0"/>
                <w:sz w:val="24"/>
                <w:lang w:bidi="ar"/>
              </w:rPr>
              <w:t>名称</w:t>
            </w:r>
          </w:p>
        </w:tc>
        <w:tc>
          <w:tcPr>
            <w:tcW w:w="1184" w:type="dxa"/>
            <w:tcBorders>
              <w:top w:val="single" w:sz="4" w:space="0" w:color="000000"/>
              <w:left w:val="single" w:sz="4" w:space="0" w:color="000000"/>
              <w:bottom w:val="single" w:sz="4" w:space="0" w:color="000000"/>
              <w:right w:val="single" w:sz="4" w:space="0" w:color="000000"/>
            </w:tcBorders>
            <w:vAlign w:val="center"/>
          </w:tcPr>
          <w:p w14:paraId="23B1BF5C"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属性名</w:t>
            </w:r>
          </w:p>
        </w:tc>
        <w:tc>
          <w:tcPr>
            <w:tcW w:w="1298" w:type="dxa"/>
            <w:tcBorders>
              <w:top w:val="single" w:sz="4" w:space="0" w:color="000000"/>
              <w:left w:val="single" w:sz="4" w:space="0" w:color="000000"/>
              <w:bottom w:val="single" w:sz="4" w:space="0" w:color="000000"/>
              <w:right w:val="single" w:sz="4" w:space="0" w:color="000000"/>
            </w:tcBorders>
            <w:vAlign w:val="center"/>
          </w:tcPr>
          <w:p w14:paraId="7506EB5C"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数据类型</w:t>
            </w:r>
          </w:p>
        </w:tc>
        <w:tc>
          <w:tcPr>
            <w:tcW w:w="2391" w:type="dxa"/>
            <w:tcBorders>
              <w:top w:val="single" w:sz="4" w:space="0" w:color="000000"/>
              <w:left w:val="single" w:sz="4" w:space="0" w:color="000000"/>
              <w:bottom w:val="single" w:sz="4" w:space="0" w:color="000000"/>
              <w:right w:val="single" w:sz="4" w:space="0" w:color="000000"/>
            </w:tcBorders>
            <w:vAlign w:val="center"/>
          </w:tcPr>
          <w:p w14:paraId="25801871"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说明</w:t>
            </w:r>
          </w:p>
        </w:tc>
        <w:tc>
          <w:tcPr>
            <w:tcW w:w="1240" w:type="dxa"/>
            <w:tcBorders>
              <w:top w:val="single" w:sz="4" w:space="0" w:color="000000"/>
              <w:left w:val="single" w:sz="4" w:space="0" w:color="000000"/>
              <w:bottom w:val="single" w:sz="4" w:space="0" w:color="000000"/>
              <w:right w:val="single" w:sz="4" w:space="0" w:color="000000"/>
            </w:tcBorders>
            <w:vAlign w:val="center"/>
          </w:tcPr>
          <w:p w14:paraId="3E366FCE" w14:textId="77777777" w:rsidR="00701EDD" w:rsidRDefault="00621954">
            <w:pPr>
              <w:widowControl/>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索引策略</w:t>
            </w:r>
          </w:p>
        </w:tc>
      </w:tr>
      <w:tr w:rsidR="00701EDD" w14:paraId="623919A4"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532DC4D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lastRenderedPageBreak/>
              <w:t>CONNECTS_TO</w:t>
            </w:r>
          </w:p>
        </w:tc>
        <w:tc>
          <w:tcPr>
            <w:tcW w:w="1184" w:type="dxa"/>
            <w:tcBorders>
              <w:top w:val="single" w:sz="4" w:space="0" w:color="000000"/>
              <w:left w:val="single" w:sz="4" w:space="0" w:color="000000"/>
              <w:bottom w:val="single" w:sz="4" w:space="0" w:color="000000"/>
              <w:right w:val="single" w:sz="4" w:space="0" w:color="000000"/>
            </w:tcBorders>
            <w:vAlign w:val="center"/>
          </w:tcPr>
          <w:p w14:paraId="1DE471D3"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relation_id</w:t>
            </w:r>
          </w:p>
        </w:tc>
        <w:tc>
          <w:tcPr>
            <w:tcW w:w="1298" w:type="dxa"/>
            <w:tcBorders>
              <w:top w:val="single" w:sz="4" w:space="0" w:color="000000"/>
              <w:left w:val="single" w:sz="4" w:space="0" w:color="000000"/>
              <w:bottom w:val="single" w:sz="4" w:space="0" w:color="000000"/>
              <w:right w:val="single" w:sz="4" w:space="0" w:color="000000"/>
            </w:tcBorders>
            <w:vAlign w:val="center"/>
          </w:tcPr>
          <w:p w14:paraId="5FEF74B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005D216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连接关系</w:t>
            </w:r>
            <w:r>
              <w:rPr>
                <w:rFonts w:ascii="宋体" w:eastAsia="宋体" w:hAnsi="宋体" w:cs="宋体" w:hint="eastAsia"/>
                <w:color w:val="0F1115"/>
                <w:kern w:val="0"/>
                <w:sz w:val="24"/>
                <w:lang w:bidi="ar"/>
              </w:rPr>
              <w:t>ID</w:t>
            </w:r>
          </w:p>
        </w:tc>
        <w:tc>
          <w:tcPr>
            <w:tcW w:w="1240" w:type="dxa"/>
            <w:tcBorders>
              <w:top w:val="single" w:sz="4" w:space="0" w:color="000000"/>
              <w:left w:val="single" w:sz="4" w:space="0" w:color="000000"/>
              <w:bottom w:val="single" w:sz="4" w:space="0" w:color="000000"/>
              <w:right w:val="single" w:sz="4" w:space="0" w:color="000000"/>
            </w:tcBorders>
            <w:vAlign w:val="center"/>
          </w:tcPr>
          <w:p w14:paraId="0FD7BB4C" w14:textId="77777777" w:rsidR="00701EDD" w:rsidRDefault="00701EDD">
            <w:pPr>
              <w:rPr>
                <w:rFonts w:ascii="宋体" w:eastAsia="宋体" w:hAnsi="宋体" w:cs="宋体" w:hint="eastAsia"/>
                <w:color w:val="0F1115"/>
                <w:sz w:val="24"/>
              </w:rPr>
            </w:pPr>
          </w:p>
        </w:tc>
      </w:tr>
      <w:tr w:rsidR="00701EDD" w14:paraId="5EBA0FA4" w14:textId="77777777">
        <w:trPr>
          <w:trHeight w:val="1120"/>
        </w:trPr>
        <w:tc>
          <w:tcPr>
            <w:tcW w:w="2095" w:type="dxa"/>
            <w:tcBorders>
              <w:top w:val="single" w:sz="4" w:space="0" w:color="000000"/>
              <w:left w:val="single" w:sz="4" w:space="0" w:color="000000"/>
              <w:bottom w:val="single" w:sz="4" w:space="0" w:color="000000"/>
              <w:right w:val="single" w:sz="4" w:space="0" w:color="000000"/>
            </w:tcBorders>
            <w:vAlign w:val="center"/>
          </w:tcPr>
          <w:p w14:paraId="43999847"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7673B6D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flow_direction</w:t>
            </w:r>
          </w:p>
        </w:tc>
        <w:tc>
          <w:tcPr>
            <w:tcW w:w="1298" w:type="dxa"/>
            <w:tcBorders>
              <w:top w:val="single" w:sz="4" w:space="0" w:color="000000"/>
              <w:left w:val="single" w:sz="4" w:space="0" w:color="000000"/>
              <w:bottom w:val="single" w:sz="4" w:space="0" w:color="000000"/>
              <w:right w:val="single" w:sz="4" w:space="0" w:color="000000"/>
            </w:tcBorders>
            <w:vAlign w:val="center"/>
          </w:tcPr>
          <w:p w14:paraId="5039D77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560B617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流向（</w:t>
            </w:r>
            <w:r>
              <w:rPr>
                <w:rFonts w:ascii="宋体" w:eastAsia="宋体" w:hAnsi="宋体" w:cs="宋体" w:hint="eastAsia"/>
                <w:color w:val="0F1115"/>
                <w:kern w:val="0"/>
                <w:sz w:val="24"/>
                <w:lang w:bidi="ar"/>
              </w:rPr>
              <w:t>IN/OUT/BIDIRECTIONAL</w:t>
            </w:r>
            <w:r>
              <w:rPr>
                <w:rFonts w:ascii="宋体" w:eastAsia="宋体" w:hAnsi="宋体" w:cs="宋体" w:hint="eastAsia"/>
                <w:color w:val="0F1115"/>
                <w:kern w:val="0"/>
                <w:sz w:val="24"/>
                <w:lang w:bidi="ar"/>
              </w:rPr>
              <w:t>）</w:t>
            </w:r>
          </w:p>
        </w:tc>
        <w:tc>
          <w:tcPr>
            <w:tcW w:w="1240" w:type="dxa"/>
            <w:tcBorders>
              <w:top w:val="single" w:sz="4" w:space="0" w:color="000000"/>
              <w:left w:val="single" w:sz="4" w:space="0" w:color="000000"/>
              <w:bottom w:val="single" w:sz="4" w:space="0" w:color="000000"/>
              <w:right w:val="single" w:sz="4" w:space="0" w:color="000000"/>
            </w:tcBorders>
            <w:vAlign w:val="center"/>
          </w:tcPr>
          <w:p w14:paraId="0DA71AC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EDGE INDEX</w:t>
            </w:r>
          </w:p>
        </w:tc>
      </w:tr>
      <w:tr w:rsidR="00701EDD" w14:paraId="6E2DBFC1"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22F6E2E4"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746B164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medium_type</w:t>
            </w:r>
          </w:p>
        </w:tc>
        <w:tc>
          <w:tcPr>
            <w:tcW w:w="1298" w:type="dxa"/>
            <w:tcBorders>
              <w:top w:val="single" w:sz="4" w:space="0" w:color="000000"/>
              <w:left w:val="single" w:sz="4" w:space="0" w:color="000000"/>
              <w:bottom w:val="single" w:sz="4" w:space="0" w:color="000000"/>
              <w:right w:val="single" w:sz="4" w:space="0" w:color="000000"/>
            </w:tcBorders>
            <w:vAlign w:val="center"/>
          </w:tcPr>
          <w:p w14:paraId="4B426647"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4D5A8C8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介质类型</w:t>
            </w:r>
          </w:p>
        </w:tc>
        <w:tc>
          <w:tcPr>
            <w:tcW w:w="1240" w:type="dxa"/>
            <w:tcBorders>
              <w:top w:val="single" w:sz="4" w:space="0" w:color="000000"/>
              <w:left w:val="single" w:sz="4" w:space="0" w:color="000000"/>
              <w:bottom w:val="single" w:sz="4" w:space="0" w:color="000000"/>
              <w:right w:val="single" w:sz="4" w:space="0" w:color="000000"/>
            </w:tcBorders>
            <w:vAlign w:val="center"/>
          </w:tcPr>
          <w:p w14:paraId="25CE15F9" w14:textId="77777777" w:rsidR="00701EDD" w:rsidRDefault="00701EDD">
            <w:pPr>
              <w:rPr>
                <w:rFonts w:ascii="宋体" w:eastAsia="宋体" w:hAnsi="宋体" w:cs="宋体" w:hint="eastAsia"/>
                <w:color w:val="0F1115"/>
                <w:sz w:val="24"/>
              </w:rPr>
            </w:pPr>
          </w:p>
        </w:tc>
      </w:tr>
      <w:tr w:rsidR="00701EDD" w14:paraId="390CC4FA"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6C224832"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7A38946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pipe_spec</w:t>
            </w:r>
          </w:p>
        </w:tc>
        <w:tc>
          <w:tcPr>
            <w:tcW w:w="1298" w:type="dxa"/>
            <w:tcBorders>
              <w:top w:val="single" w:sz="4" w:space="0" w:color="000000"/>
              <w:left w:val="single" w:sz="4" w:space="0" w:color="000000"/>
              <w:bottom w:val="single" w:sz="4" w:space="0" w:color="000000"/>
              <w:right w:val="single" w:sz="4" w:space="0" w:color="000000"/>
            </w:tcBorders>
            <w:vAlign w:val="center"/>
          </w:tcPr>
          <w:p w14:paraId="67A154E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33442CD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管线规格</w:t>
            </w:r>
          </w:p>
        </w:tc>
        <w:tc>
          <w:tcPr>
            <w:tcW w:w="1240" w:type="dxa"/>
            <w:tcBorders>
              <w:top w:val="single" w:sz="4" w:space="0" w:color="000000"/>
              <w:left w:val="single" w:sz="4" w:space="0" w:color="000000"/>
              <w:bottom w:val="single" w:sz="4" w:space="0" w:color="000000"/>
              <w:right w:val="single" w:sz="4" w:space="0" w:color="000000"/>
            </w:tcBorders>
            <w:vAlign w:val="center"/>
          </w:tcPr>
          <w:p w14:paraId="597A0488" w14:textId="77777777" w:rsidR="00701EDD" w:rsidRDefault="00701EDD">
            <w:pPr>
              <w:rPr>
                <w:rFonts w:ascii="宋体" w:eastAsia="宋体" w:hAnsi="宋体" w:cs="宋体" w:hint="eastAsia"/>
                <w:color w:val="0F1115"/>
                <w:sz w:val="24"/>
              </w:rPr>
            </w:pPr>
          </w:p>
        </w:tc>
      </w:tr>
      <w:tr w:rsidR="00701EDD" w14:paraId="39B2E210"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39ED700E"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64F09CA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confidence</w:t>
            </w:r>
          </w:p>
        </w:tc>
        <w:tc>
          <w:tcPr>
            <w:tcW w:w="1298" w:type="dxa"/>
            <w:tcBorders>
              <w:top w:val="single" w:sz="4" w:space="0" w:color="000000"/>
              <w:left w:val="single" w:sz="4" w:space="0" w:color="000000"/>
              <w:bottom w:val="single" w:sz="4" w:space="0" w:color="000000"/>
              <w:right w:val="single" w:sz="4" w:space="0" w:color="000000"/>
            </w:tcBorders>
            <w:vAlign w:val="center"/>
          </w:tcPr>
          <w:p w14:paraId="7DB5BAA1"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391" w:type="dxa"/>
            <w:tcBorders>
              <w:top w:val="single" w:sz="4" w:space="0" w:color="000000"/>
              <w:left w:val="single" w:sz="4" w:space="0" w:color="000000"/>
              <w:bottom w:val="single" w:sz="4" w:space="0" w:color="000000"/>
              <w:right w:val="single" w:sz="4" w:space="0" w:color="000000"/>
            </w:tcBorders>
            <w:vAlign w:val="center"/>
          </w:tcPr>
          <w:p w14:paraId="3FC5B324"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识别置信度</w:t>
            </w:r>
          </w:p>
        </w:tc>
        <w:tc>
          <w:tcPr>
            <w:tcW w:w="1240" w:type="dxa"/>
            <w:tcBorders>
              <w:top w:val="single" w:sz="4" w:space="0" w:color="000000"/>
              <w:left w:val="single" w:sz="4" w:space="0" w:color="000000"/>
              <w:bottom w:val="single" w:sz="4" w:space="0" w:color="000000"/>
              <w:right w:val="single" w:sz="4" w:space="0" w:color="000000"/>
            </w:tcBorders>
            <w:vAlign w:val="center"/>
          </w:tcPr>
          <w:p w14:paraId="1E764146" w14:textId="77777777" w:rsidR="00701EDD" w:rsidRDefault="00701EDD">
            <w:pPr>
              <w:rPr>
                <w:rFonts w:ascii="宋体" w:eastAsia="宋体" w:hAnsi="宋体" w:cs="宋体" w:hint="eastAsia"/>
                <w:color w:val="0F1115"/>
                <w:sz w:val="24"/>
              </w:rPr>
            </w:pPr>
          </w:p>
        </w:tc>
      </w:tr>
      <w:tr w:rsidR="00701EDD" w14:paraId="43EB8D73"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1E974C2B"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SIGNALS_TO</w:t>
            </w:r>
          </w:p>
        </w:tc>
        <w:tc>
          <w:tcPr>
            <w:tcW w:w="1184" w:type="dxa"/>
            <w:tcBorders>
              <w:top w:val="single" w:sz="4" w:space="0" w:color="000000"/>
              <w:left w:val="single" w:sz="4" w:space="0" w:color="000000"/>
              <w:bottom w:val="single" w:sz="4" w:space="0" w:color="000000"/>
              <w:right w:val="single" w:sz="4" w:space="0" w:color="000000"/>
            </w:tcBorders>
            <w:vAlign w:val="center"/>
          </w:tcPr>
          <w:p w14:paraId="2D51C49F"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signal_id</w:t>
            </w:r>
          </w:p>
        </w:tc>
        <w:tc>
          <w:tcPr>
            <w:tcW w:w="1298" w:type="dxa"/>
            <w:tcBorders>
              <w:top w:val="single" w:sz="4" w:space="0" w:color="000000"/>
              <w:left w:val="single" w:sz="4" w:space="0" w:color="000000"/>
              <w:bottom w:val="single" w:sz="4" w:space="0" w:color="000000"/>
              <w:right w:val="single" w:sz="4" w:space="0" w:color="000000"/>
            </w:tcBorders>
            <w:vAlign w:val="center"/>
          </w:tcPr>
          <w:p w14:paraId="34F0C7AD"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14290F5E"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信号关系</w:t>
            </w:r>
            <w:r>
              <w:rPr>
                <w:rFonts w:ascii="宋体" w:eastAsia="宋体" w:hAnsi="宋体" w:cs="宋体" w:hint="eastAsia"/>
                <w:color w:val="0F1115"/>
                <w:kern w:val="0"/>
                <w:sz w:val="24"/>
                <w:lang w:bidi="ar"/>
              </w:rPr>
              <w:t>ID</w:t>
            </w:r>
          </w:p>
        </w:tc>
        <w:tc>
          <w:tcPr>
            <w:tcW w:w="1240" w:type="dxa"/>
            <w:tcBorders>
              <w:top w:val="single" w:sz="4" w:space="0" w:color="000000"/>
              <w:left w:val="single" w:sz="4" w:space="0" w:color="000000"/>
              <w:bottom w:val="single" w:sz="4" w:space="0" w:color="000000"/>
              <w:right w:val="single" w:sz="4" w:space="0" w:color="000000"/>
            </w:tcBorders>
            <w:vAlign w:val="center"/>
          </w:tcPr>
          <w:p w14:paraId="063F429F" w14:textId="77777777" w:rsidR="00701EDD" w:rsidRDefault="00701EDD">
            <w:pPr>
              <w:rPr>
                <w:rFonts w:ascii="宋体" w:eastAsia="宋体" w:hAnsi="宋体" w:cs="宋体" w:hint="eastAsia"/>
                <w:color w:val="0F1115"/>
                <w:sz w:val="24"/>
              </w:rPr>
            </w:pPr>
          </w:p>
        </w:tc>
      </w:tr>
      <w:tr w:rsidR="00701EDD" w14:paraId="45BB9061" w14:textId="77777777">
        <w:trPr>
          <w:trHeight w:val="1120"/>
        </w:trPr>
        <w:tc>
          <w:tcPr>
            <w:tcW w:w="2095" w:type="dxa"/>
            <w:tcBorders>
              <w:top w:val="single" w:sz="4" w:space="0" w:color="000000"/>
              <w:left w:val="single" w:sz="4" w:space="0" w:color="000000"/>
              <w:bottom w:val="single" w:sz="4" w:space="0" w:color="000000"/>
              <w:right w:val="single" w:sz="4" w:space="0" w:color="000000"/>
            </w:tcBorders>
            <w:vAlign w:val="center"/>
          </w:tcPr>
          <w:p w14:paraId="3E9E5DC1"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5C7F7AF2"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signal_type</w:t>
            </w:r>
          </w:p>
        </w:tc>
        <w:tc>
          <w:tcPr>
            <w:tcW w:w="1298" w:type="dxa"/>
            <w:tcBorders>
              <w:top w:val="single" w:sz="4" w:space="0" w:color="000000"/>
              <w:left w:val="single" w:sz="4" w:space="0" w:color="000000"/>
              <w:bottom w:val="single" w:sz="4" w:space="0" w:color="000000"/>
              <w:right w:val="single" w:sz="4" w:space="0" w:color="000000"/>
            </w:tcBorders>
            <w:vAlign w:val="center"/>
          </w:tcPr>
          <w:p w14:paraId="219C7AD8"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STRING</w:t>
            </w:r>
          </w:p>
        </w:tc>
        <w:tc>
          <w:tcPr>
            <w:tcW w:w="2391" w:type="dxa"/>
            <w:tcBorders>
              <w:top w:val="single" w:sz="4" w:space="0" w:color="000000"/>
              <w:left w:val="single" w:sz="4" w:space="0" w:color="000000"/>
              <w:bottom w:val="single" w:sz="4" w:space="0" w:color="000000"/>
              <w:right w:val="single" w:sz="4" w:space="0" w:color="000000"/>
            </w:tcBorders>
            <w:vAlign w:val="center"/>
          </w:tcPr>
          <w:p w14:paraId="0B217DA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信号类型（</w:t>
            </w:r>
            <w:r>
              <w:rPr>
                <w:rFonts w:ascii="宋体" w:eastAsia="宋体" w:hAnsi="宋体" w:cs="宋体" w:hint="eastAsia"/>
                <w:color w:val="0F1115"/>
                <w:kern w:val="0"/>
                <w:sz w:val="24"/>
                <w:lang w:bidi="ar"/>
              </w:rPr>
              <w:t>AI/AO/DI/DO/PI</w:t>
            </w:r>
            <w:r>
              <w:rPr>
                <w:rFonts w:ascii="宋体" w:eastAsia="宋体" w:hAnsi="宋体" w:cs="宋体" w:hint="eastAsia"/>
                <w:color w:val="0F1115"/>
                <w:kern w:val="0"/>
                <w:sz w:val="24"/>
                <w:lang w:bidi="ar"/>
              </w:rPr>
              <w:t>等）</w:t>
            </w:r>
          </w:p>
        </w:tc>
        <w:tc>
          <w:tcPr>
            <w:tcW w:w="1240" w:type="dxa"/>
            <w:tcBorders>
              <w:top w:val="single" w:sz="4" w:space="0" w:color="000000"/>
              <w:left w:val="single" w:sz="4" w:space="0" w:color="000000"/>
              <w:bottom w:val="single" w:sz="4" w:space="0" w:color="000000"/>
              <w:right w:val="single" w:sz="4" w:space="0" w:color="000000"/>
            </w:tcBorders>
            <w:vAlign w:val="center"/>
          </w:tcPr>
          <w:p w14:paraId="1EDE003B" w14:textId="77777777" w:rsidR="00701EDD" w:rsidRDefault="00701EDD">
            <w:pPr>
              <w:rPr>
                <w:rFonts w:ascii="宋体" w:eastAsia="宋体" w:hAnsi="宋体" w:cs="宋体" w:hint="eastAsia"/>
                <w:color w:val="0F1115"/>
                <w:sz w:val="24"/>
              </w:rPr>
            </w:pPr>
          </w:p>
        </w:tc>
      </w:tr>
      <w:tr w:rsidR="00701EDD" w14:paraId="4BF8B446" w14:textId="77777777">
        <w:trPr>
          <w:trHeight w:val="280"/>
        </w:trPr>
        <w:tc>
          <w:tcPr>
            <w:tcW w:w="2095" w:type="dxa"/>
            <w:tcBorders>
              <w:top w:val="single" w:sz="4" w:space="0" w:color="000000"/>
              <w:left w:val="single" w:sz="4" w:space="0" w:color="000000"/>
              <w:bottom w:val="single" w:sz="4" w:space="0" w:color="000000"/>
              <w:right w:val="single" w:sz="4" w:space="0" w:color="000000"/>
            </w:tcBorders>
            <w:vAlign w:val="center"/>
          </w:tcPr>
          <w:p w14:paraId="479EB4E0" w14:textId="77777777" w:rsidR="00701EDD" w:rsidRDefault="00701EDD">
            <w:pPr>
              <w:rPr>
                <w:rFonts w:ascii="宋体" w:eastAsia="宋体" w:hAnsi="宋体" w:cs="宋体" w:hint="eastAsia"/>
                <w:color w:val="0F1115"/>
                <w:sz w:val="24"/>
              </w:rPr>
            </w:pPr>
          </w:p>
        </w:tc>
        <w:tc>
          <w:tcPr>
            <w:tcW w:w="1184" w:type="dxa"/>
            <w:tcBorders>
              <w:top w:val="single" w:sz="4" w:space="0" w:color="000000"/>
              <w:left w:val="single" w:sz="4" w:space="0" w:color="000000"/>
              <w:bottom w:val="single" w:sz="4" w:space="0" w:color="000000"/>
              <w:right w:val="single" w:sz="4" w:space="0" w:color="000000"/>
            </w:tcBorders>
            <w:vAlign w:val="center"/>
          </w:tcPr>
          <w:p w14:paraId="2E8DD4D6"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confidence</w:t>
            </w:r>
          </w:p>
        </w:tc>
        <w:tc>
          <w:tcPr>
            <w:tcW w:w="1298" w:type="dxa"/>
            <w:tcBorders>
              <w:top w:val="single" w:sz="4" w:space="0" w:color="000000"/>
              <w:left w:val="single" w:sz="4" w:space="0" w:color="000000"/>
              <w:bottom w:val="single" w:sz="4" w:space="0" w:color="000000"/>
              <w:right w:val="single" w:sz="4" w:space="0" w:color="000000"/>
            </w:tcBorders>
            <w:vAlign w:val="center"/>
          </w:tcPr>
          <w:p w14:paraId="122AD8F5"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DOUBLE</w:t>
            </w:r>
          </w:p>
        </w:tc>
        <w:tc>
          <w:tcPr>
            <w:tcW w:w="2391" w:type="dxa"/>
            <w:tcBorders>
              <w:top w:val="single" w:sz="4" w:space="0" w:color="000000"/>
              <w:left w:val="single" w:sz="4" w:space="0" w:color="000000"/>
              <w:bottom w:val="single" w:sz="4" w:space="0" w:color="000000"/>
              <w:right w:val="single" w:sz="4" w:space="0" w:color="000000"/>
            </w:tcBorders>
            <w:vAlign w:val="center"/>
          </w:tcPr>
          <w:p w14:paraId="10D1DFDC" w14:textId="77777777" w:rsidR="00701EDD" w:rsidRDefault="00621954">
            <w:pPr>
              <w:widowControl/>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识别置信度</w:t>
            </w:r>
          </w:p>
        </w:tc>
        <w:tc>
          <w:tcPr>
            <w:tcW w:w="1240" w:type="dxa"/>
            <w:tcBorders>
              <w:top w:val="single" w:sz="4" w:space="0" w:color="000000"/>
              <w:left w:val="single" w:sz="4" w:space="0" w:color="000000"/>
              <w:bottom w:val="single" w:sz="4" w:space="0" w:color="000000"/>
              <w:right w:val="single" w:sz="4" w:space="0" w:color="000000"/>
            </w:tcBorders>
            <w:noWrap/>
            <w:vAlign w:val="center"/>
          </w:tcPr>
          <w:p w14:paraId="5E85BEE1" w14:textId="77777777" w:rsidR="00701EDD" w:rsidRDefault="00701EDD">
            <w:pPr>
              <w:rPr>
                <w:rFonts w:ascii="宋体" w:eastAsia="宋体" w:hAnsi="宋体" w:cs="宋体" w:hint="eastAsia"/>
                <w:color w:val="000000"/>
                <w:sz w:val="24"/>
              </w:rPr>
            </w:pPr>
          </w:p>
        </w:tc>
      </w:tr>
    </w:tbl>
    <w:p w14:paraId="1F28C8E8" w14:textId="77777777" w:rsidR="00701EDD" w:rsidRDefault="00621954">
      <w:pPr>
        <w:spacing w:line="360" w:lineRule="auto"/>
        <w:ind w:firstLine="420"/>
        <w:rPr>
          <w:rFonts w:ascii="宋体" w:eastAsia="宋体" w:hAnsi="宋体" w:cs="宋体" w:hint="eastAsia"/>
          <w:b/>
          <w:sz w:val="24"/>
        </w:rPr>
      </w:pPr>
      <w:r>
        <w:rPr>
          <w:rFonts w:ascii="宋体" w:eastAsia="宋体" w:hAnsi="宋体" w:cs="宋体" w:hint="eastAsia"/>
          <w:b/>
          <w:sz w:val="24"/>
        </w:rPr>
        <w:t>图数据库索引策略</w:t>
      </w:r>
    </w:p>
    <w:p w14:paraId="7AB0403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创建图空间</w:t>
      </w:r>
    </w:p>
    <w:p w14:paraId="569BCF2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SPACE pid_space (vid_type=FIXED_STRING(32), partition_num=10, replica_factor=3);</w:t>
      </w:r>
    </w:p>
    <w:p w14:paraId="3266D0ED" w14:textId="77777777" w:rsidR="00701EDD" w:rsidRDefault="00701EDD">
      <w:pPr>
        <w:spacing w:line="360" w:lineRule="auto"/>
        <w:ind w:firstLine="420"/>
        <w:rPr>
          <w:rFonts w:ascii="宋体" w:eastAsia="宋体" w:hAnsi="宋体" w:cs="宋体" w:hint="eastAsia"/>
          <w:bCs/>
          <w:sz w:val="24"/>
        </w:rPr>
      </w:pPr>
    </w:p>
    <w:p w14:paraId="2D69F20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创建</w:t>
      </w:r>
      <w:r>
        <w:rPr>
          <w:rFonts w:ascii="宋体" w:eastAsia="宋体" w:hAnsi="宋体" w:cs="宋体" w:hint="eastAsia"/>
          <w:bCs/>
          <w:sz w:val="24"/>
        </w:rPr>
        <w:t>Tag</w:t>
      </w:r>
      <w:r>
        <w:rPr>
          <w:rFonts w:ascii="宋体" w:eastAsia="宋体" w:hAnsi="宋体" w:cs="宋体" w:hint="eastAsia"/>
          <w:bCs/>
          <w:sz w:val="24"/>
        </w:rPr>
        <w:t>（节点类型）</w:t>
      </w:r>
    </w:p>
    <w:p w14:paraId="5477FAB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Valve (</w:t>
      </w:r>
    </w:p>
    <w:p w14:paraId="19DB4E4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valve_id string, tag_no string, valve_type string, </w:t>
      </w:r>
    </w:p>
    <w:p w14:paraId="0D579C7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dn_size int, pn_class string, connection_type string,</w:t>
      </w:r>
    </w:p>
    <w:p w14:paraId="751964E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position_x double, position_y double, drawing_ref string</w:t>
      </w:r>
    </w:p>
    <w:p w14:paraId="6A41DC0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7BA38D40" w14:textId="77777777" w:rsidR="00701EDD" w:rsidRDefault="00701EDD">
      <w:pPr>
        <w:spacing w:line="360" w:lineRule="auto"/>
        <w:ind w:firstLine="420"/>
        <w:rPr>
          <w:rFonts w:ascii="宋体" w:eastAsia="宋体" w:hAnsi="宋体" w:cs="宋体" w:hint="eastAsia"/>
          <w:bCs/>
          <w:sz w:val="24"/>
        </w:rPr>
      </w:pPr>
    </w:p>
    <w:p w14:paraId="4C6EC8B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创建</w:t>
      </w:r>
      <w:r>
        <w:rPr>
          <w:rFonts w:ascii="宋体" w:eastAsia="宋体" w:hAnsi="宋体" w:cs="宋体" w:hint="eastAsia"/>
          <w:bCs/>
          <w:sz w:val="24"/>
        </w:rPr>
        <w:t>Tag</w:t>
      </w:r>
      <w:r>
        <w:rPr>
          <w:rFonts w:ascii="宋体" w:eastAsia="宋体" w:hAnsi="宋体" w:cs="宋体" w:hint="eastAsia"/>
          <w:bCs/>
          <w:sz w:val="24"/>
        </w:rPr>
        <w:t>索引（提升按属性查询效率）</w:t>
      </w:r>
    </w:p>
    <w:p w14:paraId="5117B12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idx_valve_tag_no ON Valve(tag_no);</w:t>
      </w:r>
    </w:p>
    <w:p w14:paraId="14F3413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idx_valve_drawing ON Valve(drawing_ref);</w:t>
      </w:r>
    </w:p>
    <w:p w14:paraId="5319A8FB" w14:textId="77777777" w:rsidR="00701EDD" w:rsidRDefault="00701EDD">
      <w:pPr>
        <w:spacing w:line="360" w:lineRule="auto"/>
        <w:ind w:firstLine="420"/>
        <w:rPr>
          <w:rFonts w:ascii="宋体" w:eastAsia="宋体" w:hAnsi="宋体" w:cs="宋体" w:hint="eastAsia"/>
          <w:bCs/>
          <w:sz w:val="24"/>
        </w:rPr>
      </w:pPr>
    </w:p>
    <w:p w14:paraId="1A74826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Instrument (</w:t>
      </w:r>
    </w:p>
    <w:p w14:paraId="02BB350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 xml:space="preserve">    instr_id string, tag_no string, instr_type string,</w:t>
      </w:r>
    </w:p>
    <w:p w14:paraId="62EE53A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function string, position_x double, position_y double, drawing_ref string</w:t>
      </w:r>
    </w:p>
    <w:p w14:paraId="6C0C7FD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36915F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idx_instr_tag_no ON Instrument(tag_no);</w:t>
      </w:r>
    </w:p>
    <w:p w14:paraId="01FE30B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idx_instr_drawing ON Instrument(drawing_ref);</w:t>
      </w:r>
    </w:p>
    <w:p w14:paraId="0F9FF317" w14:textId="77777777" w:rsidR="00701EDD" w:rsidRDefault="00701EDD">
      <w:pPr>
        <w:spacing w:line="360" w:lineRule="auto"/>
        <w:ind w:firstLine="420"/>
        <w:rPr>
          <w:rFonts w:ascii="宋体" w:eastAsia="宋体" w:hAnsi="宋体" w:cs="宋体" w:hint="eastAsia"/>
          <w:bCs/>
          <w:sz w:val="24"/>
        </w:rPr>
      </w:pPr>
    </w:p>
    <w:p w14:paraId="063D709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Equipment (</w:t>
      </w:r>
    </w:p>
    <w:p w14:paraId="7E14C99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equip_id string, tag_no string, equip_type string,</w:t>
      </w:r>
    </w:p>
    <w:p w14:paraId="7E8667F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equip_code string, position_x double, position_y double, drawing_ref string</w:t>
      </w:r>
    </w:p>
    <w:p w14:paraId="054E6A7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2C57DA1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idx_equip_tag_no ON Equipment(tag_no);</w:t>
      </w:r>
    </w:p>
    <w:p w14:paraId="41572D7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idx_equip_drawing ON Equipment(drawing_ref);</w:t>
      </w:r>
    </w:p>
    <w:p w14:paraId="48778758" w14:textId="77777777" w:rsidR="00701EDD" w:rsidRDefault="00701EDD">
      <w:pPr>
        <w:spacing w:line="360" w:lineRule="auto"/>
        <w:ind w:firstLine="420"/>
        <w:rPr>
          <w:rFonts w:ascii="宋体" w:eastAsia="宋体" w:hAnsi="宋体" w:cs="宋体" w:hint="eastAsia"/>
          <w:bCs/>
          <w:sz w:val="24"/>
        </w:rPr>
      </w:pPr>
    </w:p>
    <w:p w14:paraId="2C900A6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PipeNode (</w:t>
      </w:r>
    </w:p>
    <w:p w14:paraId="2CEB8CD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pipe_id string, line_no string, medium_code string,</w:t>
      </w:r>
    </w:p>
    <w:p w14:paraId="6387379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grade_code string, dn_size int, length double,</w:t>
      </w:r>
    </w:p>
    <w:p w14:paraId="556CCF7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start_x double, start_y double, end_x double, end_y double,</w:t>
      </w:r>
    </w:p>
    <w:p w14:paraId="4A5FA46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drawing_ref string</w:t>
      </w:r>
    </w:p>
    <w:p w14:paraId="5232E8A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0613EAF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idx_pipe_line_no ON PipeNode(line_no);</w:t>
      </w:r>
    </w:p>
    <w:p w14:paraId="452ADF1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idx_pipe_medium ON PipeNode(medium_code);</w:t>
      </w:r>
    </w:p>
    <w:p w14:paraId="18BCBCB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TAG INDEX idx_pipe_drawing ON PipeNode(drawing_ref);</w:t>
      </w:r>
    </w:p>
    <w:p w14:paraId="1BA05FAC" w14:textId="77777777" w:rsidR="00701EDD" w:rsidRDefault="00701EDD">
      <w:pPr>
        <w:spacing w:line="360" w:lineRule="auto"/>
        <w:ind w:firstLine="420"/>
        <w:rPr>
          <w:rFonts w:ascii="宋体" w:eastAsia="宋体" w:hAnsi="宋体" w:cs="宋体" w:hint="eastAsia"/>
          <w:bCs/>
          <w:sz w:val="24"/>
        </w:rPr>
      </w:pPr>
    </w:p>
    <w:p w14:paraId="7282FCE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创建</w:t>
      </w:r>
      <w:r>
        <w:rPr>
          <w:rFonts w:ascii="宋体" w:eastAsia="宋体" w:hAnsi="宋体" w:cs="宋体" w:hint="eastAsia"/>
          <w:bCs/>
          <w:sz w:val="24"/>
        </w:rPr>
        <w:t>Edge Type</w:t>
      </w:r>
      <w:r>
        <w:rPr>
          <w:rFonts w:ascii="宋体" w:eastAsia="宋体" w:hAnsi="宋体" w:cs="宋体" w:hint="eastAsia"/>
          <w:bCs/>
          <w:sz w:val="24"/>
        </w:rPr>
        <w:t>（边类型）</w:t>
      </w:r>
    </w:p>
    <w:p w14:paraId="262C5B2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EDGE CONNECTS_TO (</w:t>
      </w:r>
    </w:p>
    <w:p w14:paraId="0EB25E3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relation_id string, flow_direction string,</w:t>
      </w:r>
    </w:p>
    <w:p w14:paraId="6BD4EC1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medium_type string, pipe_spec string, confidence double</w:t>
      </w:r>
    </w:p>
    <w:p w14:paraId="6271600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w:t>
      </w:r>
    </w:p>
    <w:p w14:paraId="327EDA1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EDGE INDEX idx_connect_flow ON CONNECTS_TO(flow_direction);</w:t>
      </w:r>
    </w:p>
    <w:p w14:paraId="4782935B" w14:textId="77777777" w:rsidR="00701EDD" w:rsidRDefault="00701EDD">
      <w:pPr>
        <w:spacing w:line="360" w:lineRule="auto"/>
        <w:ind w:firstLine="420"/>
        <w:rPr>
          <w:rFonts w:ascii="宋体" w:eastAsia="宋体" w:hAnsi="宋体" w:cs="宋体" w:hint="eastAsia"/>
          <w:bCs/>
          <w:sz w:val="24"/>
        </w:rPr>
      </w:pPr>
    </w:p>
    <w:p w14:paraId="775BD77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CREATE EDGE SIGNALS_TO (</w:t>
      </w:r>
    </w:p>
    <w:p w14:paraId="196595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signal_id string, signal_type string, confidence double</w:t>
      </w:r>
    </w:p>
    <w:p w14:paraId="692CA09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701A5D6E" w14:textId="77777777" w:rsidR="00701EDD" w:rsidRDefault="00621954">
      <w:pPr>
        <w:spacing w:line="360" w:lineRule="auto"/>
        <w:ind w:firstLine="420"/>
        <w:rPr>
          <w:rFonts w:ascii="宋体" w:eastAsia="宋体" w:hAnsi="宋体" w:cs="宋体" w:hint="eastAsia"/>
          <w:b/>
          <w:sz w:val="24"/>
        </w:rPr>
      </w:pPr>
      <w:r>
        <w:rPr>
          <w:rFonts w:ascii="宋体" w:eastAsia="宋体" w:hAnsi="宋体" w:cs="宋体" w:hint="eastAsia"/>
          <w:b/>
          <w:sz w:val="24"/>
        </w:rPr>
        <w:t>Cypher</w:t>
      </w:r>
      <w:r>
        <w:rPr>
          <w:rFonts w:ascii="宋体" w:eastAsia="宋体" w:hAnsi="宋体" w:cs="宋体" w:hint="eastAsia"/>
          <w:b/>
          <w:sz w:val="24"/>
        </w:rPr>
        <w:t>查询</w:t>
      </w:r>
    </w:p>
    <w:p w14:paraId="3E7F403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图数据库支撑</w:t>
      </w:r>
      <w:r>
        <w:rPr>
          <w:rFonts w:ascii="宋体" w:eastAsia="宋体" w:hAnsi="宋体" w:cs="宋体" w:hint="eastAsia"/>
          <w:bCs/>
          <w:sz w:val="24"/>
        </w:rPr>
        <w:t>P&amp;ID</w:t>
      </w:r>
      <w:r>
        <w:rPr>
          <w:rFonts w:ascii="宋体" w:eastAsia="宋体" w:hAnsi="宋体" w:cs="宋体" w:hint="eastAsia"/>
          <w:bCs/>
          <w:sz w:val="24"/>
        </w:rPr>
        <w:t>审查中最核心的拓扑分析能力，包括：查询某个调节阀上下游的所有管段节点、判断两个设备节点之间是否存在连通路径、检索所有孤立节点（无任何连接）、按介质类型筛选特定管线子图等。这些查询若在关系数据库中实现需要多次</w:t>
      </w:r>
      <w:r>
        <w:rPr>
          <w:rFonts w:ascii="宋体" w:eastAsia="宋体" w:hAnsi="宋体" w:cs="宋体" w:hint="eastAsia"/>
          <w:bCs/>
          <w:sz w:val="24"/>
        </w:rPr>
        <w:t>JOIN</w:t>
      </w:r>
      <w:r>
        <w:rPr>
          <w:rFonts w:ascii="宋体" w:eastAsia="宋体" w:hAnsi="宋体" w:cs="宋体" w:hint="eastAsia"/>
          <w:bCs/>
          <w:sz w:val="24"/>
        </w:rPr>
        <w:t>操作且性能低下，而在图数据库中通过</w:t>
      </w:r>
      <w:r>
        <w:rPr>
          <w:rFonts w:ascii="宋体" w:eastAsia="宋体" w:hAnsi="宋体" w:cs="宋体" w:hint="eastAsia"/>
          <w:bCs/>
          <w:sz w:val="24"/>
        </w:rPr>
        <w:t>Cypher</w:t>
      </w:r>
      <w:r>
        <w:rPr>
          <w:rFonts w:ascii="宋体" w:eastAsia="宋体" w:hAnsi="宋体" w:cs="宋体" w:hint="eastAsia"/>
          <w:bCs/>
          <w:sz w:val="24"/>
        </w:rPr>
        <w:t>查询语言可高效完成。</w:t>
      </w:r>
      <w:r>
        <w:rPr>
          <w:rFonts w:ascii="宋体" w:eastAsia="宋体" w:hAnsi="宋体" w:cs="宋体" w:hint="eastAsia"/>
          <w:bCs/>
          <w:sz w:val="24"/>
        </w:rPr>
        <w:t>例如：</w:t>
      </w:r>
    </w:p>
    <w:p w14:paraId="32CF768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查询某调节阀上下游所有管段</w:t>
      </w:r>
    </w:p>
    <w:p w14:paraId="5C036FF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MATCH (v:Valve {tag_no: 'FV-101'})-[c:CONNECTS_TO*1..3]-(p:PipeNode)</w:t>
      </w:r>
    </w:p>
    <w:p w14:paraId="0AEA21E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RETURN v, c, p;</w:t>
      </w:r>
    </w:p>
    <w:p w14:paraId="532475D6" w14:textId="77777777" w:rsidR="00701EDD" w:rsidRDefault="00701EDD">
      <w:pPr>
        <w:spacing w:line="360" w:lineRule="auto"/>
        <w:ind w:firstLine="420"/>
        <w:rPr>
          <w:rFonts w:ascii="宋体" w:eastAsia="宋体" w:hAnsi="宋体" w:cs="宋体" w:hint="eastAsia"/>
          <w:bCs/>
          <w:sz w:val="24"/>
        </w:rPr>
      </w:pPr>
    </w:p>
    <w:p w14:paraId="38C96C6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判断两设备间是否存在连通路径</w:t>
      </w:r>
    </w:p>
    <w:p w14:paraId="2251A21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MATCH p=shortestPath((e1:Equipment {tag_no: 'V-101'})-[c:CONNECTS_TO*]-(e2:Equipment {tag_no: 'V-102'}))</w:t>
      </w:r>
    </w:p>
    <w:p w14:paraId="30C2FB1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RETURN p;</w:t>
      </w:r>
    </w:p>
    <w:p w14:paraId="4327221B" w14:textId="77777777" w:rsidR="00701EDD" w:rsidRDefault="00701EDD">
      <w:pPr>
        <w:spacing w:line="360" w:lineRule="auto"/>
        <w:ind w:firstLine="420"/>
        <w:rPr>
          <w:rFonts w:ascii="宋体" w:eastAsia="宋体" w:hAnsi="宋体" w:cs="宋体" w:hint="eastAsia"/>
          <w:bCs/>
          <w:sz w:val="24"/>
        </w:rPr>
      </w:pPr>
    </w:p>
    <w:p w14:paraId="4F54389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检索所有孤立节点（无任何连接）</w:t>
      </w:r>
    </w:p>
    <w:p w14:paraId="6D0C612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MATCH (n) WHERE NOT (n)-[:CONNECTS_TO]-() RETURN n;</w:t>
      </w:r>
    </w:p>
    <w:p w14:paraId="0EF7327E" w14:textId="77777777" w:rsidR="00701EDD" w:rsidRDefault="00701EDD">
      <w:pPr>
        <w:spacing w:line="360" w:lineRule="auto"/>
        <w:ind w:firstLine="420"/>
        <w:rPr>
          <w:rFonts w:ascii="宋体" w:eastAsia="宋体" w:hAnsi="宋体" w:cs="宋体" w:hint="eastAsia"/>
          <w:bCs/>
          <w:sz w:val="24"/>
        </w:rPr>
      </w:pPr>
    </w:p>
    <w:p w14:paraId="3C58B6D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r>
        <w:rPr>
          <w:rFonts w:ascii="宋体" w:eastAsia="宋体" w:hAnsi="宋体" w:cs="宋体" w:hint="eastAsia"/>
          <w:bCs/>
          <w:sz w:val="24"/>
        </w:rPr>
        <w:t>按介质类型筛选特定管线子图</w:t>
      </w:r>
    </w:p>
    <w:p w14:paraId="326BDA6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MATCH (p:PipeNode {medium_code: 'NG'})-[c:CONNECTS_TO*1..5]-(connected)</w:t>
      </w:r>
    </w:p>
    <w:p w14:paraId="6EA6A25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RETURN p, c, connected;</w:t>
      </w:r>
    </w:p>
    <w:p w14:paraId="09AFE125" w14:textId="77777777" w:rsidR="00701EDD" w:rsidRDefault="00621954">
      <w:pPr>
        <w:pStyle w:val="6"/>
        <w:spacing w:line="360" w:lineRule="auto"/>
        <w:rPr>
          <w:rFonts w:ascii="黑体" w:hAnsi="黑体" w:cs="黑体" w:hint="eastAsia"/>
        </w:rPr>
      </w:pPr>
      <w:r>
        <w:rPr>
          <w:rFonts w:ascii="黑体" w:hAnsi="黑体" w:cs="黑体" w:hint="eastAsia"/>
        </w:rPr>
        <w:lastRenderedPageBreak/>
        <w:t>规则库</w:t>
      </w:r>
    </w:p>
    <w:p w14:paraId="3B5CF89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存储经规则转换智能体处理后的机器可执行审查规则（</w:t>
      </w:r>
      <w:r>
        <w:rPr>
          <w:rFonts w:ascii="宋体" w:eastAsia="宋体" w:hAnsi="宋体" w:cs="宋体" w:hint="eastAsia"/>
          <w:bCs/>
          <w:sz w:val="24"/>
        </w:rPr>
        <w:t>Skills</w:t>
      </w:r>
      <w:r>
        <w:rPr>
          <w:rFonts w:ascii="宋体" w:eastAsia="宋体" w:hAnsi="宋体" w:cs="宋体" w:hint="eastAsia"/>
          <w:bCs/>
          <w:sz w:val="24"/>
        </w:rPr>
        <w:t>），包括形式审查规则的结构化技能描述、</w:t>
      </w:r>
      <w:r>
        <w:rPr>
          <w:rFonts w:ascii="宋体" w:eastAsia="宋体" w:hAnsi="宋体" w:cs="宋体" w:hint="eastAsia"/>
          <w:bCs/>
          <w:sz w:val="24"/>
        </w:rPr>
        <w:t>P&amp;ID</w:t>
      </w:r>
      <w:r>
        <w:rPr>
          <w:rFonts w:ascii="宋体" w:eastAsia="宋体" w:hAnsi="宋体" w:cs="宋体" w:hint="eastAsia"/>
          <w:bCs/>
          <w:sz w:val="24"/>
        </w:rPr>
        <w:t>审查规则的图查询与判定逻辑、总图审查规则的</w:t>
      </w:r>
      <w:r>
        <w:rPr>
          <w:rFonts w:ascii="宋体" w:eastAsia="宋体" w:hAnsi="宋体" w:cs="宋体" w:hint="eastAsia"/>
          <w:bCs/>
          <w:sz w:val="24"/>
        </w:rPr>
        <w:t>CV</w:t>
      </w:r>
      <w:r>
        <w:rPr>
          <w:rFonts w:ascii="宋体" w:eastAsia="宋体" w:hAnsi="宋体" w:cs="宋体" w:hint="eastAsia"/>
          <w:bCs/>
          <w:sz w:val="24"/>
        </w:rPr>
        <w:t>识别</w:t>
      </w:r>
      <w:r>
        <w:rPr>
          <w:rFonts w:ascii="宋体" w:eastAsia="宋体" w:hAnsi="宋体" w:cs="宋体" w:hint="eastAsia"/>
          <w:bCs/>
          <w:sz w:val="24"/>
        </w:rPr>
        <w:t>+CAD</w:t>
      </w:r>
      <w:r>
        <w:rPr>
          <w:rFonts w:ascii="宋体" w:eastAsia="宋体" w:hAnsi="宋体" w:cs="宋体" w:hint="eastAsia"/>
          <w:bCs/>
          <w:sz w:val="24"/>
        </w:rPr>
        <w:t>空间计算指令。每条规则包含规则编号、规则名称、规则类型、适用图纸类型、自然语言原始描述、机器可执行技能（</w:t>
      </w:r>
      <w:r>
        <w:rPr>
          <w:rFonts w:ascii="宋体" w:eastAsia="宋体" w:hAnsi="宋体" w:cs="宋体" w:hint="eastAsia"/>
          <w:bCs/>
          <w:sz w:val="24"/>
        </w:rPr>
        <w:t>JSON</w:t>
      </w:r>
      <w:r>
        <w:rPr>
          <w:rFonts w:ascii="宋体" w:eastAsia="宋体" w:hAnsi="宋体" w:cs="宋体" w:hint="eastAsia"/>
          <w:bCs/>
          <w:sz w:val="24"/>
        </w:rPr>
        <w:t>格式结构化描述）、关联规范条款、版本号、生效状态、创建</w:t>
      </w:r>
      <w:r>
        <w:rPr>
          <w:rFonts w:ascii="宋体" w:eastAsia="宋体" w:hAnsi="宋体" w:cs="宋体" w:hint="eastAsia"/>
          <w:bCs/>
          <w:sz w:val="24"/>
        </w:rPr>
        <w:t>/</w:t>
      </w:r>
      <w:r>
        <w:rPr>
          <w:rFonts w:ascii="宋体" w:eastAsia="宋体" w:hAnsi="宋体" w:cs="宋体" w:hint="eastAsia"/>
          <w:bCs/>
          <w:sz w:val="24"/>
        </w:rPr>
        <w:t>修改时间等字段。</w:t>
      </w:r>
    </w:p>
    <w:p w14:paraId="78BABDB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库支持自定义导入与动态更新。用户可通过自然语言配置新增规则，规则转换智能体自动生成对应的机器可执行技能并存入规则库；规则变更支持版本管理，生效前自动执行回归测试验证，确保不影响已有审查能力。</w:t>
      </w:r>
    </w:p>
    <w:p w14:paraId="2F0DA433"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数据服务层</w:t>
      </w:r>
    </w:p>
    <w:p w14:paraId="3960F65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数据服务层是数据层与业务层之间的桥梁，负责屏蔽底层存储差异，为上层应用提供统一、安全、高效的数据访问能力。</w:t>
      </w:r>
    </w:p>
    <w:p w14:paraId="57D7623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统一数据访问服务。</w:t>
      </w:r>
      <w:r>
        <w:rPr>
          <w:rFonts w:ascii="宋体" w:eastAsia="宋体" w:hAnsi="宋体" w:cs="宋体" w:hint="eastAsia"/>
          <w:bCs/>
          <w:sz w:val="24"/>
        </w:rPr>
        <w:t xml:space="preserve"> </w:t>
      </w:r>
      <w:r>
        <w:rPr>
          <w:rFonts w:ascii="宋体" w:eastAsia="宋体" w:hAnsi="宋体" w:cs="宋体" w:hint="eastAsia"/>
          <w:bCs/>
          <w:sz w:val="24"/>
        </w:rPr>
        <w:t>封装对各存储引擎的读写操作，提供标准化的数据访问接口（如图纸文件上传</w:t>
      </w:r>
      <w:r>
        <w:rPr>
          <w:rFonts w:ascii="宋体" w:eastAsia="宋体" w:hAnsi="宋体" w:cs="宋体" w:hint="eastAsia"/>
          <w:bCs/>
          <w:sz w:val="24"/>
        </w:rPr>
        <w:t>/</w:t>
      </w:r>
      <w:r>
        <w:rPr>
          <w:rFonts w:ascii="宋体" w:eastAsia="宋体" w:hAnsi="宋体" w:cs="宋体" w:hint="eastAsia"/>
          <w:bCs/>
          <w:sz w:val="24"/>
        </w:rPr>
        <w:t>下载、审查任务</w:t>
      </w:r>
      <w:r>
        <w:rPr>
          <w:rFonts w:ascii="宋体" w:eastAsia="宋体" w:hAnsi="宋体" w:cs="宋体" w:hint="eastAsia"/>
          <w:bCs/>
          <w:sz w:val="24"/>
        </w:rPr>
        <w:t>CRUD</w:t>
      </w:r>
      <w:r>
        <w:rPr>
          <w:rFonts w:ascii="宋体" w:eastAsia="宋体" w:hAnsi="宋体" w:cs="宋体" w:hint="eastAsia"/>
          <w:bCs/>
          <w:sz w:val="24"/>
        </w:rPr>
        <w:t>、图结构查询、规则库操作等），业务微件通过接口调用而非直接操作数据库，实现数据层与业务层的解耦。</w:t>
      </w:r>
    </w:p>
    <w:p w14:paraId="7CDEAB9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标准化</w:t>
      </w:r>
      <w:r>
        <w:rPr>
          <w:rFonts w:ascii="宋体" w:eastAsia="宋体" w:hAnsi="宋体" w:cs="宋体" w:hint="eastAsia"/>
          <w:bCs/>
          <w:sz w:val="24"/>
        </w:rPr>
        <w:t>RESTful API</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对二维协同平台等甲方信息系统开放标准化接口，支持图纸文件的自动推送与审查结果的自动回写。</w:t>
      </w:r>
      <w:r>
        <w:rPr>
          <w:rFonts w:ascii="宋体" w:eastAsia="宋体" w:hAnsi="宋体" w:cs="宋体" w:hint="eastAsia"/>
          <w:bCs/>
          <w:sz w:val="24"/>
        </w:rPr>
        <w:t>API</w:t>
      </w:r>
      <w:r>
        <w:rPr>
          <w:rFonts w:ascii="宋体" w:eastAsia="宋体" w:hAnsi="宋体" w:cs="宋体" w:hint="eastAsia"/>
          <w:bCs/>
          <w:sz w:val="24"/>
        </w:rPr>
        <w:t>设计遵循</w:t>
      </w:r>
      <w:r>
        <w:rPr>
          <w:rFonts w:ascii="宋体" w:eastAsia="宋体" w:hAnsi="宋体" w:cs="宋体" w:hint="eastAsia"/>
          <w:bCs/>
          <w:sz w:val="24"/>
        </w:rPr>
        <w:t>RESTful</w:t>
      </w:r>
      <w:r>
        <w:rPr>
          <w:rFonts w:ascii="宋体" w:eastAsia="宋体" w:hAnsi="宋体" w:cs="宋体" w:hint="eastAsia"/>
          <w:bCs/>
          <w:sz w:val="24"/>
        </w:rPr>
        <w:t>规范，支持</w:t>
      </w:r>
      <w:r>
        <w:rPr>
          <w:rFonts w:ascii="宋体" w:eastAsia="宋体" w:hAnsi="宋体" w:cs="宋体" w:hint="eastAsia"/>
          <w:bCs/>
          <w:sz w:val="24"/>
        </w:rPr>
        <w:t>JSON</w:t>
      </w:r>
      <w:r>
        <w:rPr>
          <w:rFonts w:ascii="宋体" w:eastAsia="宋体" w:hAnsi="宋体" w:cs="宋体" w:hint="eastAsia"/>
          <w:bCs/>
          <w:sz w:val="24"/>
        </w:rPr>
        <w:t>数据格式交换，涵盖图纸上传接口、审查任务触发接口、审查状态查询接口、审查报告获取接口等。</w:t>
      </w:r>
    </w:p>
    <w:p w14:paraId="0568DB9B"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消息队列异步数据交互。</w:t>
      </w:r>
      <w:r>
        <w:rPr>
          <w:rFonts w:ascii="宋体" w:eastAsia="宋体" w:hAnsi="宋体" w:cs="宋体" w:hint="eastAsia"/>
          <w:bCs/>
          <w:sz w:val="24"/>
        </w:rPr>
        <w:t xml:space="preserve"> </w:t>
      </w:r>
      <w:r>
        <w:rPr>
          <w:rFonts w:ascii="宋体" w:eastAsia="宋体" w:hAnsi="宋体" w:cs="宋体" w:hint="eastAsia"/>
          <w:bCs/>
          <w:sz w:val="24"/>
        </w:rPr>
        <w:t>采用</w:t>
      </w:r>
      <w:r>
        <w:rPr>
          <w:rFonts w:ascii="宋体" w:eastAsia="宋体" w:hAnsi="宋体" w:cs="宋体" w:hint="eastAsia"/>
          <w:bCs/>
          <w:sz w:val="24"/>
        </w:rPr>
        <w:t>RabbitMQ</w:t>
      </w:r>
      <w:r>
        <w:rPr>
          <w:rFonts w:ascii="宋体" w:eastAsia="宋体" w:hAnsi="宋体" w:cs="宋体" w:hint="eastAsia"/>
          <w:bCs/>
          <w:sz w:val="24"/>
        </w:rPr>
        <w:t>或</w:t>
      </w:r>
      <w:r>
        <w:rPr>
          <w:rFonts w:ascii="宋体" w:eastAsia="宋体" w:hAnsi="宋体" w:cs="宋体" w:hint="eastAsia"/>
          <w:bCs/>
          <w:sz w:val="24"/>
        </w:rPr>
        <w:t>Kafka</w:t>
      </w:r>
      <w:r>
        <w:rPr>
          <w:rFonts w:ascii="宋体" w:eastAsia="宋体" w:hAnsi="宋体" w:cs="宋体" w:hint="eastAsia"/>
          <w:bCs/>
          <w:sz w:val="24"/>
        </w:rPr>
        <w:t>实现异步数据传递，支持图纸上传事件的异步通知、审查任务的异步调度、审查完成事件的回调推送等场景，确保高并发场景下数据交互的可靠性与削峰填谷能力。</w:t>
      </w:r>
    </w:p>
    <w:p w14:paraId="22BD7B96" w14:textId="77777777" w:rsidR="00701EDD" w:rsidRDefault="00621954">
      <w:pPr>
        <w:pStyle w:val="4"/>
        <w:spacing w:line="360" w:lineRule="auto"/>
        <w:rPr>
          <w:rFonts w:ascii="黑体" w:hAnsi="黑体" w:cs="黑体" w:hint="eastAsia"/>
        </w:rPr>
      </w:pPr>
      <w:r>
        <w:rPr>
          <w:rFonts w:ascii="黑体" w:hAnsi="黑体" w:cs="黑体" w:hint="eastAsia"/>
        </w:rPr>
        <w:t>数据流转与生命周期管理</w:t>
      </w:r>
    </w:p>
    <w:p w14:paraId="5A3AFEC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数据流入。设计人员通过二维协同平台提交图纸，本系统通过标准化接口接收图纸文件及关联的项目元数据，存入对象存储并创建审查任务记录。</w:t>
      </w:r>
    </w:p>
    <w:p w14:paraId="244C4D7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数据处理。任务调度服务从消息队列获取任务，依次执行图纸解析与预处理（格式转换、</w:t>
      </w:r>
      <w:r>
        <w:rPr>
          <w:rFonts w:ascii="宋体" w:eastAsia="宋体" w:hAnsi="宋体" w:cs="宋体" w:hint="eastAsia"/>
          <w:bCs/>
          <w:sz w:val="24"/>
        </w:rPr>
        <w:t>DPI</w:t>
      </w:r>
      <w:r>
        <w:rPr>
          <w:rFonts w:ascii="宋体" w:eastAsia="宋体" w:hAnsi="宋体" w:cs="宋体" w:hint="eastAsia"/>
          <w:bCs/>
          <w:sz w:val="24"/>
        </w:rPr>
        <w:t>归一化、倾斜校正、布局分割）→信息提取（标题栏</w:t>
      </w:r>
      <w:r>
        <w:rPr>
          <w:rFonts w:ascii="宋体" w:eastAsia="宋体" w:hAnsi="宋体" w:cs="宋体" w:hint="eastAsia"/>
          <w:bCs/>
          <w:sz w:val="24"/>
        </w:rPr>
        <w:t>/</w:t>
      </w:r>
      <w:r>
        <w:rPr>
          <w:rFonts w:ascii="宋体" w:eastAsia="宋体" w:hAnsi="宋体" w:cs="宋体" w:hint="eastAsia"/>
          <w:bCs/>
          <w:sz w:val="24"/>
        </w:rPr>
        <w:t>说明栏字</w:t>
      </w:r>
      <w:r>
        <w:rPr>
          <w:rFonts w:ascii="宋体" w:eastAsia="宋体" w:hAnsi="宋体" w:cs="宋体" w:hint="eastAsia"/>
          <w:bCs/>
          <w:sz w:val="24"/>
        </w:rPr>
        <w:lastRenderedPageBreak/>
        <w:t>段提取、</w:t>
      </w:r>
      <w:r>
        <w:rPr>
          <w:rFonts w:ascii="宋体" w:eastAsia="宋体" w:hAnsi="宋体" w:cs="宋体" w:hint="eastAsia"/>
          <w:bCs/>
          <w:sz w:val="24"/>
        </w:rPr>
        <w:t>P&amp;ID</w:t>
      </w:r>
      <w:r>
        <w:rPr>
          <w:rFonts w:ascii="宋体" w:eastAsia="宋体" w:hAnsi="宋体" w:cs="宋体" w:hint="eastAsia"/>
          <w:bCs/>
          <w:sz w:val="24"/>
        </w:rPr>
        <w:t>图结构生成、总图构件识别）→规则审查（形式审查</w:t>
      </w:r>
      <w:r>
        <w:rPr>
          <w:rFonts w:ascii="宋体" w:eastAsia="宋体" w:hAnsi="宋体" w:cs="宋体" w:hint="eastAsia"/>
          <w:bCs/>
          <w:sz w:val="24"/>
        </w:rPr>
        <w:t>/P&amp;ID</w:t>
      </w:r>
      <w:r>
        <w:rPr>
          <w:rFonts w:ascii="宋体" w:eastAsia="宋体" w:hAnsi="宋体" w:cs="宋体" w:hint="eastAsia"/>
          <w:bCs/>
          <w:sz w:val="24"/>
        </w:rPr>
        <w:t>审查</w:t>
      </w:r>
      <w:r>
        <w:rPr>
          <w:rFonts w:ascii="宋体" w:eastAsia="宋体" w:hAnsi="宋体" w:cs="宋体" w:hint="eastAsia"/>
          <w:bCs/>
          <w:sz w:val="24"/>
        </w:rPr>
        <w:t>/</w:t>
      </w:r>
      <w:r>
        <w:rPr>
          <w:rFonts w:ascii="宋体" w:eastAsia="宋体" w:hAnsi="宋体" w:cs="宋体" w:hint="eastAsia"/>
          <w:bCs/>
          <w:sz w:val="24"/>
        </w:rPr>
        <w:t>总图审查）→报告生成。各阶段产生的中间数据与最终结果按类型分别存入对应的存储引擎。</w:t>
      </w:r>
    </w:p>
    <w:p w14:paraId="1E43B04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数据流出。审查完成后，审查报告与问题清单通过标准化接口回写至二维协同平台。用户可通过</w:t>
      </w:r>
      <w:r>
        <w:rPr>
          <w:rFonts w:ascii="宋体" w:eastAsia="宋体" w:hAnsi="宋体" w:cs="宋体" w:hint="eastAsia"/>
          <w:bCs/>
          <w:sz w:val="24"/>
        </w:rPr>
        <w:t>Web</w:t>
      </w:r>
      <w:r>
        <w:rPr>
          <w:rFonts w:ascii="宋体" w:eastAsia="宋体" w:hAnsi="宋体" w:cs="宋体" w:hint="eastAsia"/>
          <w:bCs/>
          <w:sz w:val="24"/>
        </w:rPr>
        <w:t>端在线预览审查结果、导出带批注的</w:t>
      </w:r>
      <w:r>
        <w:rPr>
          <w:rFonts w:ascii="宋体" w:eastAsia="宋体" w:hAnsi="宋体" w:cs="宋体" w:hint="eastAsia"/>
          <w:bCs/>
          <w:sz w:val="24"/>
        </w:rPr>
        <w:t>PDF</w:t>
      </w:r>
      <w:r>
        <w:rPr>
          <w:rFonts w:ascii="宋体" w:eastAsia="宋体" w:hAnsi="宋体" w:cs="宋体" w:hint="eastAsia"/>
          <w:bCs/>
          <w:sz w:val="24"/>
        </w:rPr>
        <w:t>报告或</w:t>
      </w:r>
      <w:r>
        <w:rPr>
          <w:rFonts w:ascii="宋体" w:eastAsia="宋体" w:hAnsi="宋体" w:cs="宋体" w:hint="eastAsia"/>
          <w:bCs/>
          <w:sz w:val="24"/>
        </w:rPr>
        <w:t>Excel</w:t>
      </w:r>
      <w:r>
        <w:rPr>
          <w:rFonts w:ascii="宋体" w:eastAsia="宋体" w:hAnsi="宋体" w:cs="宋体" w:hint="eastAsia"/>
          <w:bCs/>
          <w:sz w:val="24"/>
        </w:rPr>
        <w:t>问题清单。</w:t>
      </w:r>
    </w:p>
    <w:p w14:paraId="25CE97E5" w14:textId="77777777" w:rsidR="00701EDD" w:rsidRDefault="00621954">
      <w:pPr>
        <w:spacing w:line="360" w:lineRule="auto"/>
        <w:ind w:firstLine="420"/>
        <w:rPr>
          <w:rFonts w:ascii="宋体" w:eastAsia="宋体" w:hAnsi="宋体" w:cs="宋体" w:hint="eastAsia"/>
          <w:bCs/>
          <w:sz w:val="24"/>
        </w:rPr>
      </w:pPr>
      <w:r>
        <w:rPr>
          <w:noProof/>
        </w:rPr>
        <w:drawing>
          <wp:inline distT="0" distB="0" distL="114300" distR="114300" wp14:anchorId="406919AF" wp14:editId="1B0B2ABD">
            <wp:extent cx="5240020" cy="3470910"/>
            <wp:effectExtent l="0" t="0" r="5080" b="889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5"/>
                    <a:stretch>
                      <a:fillRect/>
                    </a:stretch>
                  </pic:blipFill>
                  <pic:spPr>
                    <a:xfrm>
                      <a:off x="0" y="0"/>
                      <a:ext cx="5240020" cy="3470910"/>
                    </a:xfrm>
                    <a:prstGeom prst="rect">
                      <a:avLst/>
                    </a:prstGeom>
                    <a:noFill/>
                    <a:ln>
                      <a:noFill/>
                    </a:ln>
                  </pic:spPr>
                </pic:pic>
              </a:graphicData>
            </a:graphic>
          </wp:inline>
        </w:drawing>
      </w:r>
    </w:p>
    <w:p w14:paraId="01A5E89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数据生命周期管理。图纸文件与审查结果按照项目周期进行管理，敏感数据（涉密图纸、审查结论）实施自动加密存储与访问控制，数据保留期限遵循甲方数据管理政策。</w:t>
      </w:r>
    </w:p>
    <w:p w14:paraId="54D88567" w14:textId="77777777" w:rsidR="00701EDD" w:rsidRDefault="00621954">
      <w:pPr>
        <w:pStyle w:val="4"/>
        <w:spacing w:line="360" w:lineRule="auto"/>
        <w:rPr>
          <w:rFonts w:ascii="黑体" w:hAnsi="黑体" w:cs="黑体" w:hint="eastAsia"/>
        </w:rPr>
      </w:pPr>
      <w:r>
        <w:rPr>
          <w:rFonts w:ascii="黑体" w:hAnsi="黑体" w:cs="黑体" w:hint="eastAsia"/>
        </w:rPr>
        <w:t>数据</w:t>
      </w:r>
      <w:r>
        <w:rPr>
          <w:rFonts w:ascii="黑体" w:hAnsi="黑体" w:cs="黑体" w:hint="eastAsia"/>
        </w:rPr>
        <w:t>备份与归档</w:t>
      </w:r>
    </w:p>
    <w:p w14:paraId="1182A22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备份策略：</w:t>
      </w:r>
    </w:p>
    <w:p w14:paraId="5B92858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全量备份：</w:t>
      </w:r>
      <w:r>
        <w:rPr>
          <w:rFonts w:ascii="宋体" w:eastAsia="宋体" w:hAnsi="宋体" w:cs="宋体" w:hint="eastAsia"/>
          <w:bCs/>
          <w:sz w:val="24"/>
        </w:rPr>
        <w:t>定期（如</w:t>
      </w:r>
      <w:r>
        <w:rPr>
          <w:rFonts w:ascii="宋体" w:eastAsia="宋体" w:hAnsi="宋体" w:cs="宋体" w:hint="eastAsia"/>
          <w:bCs/>
          <w:sz w:val="24"/>
        </w:rPr>
        <w:t>每周日凌晨</w:t>
      </w:r>
      <w:r>
        <w:rPr>
          <w:rFonts w:ascii="宋体" w:eastAsia="宋体" w:hAnsi="宋体" w:cs="宋体" w:hint="eastAsia"/>
          <w:bCs/>
          <w:sz w:val="24"/>
        </w:rPr>
        <w:t>）</w:t>
      </w:r>
      <w:r>
        <w:rPr>
          <w:rFonts w:ascii="宋体" w:eastAsia="宋体" w:hAnsi="宋体" w:cs="宋体" w:hint="eastAsia"/>
          <w:bCs/>
          <w:sz w:val="24"/>
        </w:rPr>
        <w:t>执行一次全量备份</w:t>
      </w:r>
      <w:r>
        <w:rPr>
          <w:rFonts w:ascii="宋体" w:eastAsia="宋体" w:hAnsi="宋体" w:cs="宋体" w:hint="eastAsia"/>
          <w:bCs/>
          <w:sz w:val="24"/>
        </w:rPr>
        <w:t>。</w:t>
      </w:r>
    </w:p>
    <w:p w14:paraId="1F199F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增量备份：</w:t>
      </w:r>
      <w:r>
        <w:rPr>
          <w:rFonts w:ascii="宋体" w:eastAsia="宋体" w:hAnsi="宋体" w:cs="宋体" w:hint="eastAsia"/>
          <w:bCs/>
          <w:sz w:val="24"/>
        </w:rPr>
        <w:t>定期（如</w:t>
      </w:r>
      <w:r>
        <w:rPr>
          <w:rFonts w:ascii="宋体" w:eastAsia="宋体" w:hAnsi="宋体" w:cs="宋体" w:hint="eastAsia"/>
          <w:bCs/>
          <w:sz w:val="24"/>
        </w:rPr>
        <w:t>每日凌晨</w:t>
      </w:r>
      <w:r>
        <w:rPr>
          <w:rFonts w:ascii="宋体" w:eastAsia="宋体" w:hAnsi="宋体" w:cs="宋体" w:hint="eastAsia"/>
          <w:bCs/>
          <w:sz w:val="24"/>
        </w:rPr>
        <w:t>）</w:t>
      </w:r>
      <w:r>
        <w:rPr>
          <w:rFonts w:ascii="宋体" w:eastAsia="宋体" w:hAnsi="宋体" w:cs="宋体" w:hint="eastAsia"/>
          <w:bCs/>
          <w:sz w:val="24"/>
        </w:rPr>
        <w:t>执行增量备份（二进制日志）</w:t>
      </w:r>
      <w:r>
        <w:rPr>
          <w:rFonts w:ascii="宋体" w:eastAsia="宋体" w:hAnsi="宋体" w:cs="宋体" w:hint="eastAsia"/>
          <w:bCs/>
          <w:sz w:val="24"/>
        </w:rPr>
        <w:t>。</w:t>
      </w:r>
    </w:p>
    <w:p w14:paraId="3505FD7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备份保留：全量备份保留最近</w:t>
      </w:r>
      <w:r>
        <w:rPr>
          <w:rFonts w:ascii="宋体" w:eastAsia="宋体" w:hAnsi="宋体" w:cs="宋体" w:hint="eastAsia"/>
          <w:bCs/>
          <w:sz w:val="24"/>
        </w:rPr>
        <w:t>数</w:t>
      </w:r>
      <w:r>
        <w:rPr>
          <w:rFonts w:ascii="宋体" w:eastAsia="宋体" w:hAnsi="宋体" w:cs="宋体" w:hint="eastAsia"/>
          <w:bCs/>
          <w:sz w:val="24"/>
        </w:rPr>
        <w:t>周</w:t>
      </w:r>
      <w:r>
        <w:rPr>
          <w:rFonts w:ascii="宋体" w:eastAsia="宋体" w:hAnsi="宋体" w:cs="宋体" w:hint="eastAsia"/>
          <w:bCs/>
          <w:sz w:val="24"/>
        </w:rPr>
        <w:t>（</w:t>
      </w:r>
      <w:r>
        <w:rPr>
          <w:rFonts w:ascii="宋体" w:eastAsia="宋体" w:hAnsi="宋体" w:cs="宋体" w:hint="eastAsia"/>
          <w:bCs/>
          <w:sz w:val="24"/>
        </w:rPr>
        <w:t>可设置</w:t>
      </w:r>
      <w:r>
        <w:rPr>
          <w:rFonts w:ascii="宋体" w:eastAsia="宋体" w:hAnsi="宋体" w:cs="宋体" w:hint="eastAsia"/>
          <w:bCs/>
          <w:sz w:val="24"/>
        </w:rPr>
        <w:t>）</w:t>
      </w:r>
      <w:r>
        <w:rPr>
          <w:rFonts w:ascii="宋体" w:eastAsia="宋体" w:hAnsi="宋体" w:cs="宋体" w:hint="eastAsia"/>
          <w:bCs/>
          <w:sz w:val="24"/>
        </w:rPr>
        <w:t>，增量备份保留最近</w:t>
      </w:r>
      <w:r>
        <w:rPr>
          <w:rFonts w:ascii="宋体" w:eastAsia="宋体" w:hAnsi="宋体" w:cs="宋体" w:hint="eastAsia"/>
          <w:bCs/>
          <w:sz w:val="24"/>
        </w:rPr>
        <w:t>数</w:t>
      </w:r>
      <w:r>
        <w:rPr>
          <w:rFonts w:ascii="宋体" w:eastAsia="宋体" w:hAnsi="宋体" w:cs="宋体" w:hint="eastAsia"/>
          <w:bCs/>
          <w:sz w:val="24"/>
        </w:rPr>
        <w:t>天</w:t>
      </w:r>
      <w:r>
        <w:rPr>
          <w:rFonts w:ascii="宋体" w:eastAsia="宋体" w:hAnsi="宋体" w:cs="宋体" w:hint="eastAsia"/>
          <w:bCs/>
          <w:sz w:val="24"/>
        </w:rPr>
        <w:t>（</w:t>
      </w:r>
      <w:r>
        <w:rPr>
          <w:rFonts w:ascii="宋体" w:eastAsia="宋体" w:hAnsi="宋体" w:cs="宋体" w:hint="eastAsia"/>
          <w:bCs/>
          <w:sz w:val="24"/>
        </w:rPr>
        <w:t>可设置</w:t>
      </w:r>
      <w:r>
        <w:rPr>
          <w:rFonts w:ascii="宋体" w:eastAsia="宋体" w:hAnsi="宋体" w:cs="宋体" w:hint="eastAsia"/>
          <w:bCs/>
          <w:sz w:val="24"/>
        </w:rPr>
        <w:t>）。</w:t>
      </w:r>
    </w:p>
    <w:p w14:paraId="41D9115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异地容灾：备份文件同步至异地存储节点</w:t>
      </w:r>
      <w:r>
        <w:rPr>
          <w:rFonts w:ascii="宋体" w:eastAsia="宋体" w:hAnsi="宋体" w:cs="宋体" w:hint="eastAsia"/>
          <w:bCs/>
          <w:sz w:val="24"/>
        </w:rPr>
        <w:t>。</w:t>
      </w:r>
    </w:p>
    <w:p w14:paraId="3F7B64BD" w14:textId="77777777" w:rsidR="00701EDD" w:rsidRDefault="00701EDD">
      <w:pPr>
        <w:spacing w:line="360" w:lineRule="auto"/>
        <w:ind w:firstLine="420"/>
        <w:rPr>
          <w:rFonts w:ascii="宋体" w:eastAsia="宋体" w:hAnsi="宋体" w:cs="宋体" w:hint="eastAsia"/>
          <w:bCs/>
          <w:sz w:val="24"/>
        </w:rPr>
      </w:pPr>
    </w:p>
    <w:p w14:paraId="7BD4859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归档策略：</w:t>
      </w:r>
    </w:p>
    <w:p w14:paraId="2315F76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已完成审查任务数据保存期限：项目验收后</w:t>
      </w:r>
      <w:r>
        <w:rPr>
          <w:rFonts w:ascii="宋体" w:eastAsia="宋体" w:hAnsi="宋体" w:cs="宋体" w:hint="eastAsia"/>
          <w:bCs/>
          <w:sz w:val="24"/>
        </w:rPr>
        <w:t>数</w:t>
      </w:r>
      <w:r>
        <w:rPr>
          <w:rFonts w:ascii="宋体" w:eastAsia="宋体" w:hAnsi="宋体" w:cs="宋体" w:hint="eastAsia"/>
          <w:bCs/>
          <w:sz w:val="24"/>
        </w:rPr>
        <w:t>年</w:t>
      </w:r>
      <w:r>
        <w:rPr>
          <w:rFonts w:ascii="宋体" w:eastAsia="宋体" w:hAnsi="宋体" w:cs="宋体" w:hint="eastAsia"/>
          <w:bCs/>
          <w:sz w:val="24"/>
        </w:rPr>
        <w:t>（</w:t>
      </w:r>
      <w:r>
        <w:rPr>
          <w:rFonts w:ascii="宋体" w:eastAsia="宋体" w:hAnsi="宋体" w:cs="宋体" w:hint="eastAsia"/>
          <w:bCs/>
          <w:sz w:val="24"/>
        </w:rPr>
        <w:t>可设置</w:t>
      </w:r>
      <w:r>
        <w:rPr>
          <w:rFonts w:ascii="宋体" w:eastAsia="宋体" w:hAnsi="宋体" w:cs="宋体" w:hint="eastAsia"/>
          <w:bCs/>
          <w:sz w:val="24"/>
        </w:rPr>
        <w:t>）</w:t>
      </w:r>
    </w:p>
    <w:p w14:paraId="1CC0121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超过</w:t>
      </w:r>
      <w:r>
        <w:rPr>
          <w:rFonts w:ascii="宋体" w:eastAsia="宋体" w:hAnsi="宋体" w:cs="宋体" w:hint="eastAsia"/>
          <w:bCs/>
          <w:sz w:val="24"/>
        </w:rPr>
        <w:t>设置</w:t>
      </w:r>
      <w:r>
        <w:rPr>
          <w:rFonts w:ascii="宋体" w:eastAsia="宋体" w:hAnsi="宋体" w:cs="宋体" w:hint="eastAsia"/>
          <w:bCs/>
          <w:sz w:val="24"/>
        </w:rPr>
        <w:t>年</w:t>
      </w:r>
      <w:r>
        <w:rPr>
          <w:rFonts w:ascii="宋体" w:eastAsia="宋体" w:hAnsi="宋体" w:cs="宋体" w:hint="eastAsia"/>
          <w:bCs/>
          <w:sz w:val="24"/>
        </w:rPr>
        <w:t>份</w:t>
      </w:r>
      <w:r>
        <w:rPr>
          <w:rFonts w:ascii="宋体" w:eastAsia="宋体" w:hAnsi="宋体" w:cs="宋体" w:hint="eastAsia"/>
          <w:bCs/>
          <w:sz w:val="24"/>
        </w:rPr>
        <w:t>的历史数据：迁移至归档存储（对象存储冷存储层）</w:t>
      </w:r>
    </w:p>
    <w:p w14:paraId="0F82CB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规则库历史版本：永久保留，支持追溯查询</w:t>
      </w:r>
    </w:p>
    <w:p w14:paraId="27CAC01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审计日志：永久保留</w:t>
      </w:r>
    </w:p>
    <w:p w14:paraId="2837518D" w14:textId="77777777" w:rsidR="00701EDD" w:rsidRDefault="00621954">
      <w:pPr>
        <w:pStyle w:val="4"/>
        <w:spacing w:line="360" w:lineRule="auto"/>
        <w:rPr>
          <w:rFonts w:ascii="黑体" w:hAnsi="黑体" w:cs="黑体" w:hint="eastAsia"/>
        </w:rPr>
      </w:pPr>
      <w:r>
        <w:rPr>
          <w:rFonts w:ascii="黑体" w:hAnsi="黑体" w:cs="黑体" w:hint="eastAsia"/>
        </w:rPr>
        <w:t>数据架构的可扩展性设计</w:t>
      </w:r>
    </w:p>
    <w:p w14:paraId="6D404DF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数据架构充分考虑了未来业务增长和技术演进的需求，支持以下方向的横向扩展和纵向演进：</w:t>
      </w:r>
    </w:p>
    <w:p w14:paraId="56FCAC7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存储容量扩展：对象存储采用</w:t>
      </w:r>
      <w:r>
        <w:rPr>
          <w:rFonts w:ascii="宋体" w:eastAsia="宋体" w:hAnsi="宋体" w:cs="宋体" w:hint="eastAsia"/>
          <w:bCs/>
          <w:sz w:val="24"/>
        </w:rPr>
        <w:t>MinIO</w:t>
      </w:r>
      <w:r>
        <w:rPr>
          <w:rFonts w:ascii="宋体" w:eastAsia="宋体" w:hAnsi="宋体" w:cs="宋体" w:hint="eastAsia"/>
          <w:bCs/>
          <w:sz w:val="24"/>
        </w:rPr>
        <w:t>分布式部署，支持通过增加存储节点的方式实现容量线性扩展；</w:t>
      </w:r>
      <w:r>
        <w:rPr>
          <w:rFonts w:ascii="宋体" w:eastAsia="宋体" w:hAnsi="宋体" w:cs="宋体" w:hint="eastAsia"/>
          <w:bCs/>
          <w:sz w:val="24"/>
        </w:rPr>
        <w:t>关系数据库</w:t>
      </w:r>
      <w:r>
        <w:rPr>
          <w:rFonts w:ascii="宋体" w:eastAsia="宋体" w:hAnsi="宋体" w:cs="宋体" w:hint="eastAsia"/>
          <w:bCs/>
          <w:sz w:val="24"/>
        </w:rPr>
        <w:t>采用读写分离架构，支持添加只读副本分担查询压力</w:t>
      </w:r>
      <w:r>
        <w:rPr>
          <w:rFonts w:ascii="宋体" w:eastAsia="宋体" w:hAnsi="宋体" w:cs="宋体" w:hint="eastAsia"/>
          <w:bCs/>
          <w:sz w:val="24"/>
        </w:rPr>
        <w:t>，</w:t>
      </w:r>
      <w:r>
        <w:rPr>
          <w:rFonts w:ascii="宋体" w:eastAsia="宋体" w:hAnsi="宋体" w:cs="宋体" w:hint="eastAsia"/>
          <w:bCs/>
          <w:sz w:val="24"/>
        </w:rPr>
        <w:t>并</w:t>
      </w:r>
      <w:r>
        <w:rPr>
          <w:rFonts w:ascii="宋体" w:eastAsia="宋体" w:hAnsi="宋体" w:cs="宋体" w:hint="eastAsia"/>
          <w:bCs/>
          <w:sz w:val="24"/>
        </w:rPr>
        <w:t>支持集群部署，可通过增加实例节点实现水平扩展。</w:t>
      </w:r>
    </w:p>
    <w:p w14:paraId="36721FA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新数据源接入：外部接口采用标准</w:t>
      </w:r>
      <w:r>
        <w:rPr>
          <w:rFonts w:ascii="宋体" w:eastAsia="宋体" w:hAnsi="宋体" w:cs="宋体" w:hint="eastAsia"/>
          <w:bCs/>
          <w:sz w:val="24"/>
        </w:rPr>
        <w:t>RESTful API</w:t>
      </w:r>
      <w:r>
        <w:rPr>
          <w:rFonts w:ascii="宋体" w:eastAsia="宋体" w:hAnsi="宋体" w:cs="宋体" w:hint="eastAsia"/>
          <w:bCs/>
          <w:sz w:val="24"/>
        </w:rPr>
        <w:t>设计，新增数据源通过适配器模式接入，无需修改核心数据模型。二维协同平台及其他甲方信息系统通过标准化</w:t>
      </w:r>
      <w:r>
        <w:rPr>
          <w:rFonts w:ascii="宋体" w:eastAsia="宋体" w:hAnsi="宋体" w:cs="宋体" w:hint="eastAsia"/>
          <w:bCs/>
          <w:sz w:val="24"/>
        </w:rPr>
        <w:t>API</w:t>
      </w:r>
      <w:r>
        <w:rPr>
          <w:rFonts w:ascii="宋体" w:eastAsia="宋体" w:hAnsi="宋体" w:cs="宋体" w:hint="eastAsia"/>
          <w:bCs/>
          <w:sz w:val="24"/>
        </w:rPr>
        <w:t>推送数据，系统以统一的数据接入格式接收并转换为内部数据结构。</w:t>
      </w:r>
    </w:p>
    <w:p w14:paraId="53347D1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图模型可扩展。</w:t>
      </w:r>
      <w:r>
        <w:rPr>
          <w:rFonts w:ascii="宋体" w:eastAsia="宋体" w:hAnsi="宋体" w:cs="宋体" w:hint="eastAsia"/>
          <w:bCs/>
          <w:sz w:val="24"/>
        </w:rPr>
        <w:t xml:space="preserve"> </w:t>
      </w:r>
      <w:r>
        <w:rPr>
          <w:rFonts w:ascii="宋体" w:eastAsia="宋体" w:hAnsi="宋体" w:cs="宋体" w:hint="eastAsia"/>
          <w:bCs/>
          <w:sz w:val="24"/>
        </w:rPr>
        <w:t>图数据库的节点类型与属性支持动态扩展。当系统未来需要支持管道轴测图、电气接线图等其他专业图纸审查时，只需在图中新增对应的节点类型和边类型，无需重构数据模型。</w:t>
      </w:r>
    </w:p>
    <w:p w14:paraId="1FAFC322" w14:textId="77777777" w:rsidR="00701EDD" w:rsidRDefault="00621954">
      <w:pPr>
        <w:pStyle w:val="1"/>
        <w:spacing w:line="360" w:lineRule="auto"/>
        <w:rPr>
          <w:rFonts w:ascii="黑体" w:eastAsia="黑体" w:hAnsi="黑体" w:cs="黑体" w:hint="eastAsia"/>
        </w:rPr>
      </w:pPr>
      <w:r>
        <w:rPr>
          <w:rFonts w:ascii="黑体" w:eastAsia="黑体" w:hAnsi="黑体" w:cs="黑体" w:hint="eastAsia"/>
        </w:rPr>
        <w:t>核心功能详细设计</w:t>
      </w:r>
    </w:p>
    <w:p w14:paraId="34DDB8C8"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审查规则库建设</w:t>
      </w:r>
    </w:p>
    <w:p w14:paraId="3906AAC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审查规则库是一切审查能力的源头。我们采用“自然语言规则输入→规则转换智能体（</w:t>
      </w:r>
      <w:r>
        <w:rPr>
          <w:rFonts w:ascii="宋体" w:eastAsia="宋体" w:hAnsi="宋体" w:cs="宋体" w:hint="eastAsia"/>
          <w:bCs/>
          <w:sz w:val="24"/>
        </w:rPr>
        <w:t>Agent</w:t>
      </w:r>
      <w:r>
        <w:rPr>
          <w:rFonts w:ascii="宋体" w:eastAsia="宋体" w:hAnsi="宋体" w:cs="宋体" w:hint="eastAsia"/>
          <w:bCs/>
          <w:sz w:val="24"/>
        </w:rPr>
        <w:t>）自动转换为机器可执行的大模型智能体技能（</w:t>
      </w:r>
      <w:r>
        <w:rPr>
          <w:rFonts w:ascii="宋体" w:eastAsia="宋体" w:hAnsi="宋体" w:cs="宋体" w:hint="eastAsia"/>
          <w:bCs/>
          <w:sz w:val="24"/>
        </w:rPr>
        <w:t>Skills</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的范式。这一范式直接将业务专家的自然语言表达映射为系统的审查能力，在技术上规避了传统硬编码规则维护成本高、扩展性差的痛点；在工程实践上，它使审查规则库成为一个可持续生长的知识系统，而非一次性固化的功能清单。</w:t>
      </w:r>
    </w:p>
    <w:p w14:paraId="4FD31B4A" w14:textId="77777777" w:rsidR="00701EDD" w:rsidRDefault="00621954">
      <w:pPr>
        <w:pStyle w:val="4"/>
        <w:spacing w:line="360" w:lineRule="auto"/>
        <w:rPr>
          <w:rFonts w:ascii="黑体" w:hAnsi="黑体" w:cs="黑体" w:hint="eastAsia"/>
        </w:rPr>
      </w:pPr>
      <w:r>
        <w:rPr>
          <w:rFonts w:ascii="黑体" w:hAnsi="黑体" w:cs="黑体" w:hint="eastAsia"/>
        </w:rPr>
        <w:lastRenderedPageBreak/>
        <w:t>规则导入与定义</w:t>
      </w:r>
    </w:p>
    <w:p w14:paraId="70CAD526"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审查规则库分类</w:t>
      </w:r>
    </w:p>
    <w:p w14:paraId="306008E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我们首先将规则按业务场景划分为形式审查</w:t>
      </w:r>
      <w:r>
        <w:rPr>
          <w:rFonts w:ascii="宋体" w:eastAsia="宋体" w:hAnsi="宋体" w:cs="宋体" w:hint="eastAsia"/>
          <w:bCs/>
          <w:sz w:val="24"/>
        </w:rPr>
        <w:t>（</w:t>
      </w:r>
      <w:r>
        <w:rPr>
          <w:rFonts w:ascii="宋体" w:eastAsia="宋体" w:hAnsi="宋体" w:cs="宋体" w:hint="eastAsia"/>
          <w:bCs/>
          <w:sz w:val="24"/>
        </w:rPr>
        <w:t>可按照专业进一步细分</w:t>
      </w:r>
      <w:r>
        <w:rPr>
          <w:rFonts w:ascii="宋体" w:eastAsia="宋体" w:hAnsi="宋体" w:cs="宋体" w:hint="eastAsia"/>
          <w:bCs/>
          <w:sz w:val="24"/>
        </w:rPr>
        <w:t>）</w:t>
      </w:r>
      <w:r>
        <w:rPr>
          <w:rFonts w:ascii="宋体" w:eastAsia="宋体" w:hAnsi="宋体" w:cs="宋体" w:hint="eastAsia"/>
          <w:bCs/>
          <w:sz w:val="24"/>
        </w:rPr>
        <w:t>、工艺自控流程图审查和总平面布置图审查三大类，并支持后续向机械图纸、土建图纸等其他专业方向扩展：</w:t>
      </w:r>
    </w:p>
    <w:tbl>
      <w:tblPr>
        <w:tblW w:w="8485" w:type="dxa"/>
        <w:tblInd w:w="98" w:type="dxa"/>
        <w:tblLook w:val="04A0" w:firstRow="1" w:lastRow="0" w:firstColumn="1" w:lastColumn="0" w:noHBand="0" w:noVBand="1"/>
      </w:tblPr>
      <w:tblGrid>
        <w:gridCol w:w="2523"/>
        <w:gridCol w:w="5962"/>
      </w:tblGrid>
      <w:tr w:rsidR="00701EDD" w14:paraId="5C4EDF6A" w14:textId="77777777">
        <w:trPr>
          <w:trHeight w:val="290"/>
        </w:trPr>
        <w:tc>
          <w:tcPr>
            <w:tcW w:w="2523" w:type="dxa"/>
            <w:tcBorders>
              <w:top w:val="single" w:sz="4" w:space="0" w:color="000000"/>
              <w:left w:val="single" w:sz="4" w:space="0" w:color="000000"/>
              <w:bottom w:val="single" w:sz="4" w:space="0" w:color="000000"/>
              <w:right w:val="single" w:sz="4" w:space="0" w:color="000000"/>
            </w:tcBorders>
            <w:vAlign w:val="center"/>
          </w:tcPr>
          <w:p w14:paraId="6F41F6DB"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规则类型</w:t>
            </w:r>
          </w:p>
        </w:tc>
        <w:tc>
          <w:tcPr>
            <w:tcW w:w="5962" w:type="dxa"/>
            <w:tcBorders>
              <w:top w:val="single" w:sz="4" w:space="0" w:color="000000"/>
              <w:left w:val="single" w:sz="4" w:space="0" w:color="000000"/>
              <w:bottom w:val="single" w:sz="4" w:space="0" w:color="000000"/>
              <w:right w:val="single" w:sz="4" w:space="0" w:color="000000"/>
            </w:tcBorders>
            <w:vAlign w:val="center"/>
          </w:tcPr>
          <w:p w14:paraId="50A81C34" w14:textId="77777777" w:rsidR="00701EDD" w:rsidRDefault="00621954">
            <w:pPr>
              <w:widowControl/>
              <w:spacing w:line="360" w:lineRule="auto"/>
              <w:jc w:val="left"/>
              <w:textAlignment w:val="center"/>
              <w:rPr>
                <w:rFonts w:ascii="微软雅黑" w:eastAsia="微软雅黑" w:hAnsi="微软雅黑" w:cs="微软雅黑" w:hint="eastAsia"/>
                <w:color w:val="0F1115"/>
                <w:sz w:val="24"/>
              </w:rPr>
            </w:pPr>
            <w:r>
              <w:rPr>
                <w:rFonts w:ascii="微软雅黑" w:eastAsia="微软雅黑" w:hAnsi="微软雅黑" w:cs="微软雅黑" w:hint="eastAsia"/>
                <w:color w:val="0F1115"/>
                <w:kern w:val="0"/>
                <w:sz w:val="24"/>
                <w:lang w:bidi="ar"/>
              </w:rPr>
              <w:t>覆盖范围</w:t>
            </w:r>
          </w:p>
        </w:tc>
      </w:tr>
      <w:tr w:rsidR="00701EDD" w14:paraId="0B57CF00" w14:textId="77777777">
        <w:trPr>
          <w:trHeight w:val="280"/>
        </w:trPr>
        <w:tc>
          <w:tcPr>
            <w:tcW w:w="2523" w:type="dxa"/>
            <w:tcBorders>
              <w:top w:val="single" w:sz="4" w:space="0" w:color="000000"/>
              <w:left w:val="single" w:sz="4" w:space="0" w:color="000000"/>
              <w:bottom w:val="single" w:sz="4" w:space="0" w:color="000000"/>
              <w:right w:val="single" w:sz="4" w:space="0" w:color="000000"/>
            </w:tcBorders>
            <w:vAlign w:val="center"/>
          </w:tcPr>
          <w:p w14:paraId="58DDCE42"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形式审查规则</w:t>
            </w:r>
          </w:p>
        </w:tc>
        <w:tc>
          <w:tcPr>
            <w:tcW w:w="5962" w:type="dxa"/>
            <w:tcBorders>
              <w:top w:val="single" w:sz="4" w:space="0" w:color="000000"/>
              <w:left w:val="single" w:sz="4" w:space="0" w:color="000000"/>
              <w:bottom w:val="single" w:sz="4" w:space="0" w:color="000000"/>
              <w:right w:val="single" w:sz="4" w:space="0" w:color="000000"/>
            </w:tcBorders>
            <w:vAlign w:val="center"/>
          </w:tcPr>
          <w:p w14:paraId="503E9144"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标题栏字段规范、目录一致性、说明栏错别字</w:t>
            </w:r>
          </w:p>
        </w:tc>
      </w:tr>
      <w:tr w:rsidR="00701EDD" w14:paraId="6A2778C7" w14:textId="77777777">
        <w:trPr>
          <w:trHeight w:val="520"/>
        </w:trPr>
        <w:tc>
          <w:tcPr>
            <w:tcW w:w="2523" w:type="dxa"/>
            <w:tcBorders>
              <w:top w:val="single" w:sz="4" w:space="0" w:color="000000"/>
              <w:left w:val="single" w:sz="4" w:space="0" w:color="000000"/>
              <w:bottom w:val="single" w:sz="4" w:space="0" w:color="000000"/>
              <w:right w:val="single" w:sz="4" w:space="0" w:color="000000"/>
            </w:tcBorders>
            <w:vAlign w:val="center"/>
          </w:tcPr>
          <w:p w14:paraId="42ACD8B0"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工艺自控流程图审查规则</w:t>
            </w:r>
          </w:p>
        </w:tc>
        <w:tc>
          <w:tcPr>
            <w:tcW w:w="5962" w:type="dxa"/>
            <w:tcBorders>
              <w:top w:val="single" w:sz="4" w:space="0" w:color="000000"/>
              <w:left w:val="single" w:sz="4" w:space="0" w:color="000000"/>
              <w:bottom w:val="single" w:sz="4" w:space="0" w:color="000000"/>
              <w:right w:val="single" w:sz="4" w:space="0" w:color="000000"/>
            </w:tcBorders>
            <w:vAlign w:val="center"/>
          </w:tcPr>
          <w:p w14:paraId="7C01BFC9"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管线号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仪表位号</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设备位号一致性、阀门位置、流向拓扑、图例规范</w:t>
            </w:r>
          </w:p>
        </w:tc>
      </w:tr>
      <w:tr w:rsidR="00701EDD" w14:paraId="16613F0F" w14:textId="77777777">
        <w:trPr>
          <w:trHeight w:val="280"/>
        </w:trPr>
        <w:tc>
          <w:tcPr>
            <w:tcW w:w="2523" w:type="dxa"/>
            <w:tcBorders>
              <w:top w:val="single" w:sz="4" w:space="0" w:color="000000"/>
              <w:left w:val="single" w:sz="4" w:space="0" w:color="000000"/>
              <w:bottom w:val="single" w:sz="4" w:space="0" w:color="000000"/>
              <w:right w:val="single" w:sz="4" w:space="0" w:color="000000"/>
            </w:tcBorders>
            <w:vAlign w:val="center"/>
          </w:tcPr>
          <w:p w14:paraId="075166C1"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总平面布置图审查规则</w:t>
            </w:r>
          </w:p>
        </w:tc>
        <w:tc>
          <w:tcPr>
            <w:tcW w:w="5962" w:type="dxa"/>
            <w:tcBorders>
              <w:top w:val="single" w:sz="4" w:space="0" w:color="000000"/>
              <w:left w:val="single" w:sz="4" w:space="0" w:color="000000"/>
              <w:bottom w:val="single" w:sz="4" w:space="0" w:color="000000"/>
              <w:right w:val="single" w:sz="4" w:space="0" w:color="000000"/>
            </w:tcBorders>
            <w:vAlign w:val="center"/>
          </w:tcPr>
          <w:p w14:paraId="58DFA246" w14:textId="77777777" w:rsidR="00701EDD" w:rsidRDefault="00621954">
            <w:pPr>
              <w:widowControl/>
              <w:spacing w:line="360" w:lineRule="auto"/>
              <w:jc w:val="left"/>
              <w:textAlignment w:val="center"/>
              <w:rPr>
                <w:rFonts w:ascii="宋体" w:eastAsia="宋体" w:hAnsi="宋体" w:cs="宋体" w:hint="eastAsia"/>
                <w:color w:val="0F1115"/>
                <w:sz w:val="24"/>
              </w:rPr>
            </w:pPr>
            <w:r>
              <w:rPr>
                <w:rFonts w:ascii="宋体" w:eastAsia="宋体" w:hAnsi="宋体" w:cs="宋体" w:hint="eastAsia"/>
                <w:color w:val="0F1115"/>
                <w:kern w:val="0"/>
                <w:sz w:val="24"/>
                <w:lang w:bidi="ar"/>
              </w:rPr>
              <w:t>建构筑物标注对应、坐标合规、防火</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防爆</w:t>
            </w:r>
            <w:r>
              <w:rPr>
                <w:rFonts w:ascii="宋体" w:eastAsia="宋体" w:hAnsi="宋体" w:cs="宋体" w:hint="eastAsia"/>
                <w:color w:val="0F1115"/>
                <w:kern w:val="0"/>
                <w:sz w:val="24"/>
                <w:lang w:bidi="ar"/>
              </w:rPr>
              <w:t>/</w:t>
            </w:r>
            <w:r>
              <w:rPr>
                <w:rFonts w:ascii="宋体" w:eastAsia="宋体" w:hAnsi="宋体" w:cs="宋体" w:hint="eastAsia"/>
                <w:color w:val="0F1115"/>
                <w:kern w:val="0"/>
                <w:sz w:val="24"/>
                <w:lang w:bidi="ar"/>
              </w:rPr>
              <w:t>环保距离</w:t>
            </w:r>
          </w:p>
        </w:tc>
      </w:tr>
    </w:tbl>
    <w:p w14:paraId="2BBCDDF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如下图是规则库分类管理的应用界面：</w:t>
      </w:r>
    </w:p>
    <w:p w14:paraId="079B48EF"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1673582C" wp14:editId="620A5CB6">
            <wp:extent cx="5259705" cy="2635250"/>
            <wp:effectExtent l="0" t="0" r="10795" b="6350"/>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16"/>
                    <a:stretch>
                      <a:fillRect/>
                    </a:stretch>
                  </pic:blipFill>
                  <pic:spPr>
                    <a:xfrm>
                      <a:off x="0" y="0"/>
                      <a:ext cx="5259705" cy="2635250"/>
                    </a:xfrm>
                    <a:prstGeom prst="rect">
                      <a:avLst/>
                    </a:prstGeom>
                    <a:noFill/>
                    <a:ln>
                      <a:noFill/>
                    </a:ln>
                  </pic:spPr>
                </pic:pic>
              </a:graphicData>
            </a:graphic>
          </wp:inline>
        </w:drawing>
      </w:r>
    </w:p>
    <w:p w14:paraId="6B49BF41"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规则导入</w:t>
      </w:r>
    </w:p>
    <w:p w14:paraId="073B16EE" w14:textId="77777777" w:rsidR="00701EDD" w:rsidRDefault="00621954">
      <w:pPr>
        <w:spacing w:line="360" w:lineRule="auto"/>
        <w:ind w:firstLine="420"/>
      </w:pPr>
      <w:r>
        <w:rPr>
          <w:rFonts w:ascii="宋体" w:eastAsia="宋体" w:hAnsi="宋体" w:cs="宋体" w:hint="eastAsia"/>
          <w:bCs/>
          <w:sz w:val="24"/>
        </w:rPr>
        <w:t>自然语言录入界面：提供规则编辑器，用户可在</w:t>
      </w:r>
      <w:r>
        <w:rPr>
          <w:rFonts w:ascii="宋体" w:eastAsia="宋体" w:hAnsi="宋体" w:cs="宋体" w:hint="eastAsia"/>
          <w:bCs/>
          <w:sz w:val="24"/>
        </w:rPr>
        <w:t>Web</w:t>
      </w:r>
      <w:r>
        <w:rPr>
          <w:rFonts w:ascii="宋体" w:eastAsia="宋体" w:hAnsi="宋体" w:cs="宋体" w:hint="eastAsia"/>
          <w:bCs/>
          <w:sz w:val="24"/>
        </w:rPr>
        <w:t>端以自然语言描述审查规则，系统实时预览、结构化解析结果。</w:t>
      </w:r>
      <w:r>
        <w:rPr>
          <w:rFonts w:ascii="宋体" w:eastAsia="宋体" w:hAnsi="宋体" w:cs="宋体" w:hint="eastAsia"/>
          <w:bCs/>
          <w:sz w:val="24"/>
        </w:rPr>
        <w:t>如下图是</w:t>
      </w:r>
      <w:r>
        <w:rPr>
          <w:rFonts w:ascii="宋体" w:eastAsia="宋体" w:hAnsi="宋体" w:cs="宋体" w:hint="eastAsia"/>
          <w:bCs/>
          <w:sz w:val="24"/>
        </w:rPr>
        <w:t>自然语言录入</w:t>
      </w:r>
      <w:r>
        <w:rPr>
          <w:rFonts w:ascii="宋体" w:eastAsia="宋体" w:hAnsi="宋体" w:cs="宋体" w:hint="eastAsia"/>
          <w:bCs/>
          <w:sz w:val="24"/>
        </w:rPr>
        <w:t>规则的应用界面：</w:t>
      </w:r>
    </w:p>
    <w:p w14:paraId="00EB54BF" w14:textId="77777777" w:rsidR="00701EDD" w:rsidRDefault="00701EDD">
      <w:pPr>
        <w:spacing w:line="360" w:lineRule="auto"/>
        <w:ind w:firstLine="420"/>
        <w:rPr>
          <w:rFonts w:ascii="宋体" w:eastAsia="宋体" w:hAnsi="宋体" w:cs="宋体" w:hint="eastAsia"/>
          <w:bCs/>
          <w:sz w:val="24"/>
        </w:rPr>
      </w:pPr>
    </w:p>
    <w:p w14:paraId="5F1EE446"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42938BF5" wp14:editId="316D07AD">
            <wp:extent cx="5261610" cy="25984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261610" cy="2598420"/>
                    </a:xfrm>
                    <a:prstGeom prst="rect">
                      <a:avLst/>
                    </a:prstGeom>
                    <a:noFill/>
                    <a:ln>
                      <a:noFill/>
                    </a:ln>
                  </pic:spPr>
                </pic:pic>
              </a:graphicData>
            </a:graphic>
          </wp:inline>
        </w:drawing>
      </w:r>
    </w:p>
    <w:p w14:paraId="3F2836C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结构化规则导入：支持</w:t>
      </w:r>
      <w:r>
        <w:rPr>
          <w:rFonts w:ascii="宋体" w:eastAsia="宋体" w:hAnsi="宋体" w:cs="宋体" w:hint="eastAsia"/>
          <w:bCs/>
          <w:sz w:val="24"/>
        </w:rPr>
        <w:t>Excel/CSV</w:t>
      </w:r>
      <w:r>
        <w:rPr>
          <w:rFonts w:ascii="宋体" w:eastAsia="宋体" w:hAnsi="宋体" w:cs="宋体" w:hint="eastAsia"/>
          <w:bCs/>
          <w:sz w:val="24"/>
        </w:rPr>
        <w:t>批量导入，模板包含规则编号、规则描述、适用图纸类型、关联规范条款等字段。</w:t>
      </w:r>
      <w:r>
        <w:rPr>
          <w:rFonts w:ascii="宋体" w:eastAsia="宋体" w:hAnsi="宋体" w:cs="宋体" w:hint="eastAsia"/>
          <w:bCs/>
          <w:sz w:val="24"/>
        </w:rPr>
        <w:t>如下图是</w:t>
      </w:r>
      <w:r>
        <w:rPr>
          <w:rFonts w:ascii="宋体" w:eastAsia="宋体" w:hAnsi="宋体" w:cs="宋体" w:hint="eastAsia"/>
          <w:bCs/>
          <w:sz w:val="24"/>
        </w:rPr>
        <w:t>结构化规则</w:t>
      </w:r>
      <w:r>
        <w:rPr>
          <w:rFonts w:ascii="宋体" w:eastAsia="宋体" w:hAnsi="宋体" w:cs="宋体" w:hint="eastAsia"/>
          <w:bCs/>
          <w:sz w:val="24"/>
        </w:rPr>
        <w:t>导入的应用界面：</w:t>
      </w:r>
    </w:p>
    <w:p w14:paraId="04CB7F4A" w14:textId="77777777" w:rsidR="00701EDD" w:rsidRDefault="00621954">
      <w:pPr>
        <w:spacing w:line="360" w:lineRule="auto"/>
        <w:ind w:firstLine="420"/>
      </w:pPr>
      <w:r>
        <w:rPr>
          <w:noProof/>
        </w:rPr>
        <w:drawing>
          <wp:inline distT="0" distB="0" distL="114300" distR="114300" wp14:anchorId="3ECC513D" wp14:editId="3F555F63">
            <wp:extent cx="5272405" cy="2606040"/>
            <wp:effectExtent l="0" t="0" r="10795"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8"/>
                    <a:stretch>
                      <a:fillRect/>
                    </a:stretch>
                  </pic:blipFill>
                  <pic:spPr>
                    <a:xfrm>
                      <a:off x="0" y="0"/>
                      <a:ext cx="5272405" cy="2606040"/>
                    </a:xfrm>
                    <a:prstGeom prst="rect">
                      <a:avLst/>
                    </a:prstGeom>
                    <a:noFill/>
                    <a:ln>
                      <a:noFill/>
                    </a:ln>
                  </pic:spPr>
                </pic:pic>
              </a:graphicData>
            </a:graphic>
          </wp:inline>
        </w:drawing>
      </w:r>
    </w:p>
    <w:p w14:paraId="0DDEF66E" w14:textId="77777777" w:rsidR="00701EDD" w:rsidRDefault="00621954">
      <w:pPr>
        <w:spacing w:line="360" w:lineRule="auto"/>
        <w:ind w:firstLine="420"/>
      </w:pPr>
      <w:r>
        <w:rPr>
          <w:noProof/>
        </w:rPr>
        <w:drawing>
          <wp:inline distT="0" distB="0" distL="114300" distR="114300" wp14:anchorId="493924B8" wp14:editId="304272D3">
            <wp:extent cx="5262880" cy="690880"/>
            <wp:effectExtent l="0" t="0" r="7620" b="762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9"/>
                    <a:stretch>
                      <a:fillRect/>
                    </a:stretch>
                  </pic:blipFill>
                  <pic:spPr>
                    <a:xfrm>
                      <a:off x="0" y="0"/>
                      <a:ext cx="5262880" cy="690880"/>
                    </a:xfrm>
                    <a:prstGeom prst="rect">
                      <a:avLst/>
                    </a:prstGeom>
                    <a:noFill/>
                    <a:ln>
                      <a:noFill/>
                    </a:ln>
                  </pic:spPr>
                </pic:pic>
              </a:graphicData>
            </a:graphic>
          </wp:inline>
        </w:drawing>
      </w:r>
    </w:p>
    <w:p w14:paraId="3DA08472" w14:textId="77777777" w:rsidR="00701EDD" w:rsidRDefault="00621954">
      <w:pPr>
        <w:pStyle w:val="4"/>
        <w:spacing w:line="360" w:lineRule="auto"/>
        <w:rPr>
          <w:rFonts w:ascii="黑体" w:hAnsi="黑体" w:cs="黑体" w:hint="eastAsia"/>
        </w:rPr>
      </w:pPr>
      <w:r>
        <w:rPr>
          <w:rFonts w:ascii="黑体" w:hAnsi="黑体" w:cs="黑体" w:hint="eastAsia"/>
        </w:rPr>
        <w:t>规则转换</w:t>
      </w:r>
    </w:p>
    <w:p w14:paraId="5205E2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这是规则库建设的核心引擎。我们不要求甲方编写代码，而是允许用户以自然语言直接录入审查规则。自然语言规则无法被计算机直接执行，因此系统内置的三类规则转换智能体（分别对应形式审查、工艺自控流程图审查和总平面布置图审查），将自然语言规则转化为可执行的计算逻辑，这种可执行的计算逻辑就</w:t>
      </w:r>
      <w:r>
        <w:rPr>
          <w:rFonts w:ascii="宋体" w:eastAsia="宋体" w:hAnsi="宋体" w:cs="宋体" w:hint="eastAsia"/>
          <w:bCs/>
          <w:sz w:val="24"/>
        </w:rPr>
        <w:lastRenderedPageBreak/>
        <w:t>是多模态大模型智能体的技能</w:t>
      </w:r>
      <w:r>
        <w:rPr>
          <w:rFonts w:ascii="宋体" w:eastAsia="宋体" w:hAnsi="宋体" w:cs="宋体" w:hint="eastAsia"/>
          <w:bCs/>
          <w:sz w:val="24"/>
        </w:rPr>
        <w:t>Skills</w:t>
      </w:r>
      <w:r>
        <w:rPr>
          <w:rFonts w:ascii="宋体" w:eastAsia="宋体" w:hAnsi="宋体" w:cs="宋体" w:hint="eastAsia"/>
          <w:bCs/>
          <w:sz w:val="24"/>
        </w:rPr>
        <w:t>。</w:t>
      </w:r>
    </w:p>
    <w:p w14:paraId="46DDA6EF"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如下图是</w:t>
      </w:r>
      <w:r>
        <w:rPr>
          <w:rFonts w:ascii="宋体" w:eastAsia="宋体" w:hAnsi="宋体" w:cs="宋体" w:hint="eastAsia"/>
          <w:bCs/>
          <w:sz w:val="24"/>
        </w:rPr>
        <w:t>规则</w:t>
      </w:r>
      <w:r>
        <w:rPr>
          <w:rFonts w:ascii="宋体" w:eastAsia="宋体" w:hAnsi="宋体" w:cs="宋体" w:hint="eastAsia"/>
          <w:bCs/>
          <w:sz w:val="24"/>
        </w:rPr>
        <w:t>转换的应用界面：</w:t>
      </w:r>
    </w:p>
    <w:p w14:paraId="4059E675"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003BC32D" wp14:editId="0FBB4382">
            <wp:extent cx="5263515" cy="2562225"/>
            <wp:effectExtent l="0" t="0" r="6985" b="3175"/>
            <wp:docPr id="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
                    <pic:cNvPicPr>
                      <a:picLocks noChangeAspect="1"/>
                    </pic:cNvPicPr>
                  </pic:nvPicPr>
                  <pic:blipFill>
                    <a:blip r:embed="rId20"/>
                    <a:stretch>
                      <a:fillRect/>
                    </a:stretch>
                  </pic:blipFill>
                  <pic:spPr>
                    <a:xfrm>
                      <a:off x="0" y="0"/>
                      <a:ext cx="5263515" cy="2562225"/>
                    </a:xfrm>
                    <a:prstGeom prst="rect">
                      <a:avLst/>
                    </a:prstGeom>
                    <a:noFill/>
                    <a:ln>
                      <a:noFill/>
                    </a:ln>
                  </pic:spPr>
                </pic:pic>
              </a:graphicData>
            </a:graphic>
          </wp:inline>
        </w:drawing>
      </w:r>
    </w:p>
    <w:p w14:paraId="53EAE2DB"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形式审查规则转换智能体</w:t>
      </w:r>
    </w:p>
    <w:p w14:paraId="750DC8E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形式审查规则关注图纸标题栏、说明栏、版本栏、图签、修订栏的格式与内容合规性。规则</w:t>
      </w:r>
      <w:r>
        <w:rPr>
          <w:rFonts w:ascii="宋体" w:eastAsia="宋体" w:hAnsi="宋体" w:cs="宋体" w:hint="eastAsia"/>
          <w:bCs/>
          <w:sz w:val="24"/>
        </w:rPr>
        <w:t>转换</w:t>
      </w:r>
      <w:r>
        <w:rPr>
          <w:rFonts w:ascii="宋体" w:eastAsia="宋体" w:hAnsi="宋体" w:cs="宋体"/>
          <w:bCs/>
          <w:sz w:val="24"/>
        </w:rPr>
        <w:t>智能体将自然语言规则转化为如下结构化技能描述：</w:t>
      </w:r>
    </w:p>
    <w:p w14:paraId="2CE1C5A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审查对象：标题栏</w:t>
      </w:r>
      <w:r>
        <w:rPr>
          <w:rFonts w:ascii="宋体" w:eastAsia="宋体" w:hAnsi="宋体" w:cs="宋体"/>
          <w:bCs/>
          <w:sz w:val="24"/>
        </w:rPr>
        <w:t>/</w:t>
      </w:r>
      <w:r>
        <w:rPr>
          <w:rFonts w:ascii="宋体" w:eastAsia="宋体" w:hAnsi="宋体" w:cs="宋体"/>
          <w:bCs/>
          <w:sz w:val="24"/>
        </w:rPr>
        <w:t>说明栏</w:t>
      </w:r>
      <w:r>
        <w:rPr>
          <w:rFonts w:ascii="宋体" w:eastAsia="宋体" w:hAnsi="宋体" w:cs="宋体"/>
          <w:bCs/>
          <w:sz w:val="24"/>
        </w:rPr>
        <w:t>/</w:t>
      </w:r>
      <w:r>
        <w:rPr>
          <w:rFonts w:ascii="宋体" w:eastAsia="宋体" w:hAnsi="宋体" w:cs="宋体"/>
          <w:bCs/>
          <w:sz w:val="24"/>
        </w:rPr>
        <w:t>版本栏</w:t>
      </w:r>
      <w:r>
        <w:rPr>
          <w:rFonts w:ascii="宋体" w:eastAsia="宋体" w:hAnsi="宋体" w:cs="宋体"/>
          <w:bCs/>
          <w:sz w:val="24"/>
        </w:rPr>
        <w:t>/</w:t>
      </w:r>
      <w:r>
        <w:rPr>
          <w:rFonts w:ascii="宋体" w:eastAsia="宋体" w:hAnsi="宋体" w:cs="宋体"/>
          <w:bCs/>
          <w:sz w:val="24"/>
        </w:rPr>
        <w:t>图签</w:t>
      </w:r>
      <w:r>
        <w:rPr>
          <w:rFonts w:ascii="宋体" w:eastAsia="宋体" w:hAnsi="宋体" w:cs="宋体"/>
          <w:bCs/>
          <w:sz w:val="24"/>
        </w:rPr>
        <w:t>/</w:t>
      </w:r>
      <w:r>
        <w:rPr>
          <w:rFonts w:ascii="宋体" w:eastAsia="宋体" w:hAnsi="宋体" w:cs="宋体"/>
          <w:bCs/>
          <w:sz w:val="24"/>
        </w:rPr>
        <w:t>修订栏中的具体字段（图号、名称、比例、文件号、项目号、阶段、日期等）</w:t>
      </w:r>
    </w:p>
    <w:p w14:paraId="6C6848E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审查条件：字段在什么条件下触发审查（如</w:t>
      </w:r>
      <w:r>
        <w:rPr>
          <w:rFonts w:ascii="宋体" w:eastAsia="宋体" w:hAnsi="宋体" w:cs="宋体"/>
          <w:bCs/>
          <w:sz w:val="24"/>
        </w:rPr>
        <w:t>“</w:t>
      </w:r>
      <w:r>
        <w:rPr>
          <w:rFonts w:ascii="宋体" w:eastAsia="宋体" w:hAnsi="宋体" w:cs="宋体"/>
          <w:bCs/>
          <w:sz w:val="24"/>
        </w:rPr>
        <w:t>当阶段标记为</w:t>
      </w:r>
      <w:r>
        <w:rPr>
          <w:rFonts w:ascii="宋体" w:eastAsia="宋体" w:hAnsi="宋体" w:cs="宋体"/>
          <w:bCs/>
          <w:sz w:val="24"/>
        </w:rPr>
        <w:t>‘</w:t>
      </w:r>
      <w:r>
        <w:rPr>
          <w:rFonts w:ascii="宋体" w:eastAsia="宋体" w:hAnsi="宋体" w:cs="宋体"/>
          <w:bCs/>
          <w:sz w:val="24"/>
        </w:rPr>
        <w:t>施工图</w:t>
      </w:r>
      <w:r>
        <w:rPr>
          <w:rFonts w:ascii="宋体" w:eastAsia="宋体" w:hAnsi="宋体" w:cs="宋体"/>
          <w:bCs/>
          <w:sz w:val="24"/>
        </w:rPr>
        <w:t>’</w:t>
      </w:r>
      <w:r>
        <w:rPr>
          <w:rFonts w:ascii="宋体" w:eastAsia="宋体" w:hAnsi="宋体" w:cs="宋体"/>
          <w:bCs/>
          <w:sz w:val="24"/>
        </w:rPr>
        <w:t>时</w:t>
      </w:r>
      <w:r>
        <w:rPr>
          <w:rFonts w:ascii="宋体" w:eastAsia="宋体" w:hAnsi="宋体" w:cs="宋体"/>
          <w:bCs/>
          <w:sz w:val="24"/>
        </w:rPr>
        <w:t>”</w:t>
      </w:r>
      <w:r>
        <w:rPr>
          <w:rFonts w:ascii="宋体" w:eastAsia="宋体" w:hAnsi="宋体" w:cs="宋体"/>
          <w:bCs/>
          <w:sz w:val="24"/>
        </w:rPr>
        <w:t>）</w:t>
      </w:r>
    </w:p>
    <w:p w14:paraId="77C15FF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审查要求：字段应满足什么要求（如</w:t>
      </w:r>
      <w:r>
        <w:rPr>
          <w:rFonts w:ascii="宋体" w:eastAsia="宋体" w:hAnsi="宋体" w:cs="宋体"/>
          <w:bCs/>
          <w:sz w:val="24"/>
        </w:rPr>
        <w:t>“</w:t>
      </w:r>
      <w:r>
        <w:rPr>
          <w:rFonts w:ascii="宋体" w:eastAsia="宋体" w:hAnsi="宋体" w:cs="宋体"/>
          <w:bCs/>
          <w:sz w:val="24"/>
        </w:rPr>
        <w:t>日期格式应为</w:t>
      </w:r>
      <w:r>
        <w:rPr>
          <w:rFonts w:ascii="宋体" w:eastAsia="宋体" w:hAnsi="宋体" w:cs="宋体"/>
          <w:bCs/>
          <w:sz w:val="24"/>
        </w:rPr>
        <w:t>YYYY-MM-DD”</w:t>
      </w:r>
      <w:r>
        <w:rPr>
          <w:rFonts w:ascii="宋体" w:eastAsia="宋体" w:hAnsi="宋体" w:cs="宋体"/>
          <w:bCs/>
          <w:sz w:val="24"/>
        </w:rPr>
        <w:t>）</w:t>
      </w:r>
    </w:p>
    <w:p w14:paraId="508C75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比对逻辑：是否需要跨图纸一致性比对（如同组图纸的项目名必须一致）</w:t>
      </w:r>
    </w:p>
    <w:p w14:paraId="3779355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例如用户用自然语言表达的规则：“在同一套图纸中，所有图纸标题栏里的‘阶段’栏填写内容必须完全一致。”</w:t>
      </w:r>
    </w:p>
    <w:p w14:paraId="3FFF2DB5"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规则转换智能体解析出核心语义要素：审查主体为“标题栏”，目标字段为“阶段”，范围为“同一项目</w:t>
      </w:r>
      <w:r>
        <w:rPr>
          <w:rFonts w:ascii="宋体" w:eastAsia="宋体" w:hAnsi="宋体" w:cs="宋体" w:hint="eastAsia"/>
          <w:bCs/>
          <w:sz w:val="24"/>
        </w:rPr>
        <w:t>/</w:t>
      </w:r>
      <w:r>
        <w:rPr>
          <w:rFonts w:ascii="宋体" w:eastAsia="宋体" w:hAnsi="宋体" w:cs="宋体" w:hint="eastAsia"/>
          <w:bCs/>
          <w:sz w:val="24"/>
        </w:rPr>
        <w:t>同套图纸”，判定逻辑为“跨图纸等值校验”。审查引擎执行时，会直接提取所有图纸该字段的</w:t>
      </w:r>
      <w:r>
        <w:rPr>
          <w:rFonts w:ascii="宋体" w:eastAsia="宋体" w:hAnsi="宋体" w:cs="宋体" w:hint="eastAsia"/>
          <w:bCs/>
          <w:sz w:val="24"/>
        </w:rPr>
        <w:t>JSON</w:t>
      </w:r>
      <w:r>
        <w:rPr>
          <w:rFonts w:ascii="宋体" w:eastAsia="宋体" w:hAnsi="宋体" w:cs="宋体" w:hint="eastAsia"/>
          <w:bCs/>
          <w:sz w:val="24"/>
        </w:rPr>
        <w:t>值进行比对。</w:t>
      </w:r>
    </w:p>
    <w:p w14:paraId="3B8944F5"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P&amp;ID</w:t>
      </w:r>
      <w:r>
        <w:rPr>
          <w:rFonts w:ascii="黑体" w:eastAsia="黑体" w:hAnsi="黑体" w:cs="黑体" w:hint="eastAsia"/>
          <w:sz w:val="24"/>
        </w:rPr>
        <w:t>审查规则转换智能体</w:t>
      </w:r>
    </w:p>
    <w:p w14:paraId="1C273A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工艺自控流程图（</w:t>
      </w:r>
      <w:r>
        <w:rPr>
          <w:rFonts w:ascii="宋体" w:eastAsia="宋体" w:hAnsi="宋体" w:cs="宋体"/>
          <w:bCs/>
          <w:sz w:val="24"/>
        </w:rPr>
        <w:t>P&amp;ID</w:t>
      </w:r>
      <w:r>
        <w:rPr>
          <w:rFonts w:ascii="宋体" w:eastAsia="宋体" w:hAnsi="宋体" w:cs="宋体"/>
          <w:bCs/>
          <w:sz w:val="24"/>
        </w:rPr>
        <w:t>）审查规则涉及图元识别、连通性判断、介质流向分析等复杂逻辑。</w:t>
      </w:r>
      <w:r>
        <w:rPr>
          <w:rFonts w:ascii="宋体" w:eastAsia="宋体" w:hAnsi="宋体" w:cs="宋体" w:hint="eastAsia"/>
          <w:bCs/>
          <w:sz w:val="24"/>
        </w:rPr>
        <w:t>规则转换智能体</w:t>
      </w:r>
      <w:r>
        <w:rPr>
          <w:rFonts w:ascii="宋体" w:eastAsia="宋体" w:hAnsi="宋体" w:cs="宋体"/>
          <w:bCs/>
          <w:sz w:val="24"/>
        </w:rPr>
        <w:t>将自然语言规则转化为如下结构化技能描述：</w:t>
      </w:r>
    </w:p>
    <w:p w14:paraId="27F9561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lastRenderedPageBreak/>
        <w:t>涉及图元：本审查点需要识别哪些图元（阀门、仪表、管线、设备等）</w:t>
      </w:r>
    </w:p>
    <w:p w14:paraId="236993A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图元属性：需要提取哪些属性（类型、尺寸</w:t>
      </w:r>
      <w:r>
        <w:rPr>
          <w:rFonts w:ascii="宋体" w:eastAsia="宋体" w:hAnsi="宋体" w:cs="宋体"/>
          <w:bCs/>
          <w:sz w:val="24"/>
        </w:rPr>
        <w:t>DN</w:t>
      </w:r>
      <w:r>
        <w:rPr>
          <w:rFonts w:ascii="宋体" w:eastAsia="宋体" w:hAnsi="宋体" w:cs="宋体"/>
          <w:bCs/>
          <w:sz w:val="24"/>
        </w:rPr>
        <w:t>、压力等级</w:t>
      </w:r>
      <w:r>
        <w:rPr>
          <w:rFonts w:ascii="宋体" w:eastAsia="宋体" w:hAnsi="宋体" w:cs="宋体"/>
          <w:bCs/>
          <w:sz w:val="24"/>
        </w:rPr>
        <w:t>PN/Class</w:t>
      </w:r>
      <w:r>
        <w:rPr>
          <w:rFonts w:ascii="宋体" w:eastAsia="宋体" w:hAnsi="宋体" w:cs="宋体"/>
          <w:bCs/>
          <w:sz w:val="24"/>
        </w:rPr>
        <w:t>、位号等）</w:t>
      </w:r>
    </w:p>
    <w:p w14:paraId="2452C7A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判定逻辑：需要判断什么（连通性？介质流向？标注一致性？）</w:t>
      </w:r>
    </w:p>
    <w:p w14:paraId="16C17AC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阈值条件：是否存在阈值比较（如</w:t>
      </w:r>
      <w:r>
        <w:rPr>
          <w:rFonts w:ascii="宋体" w:eastAsia="宋体" w:hAnsi="宋体" w:cs="宋体"/>
          <w:bCs/>
          <w:sz w:val="24"/>
        </w:rPr>
        <w:t>“</w:t>
      </w:r>
      <w:r>
        <w:rPr>
          <w:rFonts w:ascii="宋体" w:eastAsia="宋体" w:hAnsi="宋体" w:cs="宋体"/>
          <w:bCs/>
          <w:sz w:val="24"/>
        </w:rPr>
        <w:t>两个阀门之间的管段长度不得超过</w:t>
      </w:r>
      <w:r>
        <w:rPr>
          <w:rFonts w:ascii="宋体" w:eastAsia="宋体" w:hAnsi="宋体" w:cs="宋体"/>
          <w:bCs/>
          <w:sz w:val="24"/>
        </w:rPr>
        <w:t>X</w:t>
      </w:r>
      <w:r>
        <w:rPr>
          <w:rFonts w:ascii="宋体" w:eastAsia="宋体" w:hAnsi="宋体" w:cs="宋体"/>
          <w:bCs/>
          <w:sz w:val="24"/>
        </w:rPr>
        <w:t>米</w:t>
      </w:r>
      <w:r>
        <w:rPr>
          <w:rFonts w:ascii="宋体" w:eastAsia="宋体" w:hAnsi="宋体" w:cs="宋体"/>
          <w:bCs/>
          <w:sz w:val="24"/>
        </w:rPr>
        <w:t>”</w:t>
      </w:r>
      <w:r>
        <w:rPr>
          <w:rFonts w:ascii="宋体" w:eastAsia="宋体" w:hAnsi="宋体" w:cs="宋体"/>
          <w:bCs/>
          <w:sz w:val="24"/>
        </w:rPr>
        <w:t>）</w:t>
      </w:r>
    </w:p>
    <w:p w14:paraId="178EFCF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例如用户用自然语言表达的规则：</w:t>
      </w:r>
      <w:r>
        <w:rPr>
          <w:rFonts w:ascii="宋体" w:eastAsia="宋体" w:hAnsi="宋体" w:cs="宋体"/>
          <w:bCs/>
          <w:sz w:val="24"/>
        </w:rPr>
        <w:t>“</w:t>
      </w:r>
      <w:r>
        <w:rPr>
          <w:rFonts w:ascii="宋体" w:eastAsia="宋体" w:hAnsi="宋体" w:cs="宋体"/>
          <w:bCs/>
          <w:sz w:val="24"/>
        </w:rPr>
        <w:t>检查调节阀前后是否各有至少</w:t>
      </w:r>
      <w:r>
        <w:rPr>
          <w:rFonts w:ascii="宋体" w:eastAsia="宋体" w:hAnsi="宋体" w:cs="宋体"/>
          <w:bCs/>
          <w:sz w:val="24"/>
        </w:rPr>
        <w:t>5</w:t>
      </w:r>
      <w:r>
        <w:rPr>
          <w:rFonts w:ascii="宋体" w:eastAsia="宋体" w:hAnsi="宋体" w:cs="宋体"/>
          <w:bCs/>
          <w:sz w:val="24"/>
        </w:rPr>
        <w:t>倍管道直径的直管段。</w:t>
      </w:r>
      <w:r>
        <w:rPr>
          <w:rFonts w:ascii="宋体" w:eastAsia="宋体" w:hAnsi="宋体" w:cs="宋体"/>
          <w:bCs/>
          <w:sz w:val="24"/>
        </w:rPr>
        <w:t>”</w:t>
      </w:r>
    </w:p>
    <w:p w14:paraId="638BEBD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规则转换智能体</w:t>
      </w:r>
      <w:r>
        <w:rPr>
          <w:rFonts w:ascii="宋体" w:eastAsia="宋体" w:hAnsi="宋体" w:cs="宋体"/>
          <w:bCs/>
          <w:sz w:val="24"/>
        </w:rPr>
        <w:t>解析出</w:t>
      </w:r>
      <w:r>
        <w:rPr>
          <w:rFonts w:ascii="宋体" w:eastAsia="宋体" w:hAnsi="宋体" w:cs="宋体" w:hint="eastAsia"/>
          <w:bCs/>
          <w:sz w:val="24"/>
        </w:rPr>
        <w:t>与审查相关的</w:t>
      </w:r>
      <w:r>
        <w:rPr>
          <w:rFonts w:ascii="宋体" w:eastAsia="宋体" w:hAnsi="宋体" w:cs="宋体"/>
          <w:bCs/>
          <w:sz w:val="24"/>
        </w:rPr>
        <w:t>图元对象</w:t>
      </w:r>
      <w:r>
        <w:rPr>
          <w:rFonts w:ascii="宋体" w:eastAsia="宋体" w:hAnsi="宋体" w:cs="宋体" w:hint="eastAsia"/>
          <w:bCs/>
          <w:sz w:val="24"/>
        </w:rPr>
        <w:t>是</w:t>
      </w:r>
      <w:r>
        <w:rPr>
          <w:rFonts w:ascii="宋体" w:eastAsia="宋体" w:hAnsi="宋体" w:cs="宋体"/>
          <w:bCs/>
          <w:sz w:val="24"/>
        </w:rPr>
        <w:t>“</w:t>
      </w:r>
      <w:r>
        <w:rPr>
          <w:rFonts w:ascii="宋体" w:eastAsia="宋体" w:hAnsi="宋体" w:cs="宋体"/>
          <w:bCs/>
          <w:sz w:val="24"/>
        </w:rPr>
        <w:t>调节阀</w:t>
      </w:r>
      <w:r>
        <w:rPr>
          <w:rFonts w:ascii="宋体" w:eastAsia="宋体" w:hAnsi="宋体" w:cs="宋体"/>
          <w:bCs/>
          <w:sz w:val="24"/>
        </w:rPr>
        <w:t>”</w:t>
      </w:r>
      <w:r>
        <w:rPr>
          <w:rFonts w:ascii="宋体" w:eastAsia="宋体" w:hAnsi="宋体" w:cs="宋体"/>
          <w:bCs/>
          <w:sz w:val="24"/>
        </w:rPr>
        <w:t>和</w:t>
      </w:r>
      <w:r>
        <w:rPr>
          <w:rFonts w:ascii="宋体" w:eastAsia="宋体" w:hAnsi="宋体" w:cs="宋体"/>
          <w:bCs/>
          <w:sz w:val="24"/>
        </w:rPr>
        <w:t>“</w:t>
      </w:r>
      <w:r>
        <w:rPr>
          <w:rFonts w:ascii="宋体" w:eastAsia="宋体" w:hAnsi="宋体" w:cs="宋体"/>
          <w:bCs/>
          <w:sz w:val="24"/>
        </w:rPr>
        <w:t>管道</w:t>
      </w:r>
      <w:r>
        <w:rPr>
          <w:rFonts w:ascii="宋体" w:eastAsia="宋体" w:hAnsi="宋体" w:cs="宋体"/>
          <w:bCs/>
          <w:sz w:val="24"/>
        </w:rPr>
        <w:t>”</w:t>
      </w:r>
      <w:r>
        <w:rPr>
          <w:rFonts w:ascii="宋体" w:eastAsia="宋体" w:hAnsi="宋体" w:cs="宋体"/>
          <w:bCs/>
          <w:sz w:val="24"/>
        </w:rPr>
        <w:t>，</w:t>
      </w:r>
      <w:r>
        <w:rPr>
          <w:rFonts w:ascii="宋体" w:eastAsia="宋体" w:hAnsi="宋体" w:cs="宋体" w:hint="eastAsia"/>
          <w:bCs/>
          <w:sz w:val="24"/>
        </w:rPr>
        <w:t>相关</w:t>
      </w:r>
      <w:r>
        <w:rPr>
          <w:rFonts w:ascii="宋体" w:eastAsia="宋体" w:hAnsi="宋体" w:cs="宋体"/>
          <w:bCs/>
          <w:sz w:val="24"/>
        </w:rPr>
        <w:t>属性为</w:t>
      </w:r>
      <w:r>
        <w:rPr>
          <w:rFonts w:ascii="宋体" w:eastAsia="宋体" w:hAnsi="宋体" w:cs="宋体"/>
          <w:bCs/>
          <w:sz w:val="24"/>
        </w:rPr>
        <w:t>“</w:t>
      </w:r>
      <w:r>
        <w:rPr>
          <w:rFonts w:ascii="宋体" w:eastAsia="宋体" w:hAnsi="宋体" w:cs="宋体"/>
          <w:bCs/>
          <w:sz w:val="24"/>
        </w:rPr>
        <w:t>管道直径（</w:t>
      </w:r>
      <w:r>
        <w:rPr>
          <w:rFonts w:ascii="宋体" w:eastAsia="宋体" w:hAnsi="宋体" w:cs="宋体"/>
          <w:bCs/>
          <w:sz w:val="24"/>
        </w:rPr>
        <w:t>DN</w:t>
      </w:r>
      <w:r>
        <w:rPr>
          <w:rFonts w:ascii="宋体" w:eastAsia="宋体" w:hAnsi="宋体" w:cs="宋体"/>
          <w:bCs/>
          <w:sz w:val="24"/>
        </w:rPr>
        <w:t>）</w:t>
      </w:r>
      <w:r>
        <w:rPr>
          <w:rFonts w:ascii="宋体" w:eastAsia="宋体" w:hAnsi="宋体" w:cs="宋体"/>
          <w:bCs/>
          <w:sz w:val="24"/>
        </w:rPr>
        <w:t>”</w:t>
      </w:r>
      <w:r>
        <w:rPr>
          <w:rFonts w:ascii="宋体" w:eastAsia="宋体" w:hAnsi="宋体" w:cs="宋体"/>
          <w:bCs/>
          <w:sz w:val="24"/>
        </w:rPr>
        <w:t>，拓扑关系为</w:t>
      </w:r>
      <w:r>
        <w:rPr>
          <w:rFonts w:ascii="宋体" w:eastAsia="宋体" w:hAnsi="宋体" w:cs="宋体"/>
          <w:bCs/>
          <w:sz w:val="24"/>
        </w:rPr>
        <w:t>“</w:t>
      </w:r>
      <w:r>
        <w:rPr>
          <w:rFonts w:ascii="宋体" w:eastAsia="宋体" w:hAnsi="宋体" w:cs="宋体"/>
          <w:bCs/>
          <w:sz w:val="24"/>
        </w:rPr>
        <w:t>调节阀前后端直接相连的管段</w:t>
      </w:r>
      <w:r>
        <w:rPr>
          <w:rFonts w:ascii="宋体" w:eastAsia="宋体" w:hAnsi="宋体" w:cs="宋体"/>
          <w:bCs/>
          <w:sz w:val="24"/>
        </w:rPr>
        <w:t>”</w:t>
      </w:r>
      <w:r>
        <w:rPr>
          <w:rFonts w:ascii="宋体" w:eastAsia="宋体" w:hAnsi="宋体" w:cs="宋体"/>
          <w:bCs/>
          <w:sz w:val="24"/>
        </w:rPr>
        <w:t>，计算逻辑为</w:t>
      </w:r>
      <w:r>
        <w:rPr>
          <w:rFonts w:ascii="宋体" w:eastAsia="宋体" w:hAnsi="宋体" w:cs="宋体"/>
          <w:bCs/>
          <w:sz w:val="24"/>
        </w:rPr>
        <w:t>“</w:t>
      </w:r>
      <w:r>
        <w:rPr>
          <w:rFonts w:ascii="宋体" w:eastAsia="宋体" w:hAnsi="宋体" w:cs="宋体"/>
          <w:bCs/>
          <w:sz w:val="24"/>
        </w:rPr>
        <w:t>长度</w:t>
      </w:r>
      <w:r>
        <w:rPr>
          <w:rFonts w:ascii="宋体" w:eastAsia="宋体" w:hAnsi="宋体" w:cs="宋体"/>
          <w:bCs/>
          <w:sz w:val="24"/>
        </w:rPr>
        <w:t xml:space="preserve"> ≥ 5 × DN”</w:t>
      </w:r>
      <w:r>
        <w:rPr>
          <w:rFonts w:ascii="宋体" w:eastAsia="宋体" w:hAnsi="宋体" w:cs="宋体"/>
          <w:bCs/>
          <w:sz w:val="24"/>
        </w:rPr>
        <w:t>。审查时，系统自动检索图数据库，查出所有调节阀节点及相连管段的长度与</w:t>
      </w:r>
      <w:r>
        <w:rPr>
          <w:rFonts w:ascii="宋体" w:eastAsia="宋体" w:hAnsi="宋体" w:cs="宋体"/>
          <w:bCs/>
          <w:sz w:val="24"/>
        </w:rPr>
        <w:t>DN</w:t>
      </w:r>
      <w:r>
        <w:rPr>
          <w:rFonts w:ascii="宋体" w:eastAsia="宋体" w:hAnsi="宋体" w:cs="宋体"/>
          <w:bCs/>
          <w:sz w:val="24"/>
        </w:rPr>
        <w:t>值，完成该项审查</w:t>
      </w:r>
      <w:r>
        <w:rPr>
          <w:rFonts w:ascii="宋体" w:eastAsia="宋体" w:hAnsi="宋体" w:cs="宋体" w:hint="eastAsia"/>
          <w:bCs/>
          <w:sz w:val="24"/>
        </w:rPr>
        <w:t>。</w:t>
      </w:r>
    </w:p>
    <w:p w14:paraId="09E496D1"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总图审查规则翻译智能体</w:t>
      </w:r>
    </w:p>
    <w:p w14:paraId="217A8A5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总平面布置图审查规则涉及空间计算和坐标分析。</w:t>
      </w:r>
      <w:r>
        <w:rPr>
          <w:rFonts w:ascii="宋体" w:eastAsia="宋体" w:hAnsi="宋体" w:cs="宋体" w:hint="eastAsia"/>
          <w:bCs/>
          <w:sz w:val="24"/>
        </w:rPr>
        <w:t>规则转换智能体</w:t>
      </w:r>
      <w:r>
        <w:rPr>
          <w:rFonts w:ascii="宋体" w:eastAsia="宋体" w:hAnsi="宋体" w:cs="宋体"/>
          <w:bCs/>
          <w:sz w:val="24"/>
        </w:rPr>
        <w:t>将自然语言规则转化为如下结构化技能描述：</w:t>
      </w:r>
    </w:p>
    <w:p w14:paraId="751B2C0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涉及图元：本审查点需要识别哪些图元（建构筑物、道路、管线、界区红线等）</w:t>
      </w:r>
    </w:p>
    <w:p w14:paraId="2E763B9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空间计算：是否需要空间计算？计算什么（距离、面积、坐标偏差）？</w:t>
      </w:r>
    </w:p>
    <w:p w14:paraId="08D8679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bCs/>
          <w:sz w:val="24"/>
        </w:rPr>
        <w:t>阈值比较：阈值是多少？比较逻辑是什么？</w:t>
      </w:r>
    </w:p>
    <w:p w14:paraId="710C03D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例如用户用自然语言表达的规则：“甲类仓库与周边办公建筑的防火间距不应小于</w:t>
      </w:r>
      <w:r>
        <w:rPr>
          <w:rFonts w:ascii="宋体" w:eastAsia="宋体" w:hAnsi="宋体" w:cs="宋体" w:hint="eastAsia"/>
          <w:bCs/>
          <w:sz w:val="24"/>
        </w:rPr>
        <w:t>25</w:t>
      </w:r>
      <w:r>
        <w:rPr>
          <w:rFonts w:ascii="宋体" w:eastAsia="宋体" w:hAnsi="宋体" w:cs="宋体" w:hint="eastAsia"/>
          <w:bCs/>
          <w:sz w:val="24"/>
        </w:rPr>
        <w:t>米。”</w:t>
      </w:r>
    </w:p>
    <w:p w14:paraId="74FC617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规则转换智能体</w:t>
      </w:r>
      <w:r>
        <w:rPr>
          <w:rFonts w:ascii="宋体" w:eastAsia="宋体" w:hAnsi="宋体" w:cs="宋体"/>
          <w:bCs/>
          <w:sz w:val="24"/>
        </w:rPr>
        <w:t>解析出</w:t>
      </w:r>
      <w:r>
        <w:rPr>
          <w:rFonts w:ascii="宋体" w:eastAsia="宋体" w:hAnsi="宋体" w:cs="宋体" w:hint="eastAsia"/>
          <w:bCs/>
          <w:sz w:val="24"/>
        </w:rPr>
        <w:t>审查要素：图元</w:t>
      </w:r>
      <w:r>
        <w:rPr>
          <w:rFonts w:ascii="宋体" w:eastAsia="宋体" w:hAnsi="宋体" w:cs="宋体" w:hint="eastAsia"/>
          <w:bCs/>
          <w:sz w:val="24"/>
        </w:rPr>
        <w:t>A</w:t>
      </w:r>
      <w:r>
        <w:rPr>
          <w:rFonts w:ascii="宋体" w:eastAsia="宋体" w:hAnsi="宋体" w:cs="宋体" w:hint="eastAsia"/>
          <w:bCs/>
          <w:sz w:val="24"/>
        </w:rPr>
        <w:t>为“甲类仓库”，图元</w:t>
      </w:r>
      <w:r>
        <w:rPr>
          <w:rFonts w:ascii="宋体" w:eastAsia="宋体" w:hAnsi="宋体" w:cs="宋体" w:hint="eastAsia"/>
          <w:bCs/>
          <w:sz w:val="24"/>
        </w:rPr>
        <w:t>B</w:t>
      </w:r>
      <w:r>
        <w:rPr>
          <w:rFonts w:ascii="宋体" w:eastAsia="宋体" w:hAnsi="宋体" w:cs="宋体" w:hint="eastAsia"/>
          <w:bCs/>
          <w:sz w:val="24"/>
        </w:rPr>
        <w:t>为“办公建筑”，空间操作为“计算最小间距”，比较符与阈值为“≥</w:t>
      </w:r>
      <w:r>
        <w:rPr>
          <w:rFonts w:ascii="宋体" w:eastAsia="宋体" w:hAnsi="宋体" w:cs="宋体" w:hint="eastAsia"/>
          <w:bCs/>
          <w:sz w:val="24"/>
        </w:rPr>
        <w:t xml:space="preserve"> 25</w:t>
      </w:r>
      <w:r>
        <w:rPr>
          <w:rFonts w:ascii="宋体" w:eastAsia="宋体" w:hAnsi="宋体" w:cs="宋体" w:hint="eastAsia"/>
          <w:bCs/>
          <w:sz w:val="24"/>
        </w:rPr>
        <w:t>米”。</w:t>
      </w:r>
    </w:p>
    <w:p w14:paraId="1132FC27" w14:textId="77777777" w:rsidR="00701EDD" w:rsidRDefault="00621954">
      <w:pPr>
        <w:pStyle w:val="4"/>
        <w:spacing w:line="360" w:lineRule="auto"/>
        <w:rPr>
          <w:rFonts w:ascii="黑体" w:hAnsi="黑体" w:cs="黑体" w:hint="eastAsia"/>
        </w:rPr>
      </w:pPr>
      <w:r>
        <w:rPr>
          <w:rFonts w:ascii="黑体" w:hAnsi="黑体" w:cs="黑体" w:hint="eastAsia"/>
        </w:rPr>
        <w:t>规则库版本管理</w:t>
      </w:r>
    </w:p>
    <w:p w14:paraId="6C001E6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规则变更历史追溯，每条规则独立版本号，支持版本差异对比与回滚。</w:t>
      </w:r>
    </w:p>
    <w:p w14:paraId="5B9A9AF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规则生效</w:t>
      </w:r>
      <w:r>
        <w:rPr>
          <w:rFonts w:ascii="宋体" w:eastAsia="宋体" w:hAnsi="宋体" w:cs="宋体" w:hint="eastAsia"/>
          <w:bCs/>
          <w:sz w:val="24"/>
        </w:rPr>
        <w:t>/</w:t>
      </w:r>
      <w:r>
        <w:rPr>
          <w:rFonts w:ascii="宋体" w:eastAsia="宋体" w:hAnsi="宋体" w:cs="宋体" w:hint="eastAsia"/>
          <w:bCs/>
          <w:sz w:val="24"/>
        </w:rPr>
        <w:t>失效状态控制，失效规则保留历史记录。</w:t>
      </w:r>
    </w:p>
    <w:p w14:paraId="5538289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规则生效前自动执行回归测试（用标准测试集验证），确保不影响已有审查能力。</w:t>
      </w:r>
    </w:p>
    <w:p w14:paraId="6679CC12"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lastRenderedPageBreak/>
        <w:t>如下图是</w:t>
      </w:r>
      <w:r>
        <w:rPr>
          <w:rFonts w:ascii="宋体" w:eastAsia="宋体" w:hAnsi="宋体" w:cs="宋体" w:hint="eastAsia"/>
          <w:bCs/>
          <w:sz w:val="24"/>
        </w:rPr>
        <w:t>规则</w:t>
      </w:r>
      <w:r>
        <w:rPr>
          <w:rFonts w:ascii="宋体" w:eastAsia="宋体" w:hAnsi="宋体" w:cs="宋体" w:hint="eastAsia"/>
          <w:bCs/>
          <w:sz w:val="24"/>
        </w:rPr>
        <w:t>库版本管理的应用界面：</w:t>
      </w:r>
    </w:p>
    <w:p w14:paraId="6996B69D"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1E198183" wp14:editId="538A31AC">
            <wp:extent cx="5273675" cy="2613025"/>
            <wp:effectExtent l="0" t="0" r="9525" b="31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1"/>
                    <a:stretch>
                      <a:fillRect/>
                    </a:stretch>
                  </pic:blipFill>
                  <pic:spPr>
                    <a:xfrm>
                      <a:off x="0" y="0"/>
                      <a:ext cx="5273675" cy="2613025"/>
                    </a:xfrm>
                    <a:prstGeom prst="rect">
                      <a:avLst/>
                    </a:prstGeom>
                    <a:noFill/>
                    <a:ln>
                      <a:noFill/>
                    </a:ln>
                  </pic:spPr>
                </pic:pic>
              </a:graphicData>
            </a:graphic>
          </wp:inline>
        </w:drawing>
      </w:r>
    </w:p>
    <w:p w14:paraId="55E88A56"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图纸解析与预处理</w:t>
      </w:r>
    </w:p>
    <w:p w14:paraId="550FF542"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图纸解析是整个审查流程的“入口”，其质量直接影响后续所有审查环节的效果。</w:t>
      </w:r>
    </w:p>
    <w:p w14:paraId="6040D405" w14:textId="77777777" w:rsidR="00701EDD" w:rsidRDefault="00621954">
      <w:pPr>
        <w:pStyle w:val="4"/>
        <w:spacing w:line="360" w:lineRule="auto"/>
        <w:rPr>
          <w:rFonts w:ascii="黑体" w:hAnsi="黑体" w:cs="黑体" w:hint="eastAsia"/>
        </w:rPr>
      </w:pPr>
      <w:r>
        <w:rPr>
          <w:rFonts w:ascii="黑体" w:hAnsi="黑体" w:cs="黑体" w:hint="eastAsia"/>
        </w:rPr>
        <w:t>CAD</w:t>
      </w:r>
      <w:r>
        <w:rPr>
          <w:rFonts w:ascii="黑体" w:hAnsi="黑体" w:cs="黑体" w:hint="eastAsia"/>
        </w:rPr>
        <w:t>图纸解析</w:t>
      </w:r>
    </w:p>
    <w:p w14:paraId="3212A50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DXF</w:t>
      </w:r>
      <w:r>
        <w:rPr>
          <w:rFonts w:ascii="宋体" w:eastAsia="宋体" w:hAnsi="宋体" w:cs="宋体" w:hint="eastAsia"/>
          <w:bCs/>
          <w:sz w:val="24"/>
        </w:rPr>
        <w:t>格式解析：采用</w:t>
      </w:r>
      <w:r>
        <w:rPr>
          <w:rFonts w:ascii="宋体" w:eastAsia="宋体" w:hAnsi="宋体" w:cs="宋体" w:hint="eastAsia"/>
          <w:bCs/>
          <w:sz w:val="24"/>
        </w:rPr>
        <w:t>ezdxf</w:t>
      </w:r>
      <w:r>
        <w:rPr>
          <w:rFonts w:ascii="宋体" w:eastAsia="宋体" w:hAnsi="宋体" w:cs="宋体" w:hint="eastAsia"/>
          <w:bCs/>
          <w:sz w:val="24"/>
        </w:rPr>
        <w:t>库读取</w:t>
      </w:r>
      <w:r>
        <w:rPr>
          <w:rFonts w:ascii="宋体" w:eastAsia="宋体" w:hAnsi="宋体" w:cs="宋体" w:hint="eastAsia"/>
          <w:bCs/>
          <w:sz w:val="24"/>
        </w:rPr>
        <w:t>DXF</w:t>
      </w:r>
      <w:r>
        <w:rPr>
          <w:rFonts w:ascii="宋体" w:eastAsia="宋体" w:hAnsi="宋体" w:cs="宋体" w:hint="eastAsia"/>
          <w:bCs/>
          <w:sz w:val="24"/>
        </w:rPr>
        <w:t>文件，提取图层信息、图元几何数据（线条起点终点、圆弧半径角度、块插入点等）和文本标注内容。</w:t>
      </w:r>
    </w:p>
    <w:p w14:paraId="1050BB0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DWG</w:t>
      </w:r>
      <w:r>
        <w:rPr>
          <w:rFonts w:ascii="宋体" w:eastAsia="宋体" w:hAnsi="宋体" w:cs="宋体" w:hint="eastAsia"/>
          <w:bCs/>
          <w:sz w:val="24"/>
        </w:rPr>
        <w:t>格式处理：通过</w:t>
      </w:r>
      <w:r>
        <w:rPr>
          <w:rFonts w:ascii="宋体" w:eastAsia="宋体" w:hAnsi="宋体" w:cs="宋体" w:hint="eastAsia"/>
          <w:bCs/>
          <w:sz w:val="24"/>
        </w:rPr>
        <w:t>ODA SDK</w:t>
      </w:r>
      <w:r>
        <w:rPr>
          <w:rFonts w:ascii="宋体" w:eastAsia="宋体" w:hAnsi="宋体" w:cs="宋体" w:hint="eastAsia"/>
          <w:bCs/>
          <w:sz w:val="24"/>
        </w:rPr>
        <w:t>或</w:t>
      </w:r>
      <w:r>
        <w:rPr>
          <w:rFonts w:ascii="宋体" w:eastAsia="宋体" w:hAnsi="宋体" w:cs="宋体" w:hint="eastAsia"/>
          <w:bCs/>
          <w:sz w:val="24"/>
        </w:rPr>
        <w:t>AutoCAD COM</w:t>
      </w:r>
      <w:r>
        <w:rPr>
          <w:rFonts w:ascii="宋体" w:eastAsia="宋体" w:hAnsi="宋体" w:cs="宋体" w:hint="eastAsia"/>
          <w:bCs/>
          <w:sz w:val="24"/>
        </w:rPr>
        <w:t>接口将</w:t>
      </w:r>
      <w:r>
        <w:rPr>
          <w:rFonts w:ascii="宋体" w:eastAsia="宋体" w:hAnsi="宋体" w:cs="宋体" w:hint="eastAsia"/>
          <w:bCs/>
          <w:sz w:val="24"/>
        </w:rPr>
        <w:t>DWG</w:t>
      </w:r>
      <w:r>
        <w:rPr>
          <w:rFonts w:ascii="宋体" w:eastAsia="宋体" w:hAnsi="宋体" w:cs="宋体" w:hint="eastAsia"/>
          <w:bCs/>
          <w:sz w:val="24"/>
        </w:rPr>
        <w:t>转换为</w:t>
      </w:r>
      <w:r>
        <w:rPr>
          <w:rFonts w:ascii="宋体" w:eastAsia="宋体" w:hAnsi="宋体" w:cs="宋体" w:hint="eastAsia"/>
          <w:bCs/>
          <w:sz w:val="24"/>
        </w:rPr>
        <w:t>DXF</w:t>
      </w:r>
      <w:r>
        <w:rPr>
          <w:rFonts w:ascii="宋体" w:eastAsia="宋体" w:hAnsi="宋体" w:cs="宋体" w:hint="eastAsia"/>
          <w:bCs/>
          <w:sz w:val="24"/>
        </w:rPr>
        <w:t>格式后统一处理。</w:t>
      </w:r>
    </w:p>
    <w:p w14:paraId="0423E71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图层筛选与图元提取：依据审查规则技能中指定的图层名称，精准筛选目标图层，提取对应图元的几何与属性信息。</w:t>
      </w:r>
    </w:p>
    <w:p w14:paraId="706443C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CAD</w:t>
      </w:r>
      <w:r>
        <w:rPr>
          <w:rFonts w:ascii="宋体" w:eastAsia="宋体" w:hAnsi="宋体" w:cs="宋体" w:hint="eastAsia"/>
          <w:bCs/>
          <w:sz w:val="24"/>
        </w:rPr>
        <w:t>图纸解析的应用界面：</w:t>
      </w:r>
    </w:p>
    <w:p w14:paraId="51880F04"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77A0708B" wp14:editId="610A7543">
            <wp:extent cx="5259705" cy="2626360"/>
            <wp:effectExtent l="0" t="0" r="1079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259705" cy="2626360"/>
                    </a:xfrm>
                    <a:prstGeom prst="rect">
                      <a:avLst/>
                    </a:prstGeom>
                    <a:noFill/>
                    <a:ln>
                      <a:noFill/>
                    </a:ln>
                  </pic:spPr>
                </pic:pic>
              </a:graphicData>
            </a:graphic>
          </wp:inline>
        </w:drawing>
      </w:r>
    </w:p>
    <w:p w14:paraId="6BB4E671" w14:textId="77777777" w:rsidR="00701EDD" w:rsidRDefault="00621954">
      <w:pPr>
        <w:pStyle w:val="4"/>
        <w:spacing w:line="360" w:lineRule="auto"/>
        <w:rPr>
          <w:rFonts w:ascii="黑体" w:hAnsi="黑体" w:cs="黑体" w:hint="eastAsia"/>
        </w:rPr>
      </w:pPr>
      <w:r>
        <w:rPr>
          <w:rFonts w:ascii="黑体" w:hAnsi="黑体" w:cs="黑体" w:hint="eastAsia"/>
        </w:rPr>
        <w:t>PDF</w:t>
      </w:r>
      <w:r>
        <w:rPr>
          <w:rFonts w:ascii="黑体" w:hAnsi="黑体" w:cs="黑体" w:hint="eastAsia"/>
        </w:rPr>
        <w:t>图纸预处理</w:t>
      </w:r>
    </w:p>
    <w:p w14:paraId="15F95CA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PDF</w:t>
      </w:r>
      <w:r>
        <w:rPr>
          <w:rFonts w:ascii="宋体" w:eastAsia="宋体" w:hAnsi="宋体" w:cs="宋体" w:hint="eastAsia"/>
          <w:bCs/>
          <w:sz w:val="24"/>
        </w:rPr>
        <w:t>图纸预处理是整个智能审查流程的“数据清洗”环节，其目标是将原始扫描</w:t>
      </w:r>
      <w:r>
        <w:rPr>
          <w:rFonts w:ascii="宋体" w:eastAsia="宋体" w:hAnsi="宋体" w:cs="宋体" w:hint="eastAsia"/>
          <w:bCs/>
          <w:sz w:val="24"/>
        </w:rPr>
        <w:t>PDF</w:t>
      </w:r>
      <w:r>
        <w:rPr>
          <w:rFonts w:ascii="宋体" w:eastAsia="宋体" w:hAnsi="宋体" w:cs="宋体" w:hint="eastAsia"/>
          <w:bCs/>
          <w:sz w:val="24"/>
        </w:rPr>
        <w:t>或劣质图像转化为高质量、标准化、计算机可识别的输入数据。扫描版工程图纸普遍存在分辨率不一致、图像倾斜、噪声干扰、对比度不足、光照不均等问题。若直接送入后续的布局分割、信息提取和审查模型，将严重影响识别准确率。因此，系统构建了一条“</w:t>
      </w:r>
      <w:r>
        <w:rPr>
          <w:rFonts w:ascii="宋体" w:eastAsia="宋体" w:hAnsi="宋体" w:cs="宋体" w:hint="eastAsia"/>
          <w:bCs/>
          <w:sz w:val="24"/>
        </w:rPr>
        <w:t>PDF</w:t>
      </w:r>
      <w:r>
        <w:rPr>
          <w:rFonts w:ascii="宋体" w:eastAsia="宋体" w:hAnsi="宋体" w:cs="宋体" w:hint="eastAsia"/>
          <w:bCs/>
          <w:sz w:val="24"/>
        </w:rPr>
        <w:t>解析→灰度化→去噪→二值化→倾斜校正→对比度增强→锐化”的完整预处理流水线。</w:t>
      </w:r>
    </w:p>
    <w:p w14:paraId="1A64908B"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PDF</w:t>
      </w:r>
      <w:r>
        <w:rPr>
          <w:rFonts w:ascii="黑体" w:eastAsia="黑体" w:hAnsi="黑体" w:cs="黑体" w:hint="eastAsia"/>
          <w:sz w:val="24"/>
        </w:rPr>
        <w:t>类型识别与分类处理</w:t>
      </w:r>
    </w:p>
    <w:p w14:paraId="1F09F37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系统首先对输入</w:t>
      </w:r>
      <w:r>
        <w:rPr>
          <w:rFonts w:ascii="宋体" w:eastAsia="宋体" w:hAnsi="宋体" w:cs="宋体" w:hint="eastAsia"/>
          <w:bCs/>
          <w:sz w:val="24"/>
        </w:rPr>
        <w:t>PDF</w:t>
      </w:r>
      <w:r>
        <w:rPr>
          <w:rFonts w:ascii="宋体" w:eastAsia="宋体" w:hAnsi="宋体" w:cs="宋体" w:hint="eastAsia"/>
          <w:bCs/>
          <w:sz w:val="24"/>
        </w:rPr>
        <w:t>文件进行类型识别与分类，依据</w:t>
      </w:r>
      <w:r>
        <w:rPr>
          <w:rFonts w:ascii="宋体" w:eastAsia="宋体" w:hAnsi="宋体" w:cs="宋体" w:hint="eastAsia"/>
          <w:bCs/>
          <w:sz w:val="24"/>
        </w:rPr>
        <w:t>PDF</w:t>
      </w:r>
      <w:r>
        <w:rPr>
          <w:rFonts w:ascii="宋体" w:eastAsia="宋体" w:hAnsi="宋体" w:cs="宋体" w:hint="eastAsia"/>
          <w:bCs/>
          <w:sz w:val="24"/>
        </w:rPr>
        <w:t>文件的内在结构特征自动判定其类型：</w:t>
      </w:r>
    </w:p>
    <w:p w14:paraId="5BCE2DA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矢量型</w:t>
      </w:r>
      <w:r>
        <w:rPr>
          <w:rFonts w:ascii="宋体" w:eastAsia="宋体" w:hAnsi="宋体" w:cs="宋体" w:hint="eastAsia"/>
          <w:bCs/>
          <w:sz w:val="24"/>
        </w:rPr>
        <w:t>PDF</w:t>
      </w:r>
      <w:r>
        <w:rPr>
          <w:rFonts w:ascii="宋体" w:eastAsia="宋体" w:hAnsi="宋体" w:cs="宋体" w:hint="eastAsia"/>
          <w:bCs/>
          <w:sz w:val="24"/>
        </w:rPr>
        <w:t>：由</w:t>
      </w:r>
      <w:r>
        <w:rPr>
          <w:rFonts w:ascii="宋体" w:eastAsia="宋体" w:hAnsi="宋体" w:cs="宋体" w:hint="eastAsia"/>
          <w:bCs/>
          <w:sz w:val="24"/>
        </w:rPr>
        <w:t>CAD</w:t>
      </w:r>
      <w:r>
        <w:rPr>
          <w:rFonts w:ascii="宋体" w:eastAsia="宋体" w:hAnsi="宋体" w:cs="宋体" w:hint="eastAsia"/>
          <w:bCs/>
          <w:sz w:val="24"/>
        </w:rPr>
        <w:t>软件直接导出，图纸内容以矢量路径（线条、圆弧、文字对象）形式存储。此类</w:t>
      </w:r>
      <w:r>
        <w:rPr>
          <w:rFonts w:ascii="宋体" w:eastAsia="宋体" w:hAnsi="宋体" w:cs="宋体" w:hint="eastAsia"/>
          <w:bCs/>
          <w:sz w:val="24"/>
        </w:rPr>
        <w:t>PDF</w:t>
      </w:r>
      <w:r>
        <w:rPr>
          <w:rFonts w:ascii="宋体" w:eastAsia="宋体" w:hAnsi="宋体" w:cs="宋体" w:hint="eastAsia"/>
          <w:bCs/>
          <w:sz w:val="24"/>
        </w:rPr>
        <w:t>保留了几何精度高、线条清晰的优势，但可能存在路径碎片化、冗余节点多等问题。系统通过</w:t>
      </w:r>
      <w:r>
        <w:rPr>
          <w:rFonts w:ascii="宋体" w:eastAsia="宋体" w:hAnsi="宋体" w:cs="宋体" w:hint="eastAsia"/>
          <w:bCs/>
          <w:sz w:val="24"/>
        </w:rPr>
        <w:t>PyMuPDF</w:t>
      </w:r>
      <w:r>
        <w:rPr>
          <w:rFonts w:ascii="宋体" w:eastAsia="宋体" w:hAnsi="宋体" w:cs="宋体" w:hint="eastAsia"/>
          <w:bCs/>
          <w:sz w:val="24"/>
        </w:rPr>
        <w:t>（</w:t>
      </w:r>
      <w:r>
        <w:rPr>
          <w:rFonts w:ascii="宋体" w:eastAsia="宋体" w:hAnsi="宋体" w:cs="宋体" w:hint="eastAsia"/>
          <w:bCs/>
          <w:sz w:val="24"/>
        </w:rPr>
        <w:t>fitz</w:t>
      </w:r>
      <w:r>
        <w:rPr>
          <w:rFonts w:ascii="宋体" w:eastAsia="宋体" w:hAnsi="宋体" w:cs="宋体" w:hint="eastAsia"/>
          <w:bCs/>
          <w:sz w:val="24"/>
        </w:rPr>
        <w:t>库）解析</w:t>
      </w:r>
      <w:r>
        <w:rPr>
          <w:rFonts w:ascii="宋体" w:eastAsia="宋体" w:hAnsi="宋体" w:cs="宋体" w:hint="eastAsia"/>
          <w:bCs/>
          <w:sz w:val="24"/>
        </w:rPr>
        <w:t>PDF</w:t>
      </w:r>
      <w:r>
        <w:rPr>
          <w:rFonts w:ascii="宋体" w:eastAsia="宋体" w:hAnsi="宋体" w:cs="宋体" w:hint="eastAsia"/>
          <w:bCs/>
          <w:sz w:val="24"/>
        </w:rPr>
        <w:t>的页面内容流（</w:t>
      </w:r>
      <w:r>
        <w:rPr>
          <w:rFonts w:ascii="宋体" w:eastAsia="宋体" w:hAnsi="宋体" w:cs="宋体" w:hint="eastAsia"/>
          <w:bCs/>
          <w:sz w:val="24"/>
        </w:rPr>
        <w:t>Contents Stream</w:t>
      </w:r>
      <w:r>
        <w:rPr>
          <w:rFonts w:ascii="宋体" w:eastAsia="宋体" w:hAnsi="宋体" w:cs="宋体" w:hint="eastAsia"/>
          <w:bCs/>
          <w:sz w:val="24"/>
        </w:rPr>
        <w:t>），检测页面中是否包含大量的矢量绘图操作（如绘制线段、曲线、矩形的</w:t>
      </w:r>
      <w:r>
        <w:rPr>
          <w:rFonts w:ascii="宋体" w:eastAsia="宋体" w:hAnsi="宋体" w:cs="宋体" w:hint="eastAsia"/>
          <w:bCs/>
          <w:sz w:val="24"/>
        </w:rPr>
        <w:t>PDF</w:t>
      </w:r>
      <w:r>
        <w:rPr>
          <w:rFonts w:ascii="宋体" w:eastAsia="宋体" w:hAnsi="宋体" w:cs="宋体" w:hint="eastAsia"/>
          <w:bCs/>
          <w:sz w:val="24"/>
        </w:rPr>
        <w:t>操作符），若矢量操作占比超过阈值则判定为矢量型</w:t>
      </w:r>
      <w:r>
        <w:rPr>
          <w:rFonts w:ascii="宋体" w:eastAsia="宋体" w:hAnsi="宋体" w:cs="宋体" w:hint="eastAsia"/>
          <w:bCs/>
          <w:sz w:val="24"/>
        </w:rPr>
        <w:t>PDF</w:t>
      </w:r>
      <w:r>
        <w:rPr>
          <w:rFonts w:ascii="宋体" w:eastAsia="宋体" w:hAnsi="宋体" w:cs="宋体" w:hint="eastAsia"/>
          <w:bCs/>
          <w:sz w:val="24"/>
        </w:rPr>
        <w:t>。</w:t>
      </w:r>
    </w:p>
    <w:p w14:paraId="0FBAC24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扫描型</w:t>
      </w:r>
      <w:r>
        <w:rPr>
          <w:rFonts w:ascii="宋体" w:eastAsia="宋体" w:hAnsi="宋体" w:cs="宋体" w:hint="eastAsia"/>
          <w:bCs/>
          <w:sz w:val="24"/>
        </w:rPr>
        <w:t>PDF</w:t>
      </w:r>
      <w:r>
        <w:rPr>
          <w:rFonts w:ascii="宋体" w:eastAsia="宋体" w:hAnsi="宋体" w:cs="宋体" w:hint="eastAsia"/>
          <w:bCs/>
          <w:sz w:val="24"/>
        </w:rPr>
        <w:t>：由纸质图纸扫描或拍照生成，图纸内容以像素阵列（栅格图像）</w:t>
      </w:r>
      <w:r>
        <w:rPr>
          <w:rFonts w:ascii="宋体" w:eastAsia="宋体" w:hAnsi="宋体" w:cs="宋体" w:hint="eastAsia"/>
          <w:bCs/>
          <w:sz w:val="24"/>
        </w:rPr>
        <w:lastRenderedPageBreak/>
        <w:t>形式存储。此类</w:t>
      </w:r>
      <w:r>
        <w:rPr>
          <w:rFonts w:ascii="宋体" w:eastAsia="宋体" w:hAnsi="宋体" w:cs="宋体" w:hint="eastAsia"/>
          <w:bCs/>
          <w:sz w:val="24"/>
        </w:rPr>
        <w:t>PDF</w:t>
      </w:r>
      <w:r>
        <w:rPr>
          <w:rFonts w:ascii="宋体" w:eastAsia="宋体" w:hAnsi="宋体" w:cs="宋体" w:hint="eastAsia"/>
          <w:bCs/>
          <w:sz w:val="24"/>
        </w:rPr>
        <w:t>普遍存在分辨率不一、倾斜畸变、噪声干扰、对比度不足、纸张污损等问题。系统通过检测</w:t>
      </w:r>
      <w:r>
        <w:rPr>
          <w:rFonts w:ascii="宋体" w:eastAsia="宋体" w:hAnsi="宋体" w:cs="宋体" w:hint="eastAsia"/>
          <w:bCs/>
          <w:sz w:val="24"/>
        </w:rPr>
        <w:t>PDF</w:t>
      </w:r>
      <w:r>
        <w:rPr>
          <w:rFonts w:ascii="宋体" w:eastAsia="宋体" w:hAnsi="宋体" w:cs="宋体" w:hint="eastAsia"/>
          <w:bCs/>
          <w:sz w:val="24"/>
        </w:rPr>
        <w:t>页面是否包含嵌入的栅格图像（</w:t>
      </w:r>
      <w:r>
        <w:rPr>
          <w:rFonts w:ascii="宋体" w:eastAsia="宋体" w:hAnsi="宋体" w:cs="宋体" w:hint="eastAsia"/>
          <w:bCs/>
          <w:sz w:val="24"/>
        </w:rPr>
        <w:t>XObject Image</w:t>
      </w:r>
      <w:r>
        <w:rPr>
          <w:rFonts w:ascii="宋体" w:eastAsia="宋体" w:hAnsi="宋体" w:cs="宋体" w:hint="eastAsia"/>
          <w:bCs/>
          <w:sz w:val="24"/>
        </w:rPr>
        <w:t>），若页面主体为图像则判定为扫描型</w:t>
      </w:r>
      <w:r>
        <w:rPr>
          <w:rFonts w:ascii="宋体" w:eastAsia="宋体" w:hAnsi="宋体" w:cs="宋体" w:hint="eastAsia"/>
          <w:bCs/>
          <w:sz w:val="24"/>
        </w:rPr>
        <w:t>PDF</w:t>
      </w:r>
      <w:r>
        <w:rPr>
          <w:rFonts w:ascii="宋体" w:eastAsia="宋体" w:hAnsi="宋体" w:cs="宋体" w:hint="eastAsia"/>
          <w:bCs/>
          <w:sz w:val="24"/>
        </w:rPr>
        <w:t>。</w:t>
      </w:r>
    </w:p>
    <w:p w14:paraId="0ABAF5E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混合型</w:t>
      </w:r>
      <w:r>
        <w:rPr>
          <w:rFonts w:ascii="宋体" w:eastAsia="宋体" w:hAnsi="宋体" w:cs="宋体" w:hint="eastAsia"/>
          <w:bCs/>
          <w:sz w:val="24"/>
        </w:rPr>
        <w:t>PDF</w:t>
      </w:r>
      <w:r>
        <w:rPr>
          <w:rFonts w:ascii="宋体" w:eastAsia="宋体" w:hAnsi="宋体" w:cs="宋体" w:hint="eastAsia"/>
          <w:bCs/>
          <w:sz w:val="24"/>
        </w:rPr>
        <w:t>：部分</w:t>
      </w:r>
      <w:r>
        <w:rPr>
          <w:rFonts w:ascii="宋体" w:eastAsia="宋体" w:hAnsi="宋体" w:cs="宋体" w:hint="eastAsia"/>
          <w:bCs/>
          <w:sz w:val="24"/>
        </w:rPr>
        <w:t>PDF</w:t>
      </w:r>
      <w:r>
        <w:rPr>
          <w:rFonts w:ascii="宋体" w:eastAsia="宋体" w:hAnsi="宋体" w:cs="宋体" w:hint="eastAsia"/>
          <w:bCs/>
          <w:sz w:val="24"/>
        </w:rPr>
        <w:t>同时包含矢量元素与嵌入图像（如矢量图框内嵌扫描图章、签名等），系统采用综合判定策略，按页面主体内容类型分别处理。</w:t>
      </w:r>
    </w:p>
    <w:p w14:paraId="41779068"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PDF</w:t>
      </w:r>
      <w:r>
        <w:rPr>
          <w:rFonts w:ascii="黑体" w:eastAsia="黑体" w:hAnsi="黑体" w:cs="黑体" w:hint="eastAsia"/>
          <w:sz w:val="24"/>
        </w:rPr>
        <w:t>页面渲染与格式归一化</w:t>
      </w:r>
    </w:p>
    <w:p w14:paraId="22EBAD3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无论</w:t>
      </w:r>
      <w:r>
        <w:rPr>
          <w:rFonts w:ascii="宋体" w:eastAsia="宋体" w:hAnsi="宋体" w:cs="宋体" w:hint="eastAsia"/>
          <w:bCs/>
          <w:sz w:val="24"/>
        </w:rPr>
        <w:t>PDF</w:t>
      </w:r>
      <w:r>
        <w:rPr>
          <w:rFonts w:ascii="宋体" w:eastAsia="宋体" w:hAnsi="宋体" w:cs="宋体" w:hint="eastAsia"/>
          <w:bCs/>
          <w:sz w:val="24"/>
        </w:rPr>
        <w:t>类型为何，系统首先将</w:t>
      </w:r>
      <w:r>
        <w:rPr>
          <w:rFonts w:ascii="宋体" w:eastAsia="宋体" w:hAnsi="宋体" w:cs="宋体" w:hint="eastAsia"/>
          <w:bCs/>
          <w:sz w:val="24"/>
        </w:rPr>
        <w:t>PDF</w:t>
      </w:r>
      <w:r>
        <w:rPr>
          <w:rFonts w:ascii="宋体" w:eastAsia="宋体" w:hAnsi="宋体" w:cs="宋体" w:hint="eastAsia"/>
          <w:bCs/>
          <w:sz w:val="24"/>
        </w:rPr>
        <w:t>页面渲染为统一的位图格式，确保后续所有图像处理操作基于一致的输入规格。</w:t>
      </w:r>
    </w:p>
    <w:p w14:paraId="465FE83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渲染引擎：采用</w:t>
      </w:r>
      <w:r>
        <w:rPr>
          <w:rFonts w:ascii="宋体" w:eastAsia="宋体" w:hAnsi="宋体" w:cs="宋体" w:hint="eastAsia"/>
          <w:bCs/>
          <w:sz w:val="24"/>
        </w:rPr>
        <w:t>PyMuPDF</w:t>
      </w:r>
      <w:r>
        <w:rPr>
          <w:rFonts w:ascii="宋体" w:eastAsia="宋体" w:hAnsi="宋体" w:cs="宋体" w:hint="eastAsia"/>
          <w:bCs/>
          <w:sz w:val="24"/>
        </w:rPr>
        <w:t>（</w:t>
      </w:r>
      <w:r>
        <w:rPr>
          <w:rFonts w:ascii="宋体" w:eastAsia="宋体" w:hAnsi="宋体" w:cs="宋体" w:hint="eastAsia"/>
          <w:bCs/>
          <w:sz w:val="24"/>
        </w:rPr>
        <w:t>fitz</w:t>
      </w:r>
      <w:r>
        <w:rPr>
          <w:rFonts w:ascii="宋体" w:eastAsia="宋体" w:hAnsi="宋体" w:cs="宋体" w:hint="eastAsia"/>
          <w:bCs/>
          <w:sz w:val="24"/>
        </w:rPr>
        <w:t>库）的</w:t>
      </w:r>
      <w:r>
        <w:rPr>
          <w:rFonts w:ascii="宋体" w:eastAsia="宋体" w:hAnsi="宋体" w:cs="宋体" w:hint="eastAsia"/>
          <w:bCs/>
          <w:sz w:val="24"/>
        </w:rPr>
        <w:t>page.get_pixmap()</w:t>
      </w:r>
      <w:r>
        <w:rPr>
          <w:rFonts w:ascii="宋体" w:eastAsia="宋体" w:hAnsi="宋体" w:cs="宋体" w:hint="eastAsia"/>
          <w:bCs/>
          <w:sz w:val="24"/>
        </w:rPr>
        <w:t>方法进行</w:t>
      </w:r>
      <w:r>
        <w:rPr>
          <w:rFonts w:ascii="宋体" w:eastAsia="宋体" w:hAnsi="宋体" w:cs="宋体" w:hint="eastAsia"/>
          <w:bCs/>
          <w:sz w:val="24"/>
        </w:rPr>
        <w:t>PDF</w:t>
      </w:r>
      <w:r>
        <w:rPr>
          <w:rFonts w:ascii="宋体" w:eastAsia="宋体" w:hAnsi="宋体" w:cs="宋体" w:hint="eastAsia"/>
          <w:bCs/>
          <w:sz w:val="24"/>
        </w:rPr>
        <w:t>页面渲染。</w:t>
      </w:r>
      <w:r>
        <w:rPr>
          <w:rFonts w:ascii="宋体" w:eastAsia="宋体" w:hAnsi="宋体" w:cs="宋体" w:hint="eastAsia"/>
          <w:bCs/>
          <w:sz w:val="24"/>
        </w:rPr>
        <w:t>PyMuPDF</w:t>
      </w:r>
      <w:r>
        <w:rPr>
          <w:rFonts w:ascii="宋体" w:eastAsia="宋体" w:hAnsi="宋体" w:cs="宋体" w:hint="eastAsia"/>
          <w:bCs/>
          <w:sz w:val="24"/>
        </w:rPr>
        <w:t>是业界广泛使用的</w:t>
      </w:r>
      <w:r>
        <w:rPr>
          <w:rFonts w:ascii="宋体" w:eastAsia="宋体" w:hAnsi="宋体" w:cs="宋体" w:hint="eastAsia"/>
          <w:bCs/>
          <w:sz w:val="24"/>
        </w:rPr>
        <w:t>PDF</w:t>
      </w:r>
      <w:r>
        <w:rPr>
          <w:rFonts w:ascii="宋体" w:eastAsia="宋体" w:hAnsi="宋体" w:cs="宋体" w:hint="eastAsia"/>
          <w:bCs/>
          <w:sz w:val="24"/>
        </w:rPr>
        <w:t>渲染库，支持高</w:t>
      </w:r>
      <w:r>
        <w:rPr>
          <w:rFonts w:ascii="宋体" w:eastAsia="宋体" w:hAnsi="宋体" w:cs="宋体" w:hint="eastAsia"/>
          <w:bCs/>
          <w:sz w:val="24"/>
        </w:rPr>
        <w:t>DPI</w:t>
      </w:r>
      <w:r>
        <w:rPr>
          <w:rFonts w:ascii="宋体" w:eastAsia="宋体" w:hAnsi="宋体" w:cs="宋体" w:hint="eastAsia"/>
          <w:bCs/>
          <w:sz w:val="24"/>
        </w:rPr>
        <w:t>渲染、色彩空间转换与内存优化，能够处理包含复杂图形、渐变、透明等特性的工程图纸</w:t>
      </w:r>
      <w:r>
        <w:rPr>
          <w:rFonts w:ascii="宋体" w:eastAsia="宋体" w:hAnsi="宋体" w:cs="宋体" w:hint="eastAsia"/>
          <w:bCs/>
          <w:sz w:val="24"/>
        </w:rPr>
        <w:t>PDF</w:t>
      </w:r>
      <w:r>
        <w:rPr>
          <w:rFonts w:ascii="宋体" w:eastAsia="宋体" w:hAnsi="宋体" w:cs="宋体" w:hint="eastAsia"/>
          <w:bCs/>
          <w:sz w:val="24"/>
        </w:rPr>
        <w:t>。</w:t>
      </w:r>
    </w:p>
    <w:p w14:paraId="685DA29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DPI</w:t>
      </w:r>
      <w:r>
        <w:rPr>
          <w:rFonts w:ascii="宋体" w:eastAsia="宋体" w:hAnsi="宋体" w:cs="宋体" w:hint="eastAsia"/>
          <w:bCs/>
          <w:sz w:val="24"/>
        </w:rPr>
        <w:t>归一化：将所有输入图像的分辨率统一标准化为</w:t>
      </w:r>
      <w:r>
        <w:rPr>
          <w:rFonts w:ascii="宋体" w:eastAsia="宋体" w:hAnsi="宋体" w:cs="宋体" w:hint="eastAsia"/>
          <w:bCs/>
          <w:sz w:val="24"/>
        </w:rPr>
        <w:t>300 DPI</w:t>
      </w:r>
      <w:r>
        <w:rPr>
          <w:rFonts w:ascii="宋体" w:eastAsia="宋体" w:hAnsi="宋体" w:cs="宋体" w:hint="eastAsia"/>
          <w:bCs/>
          <w:sz w:val="24"/>
        </w:rPr>
        <w:t>。</w:t>
      </w:r>
      <w:r>
        <w:rPr>
          <w:rFonts w:ascii="宋体" w:eastAsia="宋体" w:hAnsi="宋体" w:cs="宋体" w:hint="eastAsia"/>
          <w:bCs/>
          <w:sz w:val="24"/>
        </w:rPr>
        <w:t>300 DPI</w:t>
      </w:r>
      <w:r>
        <w:rPr>
          <w:rFonts w:ascii="宋体" w:eastAsia="宋体" w:hAnsi="宋体" w:cs="宋体" w:hint="eastAsia"/>
          <w:bCs/>
          <w:sz w:val="24"/>
        </w:rPr>
        <w:t>是工业级文档图像处理的标准分辨率，既能保证图纸中细小线条、小尺寸符号和文字的识别精度，又能控制图像文件大小在合理范围内，避免过高</w:t>
      </w:r>
      <w:r>
        <w:rPr>
          <w:rFonts w:ascii="宋体" w:eastAsia="宋体" w:hAnsi="宋体" w:cs="宋体" w:hint="eastAsia"/>
          <w:bCs/>
          <w:sz w:val="24"/>
        </w:rPr>
        <w:t>DPI</w:t>
      </w:r>
      <w:r>
        <w:rPr>
          <w:rFonts w:ascii="宋体" w:eastAsia="宋体" w:hAnsi="宋体" w:cs="宋体" w:hint="eastAsia"/>
          <w:bCs/>
          <w:sz w:val="24"/>
        </w:rPr>
        <w:t>导致的内存溢出与处理延迟。渲染时通过</w:t>
      </w:r>
      <w:r>
        <w:rPr>
          <w:rFonts w:ascii="宋体" w:eastAsia="宋体" w:hAnsi="宋体" w:cs="宋体" w:hint="eastAsia"/>
          <w:bCs/>
          <w:sz w:val="24"/>
        </w:rPr>
        <w:t>page.get_pixmap(dpi=300)</w:t>
      </w:r>
      <w:r>
        <w:rPr>
          <w:rFonts w:ascii="宋体" w:eastAsia="宋体" w:hAnsi="宋体" w:cs="宋体" w:hint="eastAsia"/>
          <w:bCs/>
          <w:sz w:val="24"/>
        </w:rPr>
        <w:t>参数控制输出分辨率。</w:t>
      </w:r>
    </w:p>
    <w:p w14:paraId="6B341FD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色彩空间转换：将渲染后的彩色或灰度图像统一转换为单通道灰度图像。彩色图纸中的颜色信息在后续的二值化与图元识别中并非必需，转换为灰度图像可降低数据维度、提升处理效率。转换公式采用标准亮度公式：</w:t>
      </w:r>
      <w:r>
        <w:rPr>
          <w:rFonts w:ascii="宋体" w:eastAsia="宋体" w:hAnsi="宋体" w:cs="宋体" w:hint="eastAsia"/>
          <w:bCs/>
          <w:sz w:val="24"/>
        </w:rPr>
        <w:t>Gray = 0.299</w:t>
      </w:r>
      <w:r>
        <w:rPr>
          <w:rFonts w:ascii="宋体" w:eastAsia="宋体" w:hAnsi="宋体" w:cs="宋体" w:hint="eastAsia"/>
          <w:bCs/>
          <w:sz w:val="24"/>
        </w:rPr>
        <w:t>×</w:t>
      </w:r>
      <w:r>
        <w:rPr>
          <w:rFonts w:ascii="宋体" w:eastAsia="宋体" w:hAnsi="宋体" w:cs="宋体" w:hint="eastAsia"/>
          <w:bCs/>
          <w:sz w:val="24"/>
        </w:rPr>
        <w:t>R + 0.587</w:t>
      </w:r>
      <w:r>
        <w:rPr>
          <w:rFonts w:ascii="宋体" w:eastAsia="宋体" w:hAnsi="宋体" w:cs="宋体" w:hint="eastAsia"/>
          <w:bCs/>
          <w:sz w:val="24"/>
        </w:rPr>
        <w:t>×</w:t>
      </w:r>
      <w:r>
        <w:rPr>
          <w:rFonts w:ascii="宋体" w:eastAsia="宋体" w:hAnsi="宋体" w:cs="宋体" w:hint="eastAsia"/>
          <w:bCs/>
          <w:sz w:val="24"/>
        </w:rPr>
        <w:t>G + 0.114</w:t>
      </w:r>
      <w:r>
        <w:rPr>
          <w:rFonts w:ascii="宋体" w:eastAsia="宋体" w:hAnsi="宋体" w:cs="宋体" w:hint="eastAsia"/>
          <w:bCs/>
          <w:sz w:val="24"/>
        </w:rPr>
        <w:t>×</w:t>
      </w:r>
      <w:r>
        <w:rPr>
          <w:rFonts w:ascii="宋体" w:eastAsia="宋体" w:hAnsi="宋体" w:cs="宋体" w:hint="eastAsia"/>
          <w:bCs/>
          <w:sz w:val="24"/>
        </w:rPr>
        <w:t>B</w:t>
      </w:r>
      <w:r>
        <w:rPr>
          <w:rFonts w:ascii="宋体" w:eastAsia="宋体" w:hAnsi="宋体" w:cs="宋体" w:hint="eastAsia"/>
          <w:bCs/>
          <w:sz w:val="24"/>
        </w:rPr>
        <w:t>。</w:t>
      </w:r>
    </w:p>
    <w:p w14:paraId="49B5C3BC"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倾斜校正</w:t>
      </w:r>
    </w:p>
    <w:p w14:paraId="5D22D44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扫描型</w:t>
      </w:r>
      <w:r>
        <w:rPr>
          <w:rFonts w:ascii="宋体" w:eastAsia="宋体" w:hAnsi="宋体" w:cs="宋体" w:hint="eastAsia"/>
          <w:bCs/>
          <w:sz w:val="24"/>
        </w:rPr>
        <w:t>PDF</w:t>
      </w:r>
      <w:r>
        <w:rPr>
          <w:rFonts w:ascii="宋体" w:eastAsia="宋体" w:hAnsi="宋体" w:cs="宋体" w:hint="eastAsia"/>
          <w:bCs/>
          <w:sz w:val="24"/>
        </w:rPr>
        <w:t>在扫描或拍照过程中不可避免产生页面倾斜。倾斜的图纸会严重影响后续的标题栏定位、图元识别与空间坐标计算。系统采用基于</w:t>
      </w:r>
      <w:r>
        <w:rPr>
          <w:rFonts w:ascii="宋体" w:eastAsia="宋体" w:hAnsi="宋体" w:cs="宋体" w:hint="eastAsia"/>
          <w:bCs/>
          <w:sz w:val="24"/>
        </w:rPr>
        <w:t>Hough</w:t>
      </w:r>
      <w:r>
        <w:rPr>
          <w:rFonts w:ascii="宋体" w:eastAsia="宋体" w:hAnsi="宋体" w:cs="宋体" w:hint="eastAsia"/>
          <w:bCs/>
          <w:sz w:val="24"/>
        </w:rPr>
        <w:t>变换的倾斜检测与校正算法：</w:t>
      </w:r>
    </w:p>
    <w:p w14:paraId="1C3728A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倾斜角度检测：对二值化后的图像应用</w:t>
      </w:r>
      <w:r>
        <w:rPr>
          <w:rFonts w:ascii="宋体" w:eastAsia="宋体" w:hAnsi="宋体" w:cs="宋体" w:hint="eastAsia"/>
          <w:bCs/>
          <w:sz w:val="24"/>
        </w:rPr>
        <w:t>Hough</w:t>
      </w:r>
      <w:r>
        <w:rPr>
          <w:rFonts w:ascii="宋体" w:eastAsia="宋体" w:hAnsi="宋体" w:cs="宋体" w:hint="eastAsia"/>
          <w:bCs/>
          <w:sz w:val="24"/>
        </w:rPr>
        <w:t>变换检测图纸中的主导直线方向。工程图纸中含有大量水平与垂直的图框线、标题栏边框线、管线等直线元素，这些直线为</w:t>
      </w:r>
      <w:r>
        <w:rPr>
          <w:rFonts w:ascii="宋体" w:eastAsia="宋体" w:hAnsi="宋体" w:cs="宋体" w:hint="eastAsia"/>
          <w:bCs/>
          <w:sz w:val="24"/>
        </w:rPr>
        <w:t>Hough</w:t>
      </w:r>
      <w:r>
        <w:rPr>
          <w:rFonts w:ascii="宋体" w:eastAsia="宋体" w:hAnsi="宋体" w:cs="宋体" w:hint="eastAsia"/>
          <w:bCs/>
          <w:sz w:val="24"/>
        </w:rPr>
        <w:t>变换提供了丰富的检测依据。</w:t>
      </w:r>
      <w:r>
        <w:rPr>
          <w:rFonts w:ascii="宋体" w:eastAsia="宋体" w:hAnsi="宋体" w:cs="宋体" w:hint="eastAsia"/>
          <w:bCs/>
          <w:sz w:val="24"/>
        </w:rPr>
        <w:t>Hough</w:t>
      </w:r>
      <w:r>
        <w:rPr>
          <w:rFonts w:ascii="宋体" w:eastAsia="宋体" w:hAnsi="宋体" w:cs="宋体" w:hint="eastAsia"/>
          <w:bCs/>
          <w:sz w:val="24"/>
        </w:rPr>
        <w:t>变换将图像空间中的直线映射到参数空间（极坐标ρ</w:t>
      </w:r>
      <w:r>
        <w:rPr>
          <w:rFonts w:ascii="宋体" w:eastAsia="宋体" w:hAnsi="宋体" w:cs="宋体" w:hint="eastAsia"/>
          <w:bCs/>
          <w:sz w:val="24"/>
        </w:rPr>
        <w:t>-</w:t>
      </w:r>
      <w:r>
        <w:rPr>
          <w:rFonts w:ascii="宋体" w:eastAsia="宋体" w:hAnsi="宋体" w:cs="宋体" w:hint="eastAsia"/>
          <w:bCs/>
          <w:sz w:val="24"/>
        </w:rPr>
        <w:t>θ空间），通过累加器投票机制检测出图像中所有</w:t>
      </w:r>
      <w:r>
        <w:rPr>
          <w:rFonts w:ascii="宋体" w:eastAsia="宋体" w:hAnsi="宋体" w:cs="宋体" w:hint="eastAsia"/>
          <w:bCs/>
          <w:sz w:val="24"/>
        </w:rPr>
        <w:lastRenderedPageBreak/>
        <w:t>显著直线，统计直线角度分布的峰值即为图纸的倾斜角度。为防止图纸中的非水平直线（如斜管线、斜向标注）干扰检测结果，系统采用加权直方图统计方法，对角度进行聚类分析，取主峰值作为最终倾斜角。</w:t>
      </w:r>
    </w:p>
    <w:p w14:paraId="0B1F354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旋转校正：检测到倾斜角度后，以图像中心为旋转中心，通过仿射变换矩阵对图像进行反向旋转校正。旋转采用三次样条插值（</w:t>
      </w:r>
      <w:r>
        <w:rPr>
          <w:rFonts w:ascii="宋体" w:eastAsia="宋体" w:hAnsi="宋体" w:cs="宋体" w:hint="eastAsia"/>
          <w:bCs/>
          <w:sz w:val="24"/>
        </w:rPr>
        <w:t>INTER_CUBIC</w:t>
      </w:r>
      <w:r>
        <w:rPr>
          <w:rFonts w:ascii="宋体" w:eastAsia="宋体" w:hAnsi="宋体" w:cs="宋体" w:hint="eastAsia"/>
          <w:bCs/>
          <w:sz w:val="24"/>
        </w:rPr>
        <w:t>）以保证校正后图像的边缘平滑度，边界填充采用复制边界模式（</w:t>
      </w:r>
      <w:r>
        <w:rPr>
          <w:rFonts w:ascii="宋体" w:eastAsia="宋体" w:hAnsi="宋体" w:cs="宋体" w:hint="eastAsia"/>
          <w:bCs/>
          <w:sz w:val="24"/>
        </w:rPr>
        <w:t>BORDER_REPLICATE</w:t>
      </w:r>
      <w:r>
        <w:rPr>
          <w:rFonts w:ascii="宋体" w:eastAsia="宋体" w:hAnsi="宋体" w:cs="宋体" w:hint="eastAsia"/>
          <w:bCs/>
          <w:sz w:val="24"/>
        </w:rPr>
        <w:t>）以避免旋转产生的黑色边框。校正完成后，系统自动裁剪旋转产生的空白边缘，确保输出图像仅保留有效图纸区域。</w:t>
      </w:r>
    </w:p>
    <w:p w14:paraId="474AED5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精度控制：仅当检测到的倾斜角度绝对值大于</w:t>
      </w:r>
      <w:r>
        <w:rPr>
          <w:rFonts w:ascii="宋体" w:eastAsia="宋体" w:hAnsi="宋体" w:cs="宋体" w:hint="eastAsia"/>
          <w:bCs/>
          <w:sz w:val="24"/>
        </w:rPr>
        <w:t>1.0</w:t>
      </w:r>
      <w:r>
        <w:rPr>
          <w:rFonts w:ascii="宋体" w:eastAsia="宋体" w:hAnsi="宋体" w:cs="宋体" w:hint="eastAsia"/>
          <w:bCs/>
          <w:sz w:val="24"/>
        </w:rPr>
        <w:t>°时才执行旋转校正，避免对已基本水平的图纸进行不必要的处理。校正精度控制在±</w:t>
      </w:r>
      <w:r>
        <w:rPr>
          <w:rFonts w:ascii="宋体" w:eastAsia="宋体" w:hAnsi="宋体" w:cs="宋体" w:hint="eastAsia"/>
          <w:bCs/>
          <w:sz w:val="24"/>
        </w:rPr>
        <w:t>0.1</w:t>
      </w:r>
      <w:r>
        <w:rPr>
          <w:rFonts w:ascii="宋体" w:eastAsia="宋体" w:hAnsi="宋体" w:cs="宋体" w:hint="eastAsia"/>
          <w:bCs/>
          <w:sz w:val="24"/>
        </w:rPr>
        <w:t>°以内，满足工程图纸审查的几何精度要求。</w:t>
      </w:r>
    </w:p>
    <w:p w14:paraId="2080A7BC"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二值化处理</w:t>
      </w:r>
    </w:p>
    <w:p w14:paraId="02AF8B7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二值化是将灰度图像转换为黑白二值图像的过程，是图纸预处理中最关键的步骤之一。工程图纸的核心信息（线条、图框、文字、符号）均以线条方式呈现，通过二值化将线条与背景分离，可大幅降低后续图元识别与拓扑分析的计算复杂度。</w:t>
      </w:r>
    </w:p>
    <w:p w14:paraId="23857E7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算法选型：系统采用自适应阈值二值化（</w:t>
      </w:r>
      <w:r>
        <w:rPr>
          <w:rFonts w:ascii="宋体" w:eastAsia="宋体" w:hAnsi="宋体" w:cs="宋体" w:hint="eastAsia"/>
          <w:bCs/>
          <w:sz w:val="24"/>
        </w:rPr>
        <w:t>Otsu</w:t>
      </w:r>
      <w:r>
        <w:rPr>
          <w:rFonts w:ascii="宋体" w:eastAsia="宋体" w:hAnsi="宋体" w:cs="宋体" w:hint="eastAsia"/>
          <w:bCs/>
          <w:sz w:val="24"/>
        </w:rPr>
        <w:t>算法）</w:t>
      </w:r>
      <w:r>
        <w:rPr>
          <w:rFonts w:ascii="宋体" w:eastAsia="宋体" w:hAnsi="宋体" w:cs="宋体" w:hint="eastAsia"/>
          <w:bCs/>
          <w:sz w:val="24"/>
        </w:rPr>
        <w:t xml:space="preserve"> </w:t>
      </w:r>
      <w:r>
        <w:rPr>
          <w:rFonts w:ascii="宋体" w:eastAsia="宋体" w:hAnsi="宋体" w:cs="宋体" w:hint="eastAsia"/>
          <w:bCs/>
          <w:sz w:val="24"/>
        </w:rPr>
        <w:t>与固定阈值二值化相结合的双模策略。</w:t>
      </w:r>
      <w:r>
        <w:rPr>
          <w:rFonts w:ascii="宋体" w:eastAsia="宋体" w:hAnsi="宋体" w:cs="宋体" w:hint="eastAsia"/>
          <w:bCs/>
          <w:sz w:val="24"/>
        </w:rPr>
        <w:t>Otsu</w:t>
      </w:r>
      <w:r>
        <w:rPr>
          <w:rFonts w:ascii="宋体" w:eastAsia="宋体" w:hAnsi="宋体" w:cs="宋体" w:hint="eastAsia"/>
          <w:bCs/>
          <w:sz w:val="24"/>
        </w:rPr>
        <w:t>算法通过最大化类间方差自动计算最优分割阈值，能够有效处理图纸中前景（线条）与背景（图纸底色）对比度不一的复杂情况，对阴影、光照不均等扫描缺陷具有较强的鲁棒性。对于对比度较好、质量较高的图纸，系统也可采用固定阈值（如</w:t>
      </w:r>
      <w:r>
        <w:rPr>
          <w:rFonts w:ascii="宋体" w:eastAsia="宋体" w:hAnsi="宋体" w:cs="宋体" w:hint="eastAsia"/>
          <w:bCs/>
          <w:sz w:val="24"/>
        </w:rPr>
        <w:t>127/255</w:t>
      </w:r>
      <w:r>
        <w:rPr>
          <w:rFonts w:ascii="宋体" w:eastAsia="宋体" w:hAnsi="宋体" w:cs="宋体" w:hint="eastAsia"/>
          <w:bCs/>
          <w:sz w:val="24"/>
        </w:rPr>
        <w:t>）以提升处理速度。</w:t>
      </w:r>
    </w:p>
    <w:p w14:paraId="5350695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反相处理：工程图纸的扫描件通常表现为“蓝底白线”或“白底黑线”等不同样式。为确保后续处理的一致性，系统在二值化后统一进行反相处理（</w:t>
      </w:r>
      <w:r>
        <w:rPr>
          <w:rFonts w:ascii="宋体" w:eastAsia="宋体" w:hAnsi="宋体" w:cs="宋体" w:hint="eastAsia"/>
          <w:bCs/>
          <w:sz w:val="24"/>
        </w:rPr>
        <w:t>THRESH_BINARY_INV</w:t>
      </w:r>
      <w:r>
        <w:rPr>
          <w:rFonts w:ascii="宋体" w:eastAsia="宋体" w:hAnsi="宋体" w:cs="宋体" w:hint="eastAsia"/>
          <w:bCs/>
          <w:sz w:val="24"/>
        </w:rPr>
        <w:t>），确保图纸线条为白色（前景）、背景为黑色。这一规范化处理使后续的轮廓检测、图元识别等算法能够在统一的输入条件下工作。</w:t>
      </w:r>
    </w:p>
    <w:p w14:paraId="4EE68A4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自适应阈值增强：对于图纸中存在局部光照不均、阴影遮挡等问题的扫描件，单一的全局阈值难以取得理想效果。系统在</w:t>
      </w:r>
      <w:r>
        <w:rPr>
          <w:rFonts w:ascii="宋体" w:eastAsia="宋体" w:hAnsi="宋体" w:cs="宋体" w:hint="eastAsia"/>
          <w:bCs/>
          <w:sz w:val="24"/>
        </w:rPr>
        <w:t>Otsu</w:t>
      </w:r>
      <w:r>
        <w:rPr>
          <w:rFonts w:ascii="宋体" w:eastAsia="宋体" w:hAnsi="宋体" w:cs="宋体" w:hint="eastAsia"/>
          <w:bCs/>
          <w:sz w:val="24"/>
        </w:rPr>
        <w:t>全局阈值基础上，进一步采用自适应局部阈值（</w:t>
      </w:r>
      <w:r>
        <w:rPr>
          <w:rFonts w:ascii="宋体" w:eastAsia="宋体" w:hAnsi="宋体" w:cs="宋体" w:hint="eastAsia"/>
          <w:bCs/>
          <w:sz w:val="24"/>
        </w:rPr>
        <w:t>Adaptive Threshold</w:t>
      </w:r>
      <w:r>
        <w:rPr>
          <w:rFonts w:ascii="宋体" w:eastAsia="宋体" w:hAnsi="宋体" w:cs="宋体" w:hint="eastAsia"/>
          <w:bCs/>
          <w:sz w:val="24"/>
        </w:rPr>
        <w:t>）对图像进行分区处理——将图像划分为</w:t>
      </w:r>
      <w:r>
        <w:rPr>
          <w:rFonts w:ascii="宋体" w:eastAsia="宋体" w:hAnsi="宋体" w:cs="宋体" w:hint="eastAsia"/>
          <w:bCs/>
          <w:sz w:val="24"/>
        </w:rPr>
        <w:lastRenderedPageBreak/>
        <w:t>若干子区域，在每个子区域内独立计算最优阈值，再通过双线性插值平滑区域间的阈值过渡，有效解决了全局阈值在光照不均场景下的分割缺陷。</w:t>
      </w:r>
    </w:p>
    <w:p w14:paraId="7D544EF6"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去噪处理</w:t>
      </w:r>
    </w:p>
    <w:p w14:paraId="26662CE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扫描型</w:t>
      </w:r>
      <w:r>
        <w:rPr>
          <w:rFonts w:ascii="宋体" w:eastAsia="宋体" w:hAnsi="宋体" w:cs="宋体" w:hint="eastAsia"/>
          <w:bCs/>
          <w:sz w:val="24"/>
        </w:rPr>
        <w:t>PDF</w:t>
      </w:r>
      <w:r>
        <w:rPr>
          <w:rFonts w:ascii="宋体" w:eastAsia="宋体" w:hAnsi="宋体" w:cs="宋体" w:hint="eastAsia"/>
          <w:bCs/>
          <w:sz w:val="24"/>
        </w:rPr>
        <w:t>在扫描、传输、存储过程中不可避免地引入各类噪声，包括椒盐噪声（孤立黑白像素点）、高斯噪声（整体模糊）、扫描污渍（大块暗斑）等。噪声的存在会干扰后续的图元轮廓检测、线条跟踪与文字识别。</w:t>
      </w:r>
    </w:p>
    <w:p w14:paraId="38D5655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椒盐噪声去除：采用中值滤波（</w:t>
      </w:r>
      <w:r>
        <w:rPr>
          <w:rFonts w:ascii="宋体" w:eastAsia="宋体" w:hAnsi="宋体" w:cs="宋体" w:hint="eastAsia"/>
          <w:bCs/>
          <w:sz w:val="24"/>
        </w:rPr>
        <w:t>Median Blur</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去除孤立噪点。中值滤波以像素点邻域内的中值替代该像素值，能够在有效去除椒盐噪声的同时保持图像边缘的清晰度，避免线性滤波造成的边缘模糊。系统采用</w:t>
      </w:r>
      <w:r>
        <w:rPr>
          <w:rFonts w:ascii="宋体" w:eastAsia="宋体" w:hAnsi="宋体" w:cs="宋体" w:hint="eastAsia"/>
          <w:bCs/>
          <w:sz w:val="24"/>
        </w:rPr>
        <w:t>3</w:t>
      </w:r>
      <w:r>
        <w:rPr>
          <w:rFonts w:ascii="宋体" w:eastAsia="宋体" w:hAnsi="宋体" w:cs="宋体" w:hint="eastAsia"/>
          <w:bCs/>
          <w:sz w:val="24"/>
        </w:rPr>
        <w:t>×</w:t>
      </w:r>
      <w:r>
        <w:rPr>
          <w:rFonts w:ascii="宋体" w:eastAsia="宋体" w:hAnsi="宋体" w:cs="宋体" w:hint="eastAsia"/>
          <w:bCs/>
          <w:sz w:val="24"/>
        </w:rPr>
        <w:t>3</w:t>
      </w:r>
      <w:r>
        <w:rPr>
          <w:rFonts w:ascii="宋体" w:eastAsia="宋体" w:hAnsi="宋体" w:cs="宋体" w:hint="eastAsia"/>
          <w:bCs/>
          <w:sz w:val="24"/>
        </w:rPr>
        <w:t>或</w:t>
      </w:r>
      <w:r>
        <w:rPr>
          <w:rFonts w:ascii="宋体" w:eastAsia="宋体" w:hAnsi="宋体" w:cs="宋体" w:hint="eastAsia"/>
          <w:bCs/>
          <w:sz w:val="24"/>
        </w:rPr>
        <w:t>5</w:t>
      </w:r>
      <w:r>
        <w:rPr>
          <w:rFonts w:ascii="宋体" w:eastAsia="宋体" w:hAnsi="宋体" w:cs="宋体" w:hint="eastAsia"/>
          <w:bCs/>
          <w:sz w:val="24"/>
        </w:rPr>
        <w:t>×</w:t>
      </w:r>
      <w:r>
        <w:rPr>
          <w:rFonts w:ascii="宋体" w:eastAsia="宋体" w:hAnsi="宋体" w:cs="宋体" w:hint="eastAsia"/>
          <w:bCs/>
          <w:sz w:val="24"/>
        </w:rPr>
        <w:t>5</w:t>
      </w:r>
      <w:r>
        <w:rPr>
          <w:rFonts w:ascii="宋体" w:eastAsia="宋体" w:hAnsi="宋体" w:cs="宋体" w:hint="eastAsia"/>
          <w:bCs/>
          <w:sz w:val="24"/>
        </w:rPr>
        <w:t>的滤波核，根据图纸的噪点密度自适应选择核大小。</w:t>
      </w:r>
    </w:p>
    <w:p w14:paraId="6D9EC3F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高斯噪声抑制：对于整体模糊、颗粒感较强的扫描图纸，采用非局部均值去噪（</w:t>
      </w:r>
      <w:r>
        <w:rPr>
          <w:rFonts w:ascii="宋体" w:eastAsia="宋体" w:hAnsi="宋体" w:cs="宋体" w:hint="eastAsia"/>
          <w:bCs/>
          <w:sz w:val="24"/>
        </w:rPr>
        <w:t>fastNlMeansDenoising</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进行处理。非局部均值算法利用图像中的自相似性，在整幅图像范围内搜索相似像素块进行加权平均，能够在有效抑制高斯噪声的同时最大限度地保留图纸中的线条细节与符号边缘。</w:t>
      </w:r>
    </w:p>
    <w:p w14:paraId="7ED13F2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形态学去噪：在二值化与滤波处理之后，进一步采用形态学开运算（</w:t>
      </w:r>
      <w:r>
        <w:rPr>
          <w:rFonts w:ascii="宋体" w:eastAsia="宋体" w:hAnsi="宋体" w:cs="宋体" w:hint="eastAsia"/>
          <w:bCs/>
          <w:sz w:val="24"/>
        </w:rPr>
        <w:t>MORPH_OPEN</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消除孤立噪点和细小毛刺。开运算为先腐蚀后膨胀的操作流程：腐蚀操作消除孤立的白色噪点（线条噪声），膨胀操作恢复因腐蚀而缩小的正常线条。开运算核大小根据图纸比例动态调整，通常采用</w:t>
      </w:r>
      <w:r>
        <w:rPr>
          <w:rFonts w:ascii="宋体" w:eastAsia="宋体" w:hAnsi="宋体" w:cs="宋体" w:hint="eastAsia"/>
          <w:bCs/>
          <w:sz w:val="24"/>
        </w:rPr>
        <w:t>2</w:t>
      </w:r>
      <w:r>
        <w:rPr>
          <w:rFonts w:ascii="宋体" w:eastAsia="宋体" w:hAnsi="宋体" w:cs="宋体" w:hint="eastAsia"/>
          <w:bCs/>
          <w:sz w:val="24"/>
        </w:rPr>
        <w:t>×</w:t>
      </w:r>
      <w:r>
        <w:rPr>
          <w:rFonts w:ascii="宋体" w:eastAsia="宋体" w:hAnsi="宋体" w:cs="宋体" w:hint="eastAsia"/>
          <w:bCs/>
          <w:sz w:val="24"/>
        </w:rPr>
        <w:t>2</w:t>
      </w:r>
      <w:r>
        <w:rPr>
          <w:rFonts w:ascii="宋体" w:eastAsia="宋体" w:hAnsi="宋体" w:cs="宋体" w:hint="eastAsia"/>
          <w:bCs/>
          <w:sz w:val="24"/>
        </w:rPr>
        <w:t>或</w:t>
      </w:r>
      <w:r>
        <w:rPr>
          <w:rFonts w:ascii="宋体" w:eastAsia="宋体" w:hAnsi="宋体" w:cs="宋体" w:hint="eastAsia"/>
          <w:bCs/>
          <w:sz w:val="24"/>
        </w:rPr>
        <w:t>3</w:t>
      </w:r>
      <w:r>
        <w:rPr>
          <w:rFonts w:ascii="宋体" w:eastAsia="宋体" w:hAnsi="宋体" w:cs="宋体" w:hint="eastAsia"/>
          <w:bCs/>
          <w:sz w:val="24"/>
        </w:rPr>
        <w:t>×</w:t>
      </w:r>
      <w:r>
        <w:rPr>
          <w:rFonts w:ascii="宋体" w:eastAsia="宋体" w:hAnsi="宋体" w:cs="宋体" w:hint="eastAsia"/>
          <w:bCs/>
          <w:sz w:val="24"/>
        </w:rPr>
        <w:t>3</w:t>
      </w:r>
      <w:r>
        <w:rPr>
          <w:rFonts w:ascii="宋体" w:eastAsia="宋体" w:hAnsi="宋体" w:cs="宋体" w:hint="eastAsia"/>
          <w:bCs/>
          <w:sz w:val="24"/>
        </w:rPr>
        <w:t>的结构元素。</w:t>
      </w:r>
    </w:p>
    <w:p w14:paraId="3C71E78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连通域分析过滤：对于经过上述处理后仍残留的零散噪点，采用连通域分析（</w:t>
      </w:r>
      <w:r>
        <w:rPr>
          <w:rFonts w:ascii="宋体" w:eastAsia="宋体" w:hAnsi="宋体" w:cs="宋体" w:hint="eastAsia"/>
          <w:bCs/>
          <w:sz w:val="24"/>
        </w:rPr>
        <w:t>Connected Component Analysis</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进行精准过滤。系统计算每个连通区域的像素面积，将面积小于预设阈值（如</w:t>
      </w:r>
      <w:r>
        <w:rPr>
          <w:rFonts w:ascii="宋体" w:eastAsia="宋体" w:hAnsi="宋体" w:cs="宋体" w:hint="eastAsia"/>
          <w:bCs/>
          <w:sz w:val="24"/>
        </w:rPr>
        <w:t>50</w:t>
      </w:r>
      <w:r>
        <w:rPr>
          <w:rFonts w:ascii="宋体" w:eastAsia="宋体" w:hAnsi="宋体" w:cs="宋体" w:hint="eastAsia"/>
          <w:bCs/>
          <w:sz w:val="24"/>
        </w:rPr>
        <w:t>像素）的区域判定为噪声并予以清除。该方法可有效去除扫描产生的墨点、污渍等非线条干扰，且不会误伤正常的细小符号（如小尺寸阀门、仪表符号等）。</w:t>
      </w:r>
    </w:p>
    <w:p w14:paraId="78CC372D" w14:textId="77777777" w:rsidR="00701EDD" w:rsidRDefault="00621954">
      <w:pPr>
        <w:pStyle w:val="5"/>
        <w:spacing w:line="360" w:lineRule="auto"/>
        <w:rPr>
          <w:rFonts w:ascii="黑体" w:eastAsia="黑体" w:hAnsi="黑体" w:cs="黑体" w:hint="eastAsia"/>
          <w:sz w:val="24"/>
        </w:rPr>
      </w:pPr>
      <w:r>
        <w:rPr>
          <w:rFonts w:ascii="黑体" w:eastAsia="黑体" w:hAnsi="黑体" w:cs="黑体" w:hint="eastAsia"/>
          <w:sz w:val="24"/>
        </w:rPr>
        <w:t>对比度增强与锐化</w:t>
      </w:r>
    </w:p>
    <w:p w14:paraId="4D6DB35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部分扫描图纸因年代久远、纸张褪色或扫描参数不当，存在对比度不足、线条模糊等问题，影响后续的图元识别精度。</w:t>
      </w:r>
    </w:p>
    <w:p w14:paraId="048592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对比度受限自适应直方图均衡化（</w:t>
      </w:r>
      <w:r>
        <w:rPr>
          <w:rFonts w:ascii="宋体" w:eastAsia="宋体" w:hAnsi="宋体" w:cs="宋体" w:hint="eastAsia"/>
          <w:bCs/>
          <w:sz w:val="24"/>
        </w:rPr>
        <w:t>CLAHE</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：采用</w:t>
      </w:r>
      <w:r>
        <w:rPr>
          <w:rFonts w:ascii="宋体" w:eastAsia="宋体" w:hAnsi="宋体" w:cs="宋体" w:hint="eastAsia"/>
          <w:bCs/>
          <w:sz w:val="24"/>
        </w:rPr>
        <w:t>CLAHE</w:t>
      </w:r>
      <w:r>
        <w:rPr>
          <w:rFonts w:ascii="宋体" w:eastAsia="宋体" w:hAnsi="宋体" w:cs="宋体" w:hint="eastAsia"/>
          <w:bCs/>
          <w:sz w:val="24"/>
        </w:rPr>
        <w:t>算法对灰度图像进行对比度增强。</w:t>
      </w:r>
      <w:r>
        <w:rPr>
          <w:rFonts w:ascii="宋体" w:eastAsia="宋体" w:hAnsi="宋体" w:cs="宋体" w:hint="eastAsia"/>
          <w:bCs/>
          <w:sz w:val="24"/>
        </w:rPr>
        <w:t>CLAHE</w:t>
      </w:r>
      <w:r>
        <w:rPr>
          <w:rFonts w:ascii="宋体" w:eastAsia="宋体" w:hAnsi="宋体" w:cs="宋体" w:hint="eastAsia"/>
          <w:bCs/>
          <w:sz w:val="24"/>
        </w:rPr>
        <w:t>不同于全局直方图均衡化，它将图像划分为若干小块区域，在每个小块内独立进行直方图均衡化，再通过双线性插值消除块间边界效应。</w:t>
      </w:r>
      <w:r>
        <w:rPr>
          <w:rFonts w:ascii="宋体" w:eastAsia="宋体" w:hAnsi="宋体" w:cs="宋体" w:hint="eastAsia"/>
          <w:bCs/>
          <w:sz w:val="24"/>
        </w:rPr>
        <w:t>CLAHE</w:t>
      </w:r>
      <w:r>
        <w:rPr>
          <w:rFonts w:ascii="宋体" w:eastAsia="宋体" w:hAnsi="宋体" w:cs="宋体" w:hint="eastAsia"/>
          <w:bCs/>
          <w:sz w:val="24"/>
        </w:rPr>
        <w:t>同时引入对比度限幅参数，有效抑制了传统直方图均衡化在均匀区域过度增强噪声的问题。该算法对工程图纸中线条与背景对比度不足的场景尤为有效，能够在增强线条清晰度的同时保持背景的均匀性。</w:t>
      </w:r>
    </w:p>
    <w:p w14:paraId="135700A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非锐化掩模（</w:t>
      </w:r>
      <w:r>
        <w:rPr>
          <w:rFonts w:ascii="宋体" w:eastAsia="宋体" w:hAnsi="宋体" w:cs="宋体" w:hint="eastAsia"/>
          <w:bCs/>
          <w:sz w:val="24"/>
        </w:rPr>
        <w:t>Unsharp Masking</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采用非锐化掩模技术对图像进行锐化处理，增强线条边缘的清晰度。非锐化掩模通过从原始图像中减去其高斯模糊版本，提取图像的高频边缘信息，再将边缘信息叠加回原始图像，实现边缘增强。该操作能够有效改善因扫描模糊导致的线条边缘羽化问题，使管线、图框、符号轮廓更加锐利清晰。</w:t>
      </w:r>
    </w:p>
    <w:p w14:paraId="0BC1028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PDF</w:t>
      </w:r>
      <w:r>
        <w:rPr>
          <w:rFonts w:ascii="宋体" w:eastAsia="宋体" w:hAnsi="宋体" w:cs="宋体" w:hint="eastAsia"/>
          <w:bCs/>
          <w:sz w:val="24"/>
        </w:rPr>
        <w:t>图纸预处理的应用界面：</w:t>
      </w:r>
    </w:p>
    <w:p w14:paraId="068AB230"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6941736A" wp14:editId="0EF58ED0">
            <wp:extent cx="5261610" cy="2673985"/>
            <wp:effectExtent l="0" t="0" r="889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61610" cy="2673985"/>
                    </a:xfrm>
                    <a:prstGeom prst="rect">
                      <a:avLst/>
                    </a:prstGeom>
                    <a:noFill/>
                    <a:ln>
                      <a:noFill/>
                    </a:ln>
                  </pic:spPr>
                </pic:pic>
              </a:graphicData>
            </a:graphic>
          </wp:inline>
        </w:drawing>
      </w:r>
    </w:p>
    <w:p w14:paraId="11E2974F" w14:textId="77777777" w:rsidR="00701EDD" w:rsidRDefault="00621954">
      <w:pPr>
        <w:pStyle w:val="4"/>
        <w:spacing w:line="360" w:lineRule="auto"/>
        <w:rPr>
          <w:rFonts w:ascii="黑体" w:hAnsi="黑体" w:cs="黑体" w:hint="eastAsia"/>
        </w:rPr>
      </w:pPr>
      <w:r>
        <w:rPr>
          <w:rFonts w:ascii="黑体" w:hAnsi="黑体" w:cs="黑体" w:hint="eastAsia"/>
        </w:rPr>
        <w:t>图纸布局分割</w:t>
      </w:r>
    </w:p>
    <w:p w14:paraId="3CD36A3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采用</w:t>
      </w:r>
      <w:r>
        <w:rPr>
          <w:rFonts w:ascii="宋体" w:eastAsia="宋体" w:hAnsi="宋体" w:cs="宋体" w:hint="eastAsia"/>
          <w:bCs/>
          <w:sz w:val="24"/>
        </w:rPr>
        <w:t>PP-DocLayoutV3</w:t>
      </w:r>
      <w:r>
        <w:rPr>
          <w:rFonts w:ascii="宋体" w:eastAsia="宋体" w:hAnsi="宋体" w:cs="宋体" w:hint="eastAsia"/>
          <w:bCs/>
          <w:sz w:val="24"/>
        </w:rPr>
        <w:t>作为布局区域检测器。</w:t>
      </w:r>
      <w:r>
        <w:rPr>
          <w:rFonts w:ascii="宋体" w:eastAsia="宋体" w:hAnsi="宋体" w:cs="宋体" w:hint="eastAsia"/>
          <w:bCs/>
          <w:sz w:val="24"/>
        </w:rPr>
        <w:t>PP-DocLayoutV3</w:t>
      </w:r>
      <w:r>
        <w:rPr>
          <w:rFonts w:ascii="宋体" w:eastAsia="宋体" w:hAnsi="宋体" w:cs="宋体" w:hint="eastAsia"/>
          <w:bCs/>
          <w:sz w:val="24"/>
        </w:rPr>
        <w:t>在工程图纸目标检测任务中表现出色。</w:t>
      </w:r>
    </w:p>
    <w:p w14:paraId="159DD85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训练数据集构建：收集公司的历史图纸（涵盖不同设计院、不同时期、不同版式），人工标注四类区域——主图区域、图例区域、标题栏区域、辅助说明区域。</w:t>
      </w:r>
    </w:p>
    <w:p w14:paraId="6381EC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推理流程：输入完整图纸→</w:t>
      </w:r>
      <w:r>
        <w:rPr>
          <w:rFonts w:ascii="宋体" w:eastAsia="宋体" w:hAnsi="宋体" w:cs="宋体" w:hint="eastAsia"/>
          <w:bCs/>
          <w:sz w:val="24"/>
        </w:rPr>
        <w:t>PP-DocLayoutV3</w:t>
      </w:r>
      <w:r>
        <w:rPr>
          <w:rFonts w:ascii="宋体" w:eastAsia="宋体" w:hAnsi="宋体" w:cs="宋体" w:hint="eastAsia"/>
          <w:bCs/>
          <w:sz w:val="24"/>
        </w:rPr>
        <w:t>模型输出所有检测到的区域边界</w:t>
      </w:r>
      <w:r>
        <w:rPr>
          <w:rFonts w:ascii="宋体" w:eastAsia="宋体" w:hAnsi="宋体" w:cs="宋体" w:hint="eastAsia"/>
          <w:bCs/>
          <w:sz w:val="24"/>
        </w:rPr>
        <w:lastRenderedPageBreak/>
        <w:t>框及类别置信度→根据置信度阈值过滤→分割出各区域图像块→分别送入后续处理流程。</w:t>
      </w:r>
    </w:p>
    <w:p w14:paraId="0A695B1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作用：排除图例、标题栏等非流程内容的干扰，为主图区域的精细检测提供干净输入，降低检测复杂度、提升检测精度。</w:t>
      </w:r>
    </w:p>
    <w:p w14:paraId="06D7612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如下图是图纸布局分割的应用界面：</w:t>
      </w:r>
    </w:p>
    <w:p w14:paraId="0FB72E66"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7D748B37" wp14:editId="7B0DAC05">
            <wp:extent cx="5259070" cy="2459990"/>
            <wp:effectExtent l="0" t="0" r="1143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4"/>
                    <a:stretch>
                      <a:fillRect/>
                    </a:stretch>
                  </pic:blipFill>
                  <pic:spPr>
                    <a:xfrm>
                      <a:off x="0" y="0"/>
                      <a:ext cx="5259070" cy="2459990"/>
                    </a:xfrm>
                    <a:prstGeom prst="rect">
                      <a:avLst/>
                    </a:prstGeom>
                    <a:noFill/>
                    <a:ln>
                      <a:noFill/>
                    </a:ln>
                  </pic:spPr>
                </pic:pic>
              </a:graphicData>
            </a:graphic>
          </wp:inline>
        </w:drawing>
      </w:r>
    </w:p>
    <w:p w14:paraId="017BC3FE" w14:textId="77777777" w:rsidR="00701EDD" w:rsidRDefault="00621954">
      <w:pPr>
        <w:pStyle w:val="4"/>
        <w:spacing w:line="360" w:lineRule="auto"/>
        <w:rPr>
          <w:rFonts w:ascii="黑体" w:hAnsi="黑体" w:cs="黑体" w:hint="eastAsia"/>
        </w:rPr>
      </w:pPr>
      <w:r>
        <w:rPr>
          <w:rFonts w:ascii="黑体" w:hAnsi="黑体" w:cs="黑体" w:hint="eastAsia"/>
        </w:rPr>
        <w:t>图例识别</w:t>
      </w:r>
    </w:p>
    <w:p w14:paraId="041A9EF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将布局分割得到的图例区域图像输入多模态大模型（</w:t>
      </w:r>
      <w:r>
        <w:rPr>
          <w:rFonts w:ascii="宋体" w:eastAsia="宋体" w:hAnsi="宋体" w:cs="宋体" w:hint="eastAsia"/>
          <w:bCs/>
          <w:sz w:val="24"/>
        </w:rPr>
        <w:t>Qwen3.</w:t>
      </w:r>
      <w:r>
        <w:rPr>
          <w:rFonts w:ascii="宋体" w:eastAsia="宋体" w:hAnsi="宋体" w:cs="宋体" w:hint="eastAsia"/>
          <w:bCs/>
          <w:sz w:val="24"/>
        </w:rPr>
        <w:t>8</w:t>
      </w:r>
      <w:r>
        <w:rPr>
          <w:rFonts w:ascii="宋体" w:eastAsia="宋体" w:hAnsi="宋体" w:cs="宋体" w:hint="eastAsia"/>
          <w:bCs/>
          <w:sz w:val="24"/>
        </w:rPr>
        <w:t>），通过精心设计的提示词引导模型输出详细的图例语义描述：</w:t>
      </w:r>
    </w:p>
    <w:p w14:paraId="0C50822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图例提示词：“上传的图片是一张工艺流程图的图例。尽可能详细描述每个图例的特征，以便在图纸中找到该图例的使用实例。请描述：图形形状、颜色</w:t>
      </w:r>
      <w:r>
        <w:rPr>
          <w:rFonts w:ascii="宋体" w:eastAsia="宋体" w:hAnsi="宋体" w:cs="宋体" w:hint="eastAsia"/>
          <w:bCs/>
          <w:sz w:val="24"/>
        </w:rPr>
        <w:t>/</w:t>
      </w:r>
      <w:r>
        <w:rPr>
          <w:rFonts w:ascii="宋体" w:eastAsia="宋体" w:hAnsi="宋体" w:cs="宋体" w:hint="eastAsia"/>
          <w:bCs/>
          <w:sz w:val="24"/>
        </w:rPr>
        <w:t>填充、文字标注、连接点位置等。”</w:t>
      </w:r>
    </w:p>
    <w:p w14:paraId="079F030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P&amp;ID</w:t>
      </w:r>
      <w:r>
        <w:rPr>
          <w:rFonts w:ascii="宋体" w:eastAsia="宋体" w:hAnsi="宋体" w:cs="宋体" w:hint="eastAsia"/>
          <w:bCs/>
          <w:sz w:val="24"/>
        </w:rPr>
        <w:t>图例</w:t>
      </w:r>
      <w:r>
        <w:rPr>
          <w:rFonts w:ascii="宋体" w:eastAsia="宋体" w:hAnsi="宋体" w:cs="宋体" w:hint="eastAsia"/>
          <w:bCs/>
          <w:sz w:val="24"/>
        </w:rPr>
        <w:t>识别的应用界面：</w:t>
      </w:r>
    </w:p>
    <w:p w14:paraId="7A42DADD"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568D4383" wp14:editId="0463D0A2">
            <wp:extent cx="5274310" cy="2514600"/>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514600"/>
                    </a:xfrm>
                    <a:prstGeom prst="rect">
                      <a:avLst/>
                    </a:prstGeom>
                    <a:noFill/>
                    <a:ln>
                      <a:noFill/>
                    </a:ln>
                  </pic:spPr>
                </pic:pic>
              </a:graphicData>
            </a:graphic>
          </wp:inline>
        </w:drawing>
      </w:r>
    </w:p>
    <w:p w14:paraId="71D347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总平面图图例提示词：“上传的图片是一张总平面图的图例。尽可能详细描述每个图例的特征，以便在图纸中找到该图例的使用实例。请描述：线条样式（实线</w:t>
      </w:r>
      <w:r>
        <w:rPr>
          <w:rFonts w:ascii="宋体" w:eastAsia="宋体" w:hAnsi="宋体" w:cs="宋体" w:hint="eastAsia"/>
          <w:bCs/>
          <w:sz w:val="24"/>
        </w:rPr>
        <w:t>/</w:t>
      </w:r>
      <w:r>
        <w:rPr>
          <w:rFonts w:ascii="宋体" w:eastAsia="宋体" w:hAnsi="宋体" w:cs="宋体" w:hint="eastAsia"/>
          <w:bCs/>
          <w:sz w:val="24"/>
        </w:rPr>
        <w:t>虚线</w:t>
      </w:r>
      <w:r>
        <w:rPr>
          <w:rFonts w:ascii="宋体" w:eastAsia="宋体" w:hAnsi="宋体" w:cs="宋体" w:hint="eastAsia"/>
          <w:bCs/>
          <w:sz w:val="24"/>
        </w:rPr>
        <w:t>/</w:t>
      </w:r>
      <w:r>
        <w:rPr>
          <w:rFonts w:ascii="宋体" w:eastAsia="宋体" w:hAnsi="宋体" w:cs="宋体" w:hint="eastAsia"/>
          <w:bCs/>
          <w:sz w:val="24"/>
        </w:rPr>
        <w:t>点划线）、颜色、填充图案、尺寸比例等。”</w:t>
      </w:r>
    </w:p>
    <w:p w14:paraId="5172945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总平面图图例</w:t>
      </w:r>
      <w:r>
        <w:rPr>
          <w:rFonts w:ascii="宋体" w:eastAsia="宋体" w:hAnsi="宋体" w:cs="宋体" w:hint="eastAsia"/>
          <w:bCs/>
          <w:sz w:val="24"/>
        </w:rPr>
        <w:t>识别的应用界面：</w:t>
      </w:r>
    </w:p>
    <w:p w14:paraId="33B1A041"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04479ABE" wp14:editId="4A080DDD">
            <wp:extent cx="5259070" cy="2459990"/>
            <wp:effectExtent l="0" t="0" r="1143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5259070" cy="2459990"/>
                    </a:xfrm>
                    <a:prstGeom prst="rect">
                      <a:avLst/>
                    </a:prstGeom>
                    <a:noFill/>
                    <a:ln>
                      <a:noFill/>
                    </a:ln>
                  </pic:spPr>
                </pic:pic>
              </a:graphicData>
            </a:graphic>
          </wp:inline>
        </w:drawing>
      </w:r>
    </w:p>
    <w:p w14:paraId="405D9E8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多模态大模型输出的图例语义描述将存入图例库，供后续</w:t>
      </w:r>
      <w:r>
        <w:rPr>
          <w:rFonts w:ascii="宋体" w:eastAsia="宋体" w:hAnsi="宋体" w:cs="宋体" w:hint="eastAsia"/>
          <w:bCs/>
          <w:sz w:val="24"/>
        </w:rPr>
        <w:t>CV</w:t>
      </w:r>
      <w:r>
        <w:rPr>
          <w:rFonts w:ascii="宋体" w:eastAsia="宋体" w:hAnsi="宋体" w:cs="宋体" w:hint="eastAsia"/>
          <w:bCs/>
          <w:sz w:val="24"/>
        </w:rPr>
        <w:t>识别时作为匹配依据。</w:t>
      </w:r>
    </w:p>
    <w:p w14:paraId="629679E0"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形式审查与目录一致性审查</w:t>
      </w:r>
    </w:p>
    <w:p w14:paraId="41CE7D5D"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hint="eastAsia"/>
          <w:bCs/>
          <w:sz w:val="24"/>
        </w:rPr>
        <w:t>形式审查是图纸审查中最基础但覆盖面最广的环节，涉及大量字段提取、格式校验与跨图纸一致性比对。传统方式依赖人工逐张核对，效率低且易遗漏。本模块利用多模态大模型的图文理解能力，直接从图纸标题栏、图签栏、修订栏等区域提取结构化信息，再结合规则库中的形式审查技能进行自动判定，大幅提升</w:t>
      </w:r>
      <w:r>
        <w:rPr>
          <w:rFonts w:ascii="宋体" w:eastAsia="宋体" w:hAnsi="宋体" w:cs="宋体" w:hint="eastAsia"/>
          <w:bCs/>
          <w:sz w:val="24"/>
        </w:rPr>
        <w:lastRenderedPageBreak/>
        <w:t>效率与准确率。</w:t>
      </w:r>
    </w:p>
    <w:p w14:paraId="29AC1D59" w14:textId="77777777" w:rsidR="00701EDD" w:rsidRDefault="00621954">
      <w:pPr>
        <w:pStyle w:val="4"/>
        <w:spacing w:line="360" w:lineRule="auto"/>
        <w:rPr>
          <w:rFonts w:ascii="黑体" w:hAnsi="黑体" w:cs="黑体" w:hint="eastAsia"/>
        </w:rPr>
      </w:pPr>
      <w:r>
        <w:rPr>
          <w:rFonts w:ascii="黑体" w:hAnsi="黑体" w:cs="黑体" w:hint="eastAsia"/>
        </w:rPr>
        <w:t>审查信息提取</w:t>
      </w:r>
    </w:p>
    <w:p w14:paraId="4AEE9A8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依据图纸布局分割结果，定位标题栏、说明栏、版本栏、图签、修订栏等关键区域。将检测到的相关区域的图像裁剪后，送入多模态大模型（</w:t>
      </w:r>
      <w:r>
        <w:rPr>
          <w:rFonts w:ascii="宋体" w:eastAsia="宋体" w:hAnsi="宋体" w:cs="宋体" w:hint="eastAsia"/>
          <w:bCs/>
          <w:sz w:val="24"/>
        </w:rPr>
        <w:t>Qwen3.</w:t>
      </w:r>
      <w:r>
        <w:rPr>
          <w:rFonts w:ascii="宋体" w:eastAsia="宋体" w:hAnsi="宋体" w:cs="宋体" w:hint="eastAsia"/>
          <w:bCs/>
          <w:sz w:val="24"/>
        </w:rPr>
        <w:t>8</w:t>
      </w:r>
      <w:r>
        <w:rPr>
          <w:rFonts w:ascii="宋体" w:eastAsia="宋体" w:hAnsi="宋体" w:cs="宋体" w:hint="eastAsia"/>
          <w:bCs/>
          <w:sz w:val="24"/>
        </w:rPr>
        <w:t>），提取结构化信息并以</w:t>
      </w:r>
      <w:r>
        <w:rPr>
          <w:rFonts w:ascii="宋体" w:eastAsia="宋体" w:hAnsi="宋体" w:cs="宋体" w:hint="eastAsia"/>
          <w:bCs/>
          <w:sz w:val="24"/>
        </w:rPr>
        <w:t>JSON</w:t>
      </w:r>
      <w:r>
        <w:rPr>
          <w:rFonts w:ascii="宋体" w:eastAsia="宋体" w:hAnsi="宋体" w:cs="宋体" w:hint="eastAsia"/>
          <w:bCs/>
          <w:sz w:val="24"/>
        </w:rPr>
        <w:t>格式输出。提取字段包括但不限于：图号、图纸名称、比例尺、文件号、项目号、设计阶段、编制日期、修订记录、总张数</w:t>
      </w:r>
      <w:r>
        <w:rPr>
          <w:rFonts w:ascii="宋体" w:eastAsia="宋体" w:hAnsi="宋体" w:cs="宋体" w:hint="eastAsia"/>
          <w:bCs/>
          <w:sz w:val="24"/>
        </w:rPr>
        <w:t>/</w:t>
      </w:r>
      <w:r>
        <w:rPr>
          <w:rFonts w:ascii="宋体" w:eastAsia="宋体" w:hAnsi="宋体" w:cs="宋体" w:hint="eastAsia"/>
          <w:bCs/>
          <w:sz w:val="24"/>
        </w:rPr>
        <w:t>本张序号等。该方案的优势在于，多模态大模型直接理解图像中的文字与布局，无需依赖传统</w:t>
      </w:r>
      <w:r>
        <w:rPr>
          <w:rFonts w:ascii="宋体" w:eastAsia="宋体" w:hAnsi="宋体" w:cs="宋体" w:hint="eastAsia"/>
          <w:bCs/>
          <w:sz w:val="24"/>
        </w:rPr>
        <w:t>OCR</w:t>
      </w:r>
      <w:r>
        <w:rPr>
          <w:rFonts w:ascii="宋体" w:eastAsia="宋体" w:hAnsi="宋体" w:cs="宋体" w:hint="eastAsia"/>
          <w:bCs/>
          <w:sz w:val="24"/>
        </w:rPr>
        <w:t>，对旋转文字、异形表格等复杂场景具有更强的鲁棒性。</w:t>
      </w:r>
    </w:p>
    <w:p w14:paraId="3EAAF38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如下图是审查信息提取的应用界面：</w:t>
      </w:r>
    </w:p>
    <w:p w14:paraId="3F4E3F24"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3208C2E2" wp14:editId="15292BA6">
            <wp:extent cx="5273675" cy="2631440"/>
            <wp:effectExtent l="0" t="0" r="9525"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7"/>
                    <a:stretch>
                      <a:fillRect/>
                    </a:stretch>
                  </pic:blipFill>
                  <pic:spPr>
                    <a:xfrm>
                      <a:off x="0" y="0"/>
                      <a:ext cx="5273675" cy="2631440"/>
                    </a:xfrm>
                    <a:prstGeom prst="rect">
                      <a:avLst/>
                    </a:prstGeom>
                    <a:noFill/>
                    <a:ln>
                      <a:noFill/>
                    </a:ln>
                  </pic:spPr>
                </pic:pic>
              </a:graphicData>
            </a:graphic>
          </wp:inline>
        </w:drawing>
      </w:r>
    </w:p>
    <w:p w14:paraId="37D91687" w14:textId="77777777" w:rsidR="00701EDD" w:rsidRDefault="00621954">
      <w:pPr>
        <w:pStyle w:val="4"/>
        <w:spacing w:line="360" w:lineRule="auto"/>
        <w:rPr>
          <w:rFonts w:ascii="黑体" w:hAnsi="黑体" w:cs="黑体" w:hint="eastAsia"/>
        </w:rPr>
      </w:pPr>
      <w:r>
        <w:rPr>
          <w:rFonts w:ascii="黑体" w:hAnsi="黑体" w:cs="黑体" w:hint="eastAsia"/>
        </w:rPr>
        <w:t>形式合规性审查</w:t>
      </w:r>
    </w:p>
    <w:p w14:paraId="1E4219B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在标题栏信息提取完成后，形式合规性审查执行引擎依据规则库中的形式审查技能逐项开展自动化判定</w:t>
      </w:r>
      <w:r>
        <w:rPr>
          <w:rFonts w:ascii="宋体" w:eastAsia="宋体" w:hAnsi="宋体" w:cs="宋体" w:hint="eastAsia"/>
          <w:bCs/>
          <w:sz w:val="24"/>
        </w:rPr>
        <w:t>，</w:t>
      </w:r>
      <w:r>
        <w:rPr>
          <w:rFonts w:ascii="宋体" w:eastAsia="宋体" w:hAnsi="宋体" w:cs="宋体" w:hint="eastAsia"/>
          <w:bCs/>
          <w:sz w:val="24"/>
        </w:rPr>
        <w:t>将从标题栏、说明栏中提取的文字内容送入多模态大模型（</w:t>
      </w:r>
      <w:r>
        <w:rPr>
          <w:rFonts w:ascii="宋体" w:eastAsia="宋体" w:hAnsi="宋体" w:cs="宋体" w:hint="eastAsia"/>
          <w:bCs/>
          <w:sz w:val="24"/>
        </w:rPr>
        <w:t>Qwen3.8</w:t>
      </w:r>
      <w:r>
        <w:rPr>
          <w:rFonts w:ascii="宋体" w:eastAsia="宋体" w:hAnsi="宋体" w:cs="宋体" w:hint="eastAsia"/>
          <w:bCs/>
          <w:sz w:val="24"/>
        </w:rPr>
        <w:t>），通过精心设计的系统提示词引导模型执行单位符号规范性判断：</w:t>
      </w:r>
    </w:p>
    <w:p w14:paraId="68E0CE0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例如</w:t>
      </w:r>
      <w:r>
        <w:rPr>
          <w:rFonts w:ascii="宋体" w:eastAsia="宋体" w:hAnsi="宋体" w:cs="宋体" w:hint="eastAsia"/>
          <w:bCs/>
          <w:sz w:val="24"/>
        </w:rPr>
        <w:t>：</w:t>
      </w:r>
    </w:p>
    <w:p w14:paraId="134BDE5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你是一个工程图纸审查专家，请根据以下规范检查图纸中单位符号的规范性：</w:t>
      </w:r>
    </w:p>
    <w:p w14:paraId="609EAC7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1. </w:t>
      </w:r>
      <w:r>
        <w:rPr>
          <w:rFonts w:ascii="宋体" w:eastAsia="宋体" w:hAnsi="宋体" w:cs="宋体" w:hint="eastAsia"/>
          <w:bCs/>
          <w:sz w:val="24"/>
        </w:rPr>
        <w:t>长度单位：</w:t>
      </w:r>
      <w:r>
        <w:rPr>
          <w:rFonts w:ascii="宋体" w:eastAsia="宋体" w:hAnsi="宋体" w:cs="宋体" w:hint="eastAsia"/>
          <w:bCs/>
          <w:sz w:val="24"/>
        </w:rPr>
        <w:t>m</w:t>
      </w:r>
      <w:r>
        <w:rPr>
          <w:rFonts w:ascii="宋体" w:eastAsia="宋体" w:hAnsi="宋体" w:cs="宋体" w:hint="eastAsia"/>
          <w:bCs/>
          <w:sz w:val="24"/>
        </w:rPr>
        <w:t>（米）、</w:t>
      </w:r>
      <w:r>
        <w:rPr>
          <w:rFonts w:ascii="宋体" w:eastAsia="宋体" w:hAnsi="宋体" w:cs="宋体" w:hint="eastAsia"/>
          <w:bCs/>
          <w:sz w:val="24"/>
        </w:rPr>
        <w:t>mm</w:t>
      </w:r>
      <w:r>
        <w:rPr>
          <w:rFonts w:ascii="宋体" w:eastAsia="宋体" w:hAnsi="宋体" w:cs="宋体" w:hint="eastAsia"/>
          <w:bCs/>
          <w:sz w:val="24"/>
        </w:rPr>
        <w:t>（毫米）、</w:t>
      </w:r>
      <w:r>
        <w:rPr>
          <w:rFonts w:ascii="宋体" w:eastAsia="宋体" w:hAnsi="宋体" w:cs="宋体" w:hint="eastAsia"/>
          <w:bCs/>
          <w:sz w:val="24"/>
        </w:rPr>
        <w:t>km</w:t>
      </w:r>
      <w:r>
        <w:rPr>
          <w:rFonts w:ascii="宋体" w:eastAsia="宋体" w:hAnsi="宋体" w:cs="宋体" w:hint="eastAsia"/>
          <w:bCs/>
          <w:sz w:val="24"/>
        </w:rPr>
        <w:t>（千米）——注意</w:t>
      </w:r>
      <w:r>
        <w:rPr>
          <w:rFonts w:ascii="宋体" w:eastAsia="宋体" w:hAnsi="宋体" w:cs="宋体" w:hint="eastAsia"/>
          <w:bCs/>
          <w:sz w:val="24"/>
        </w:rPr>
        <w:t>"m"</w:t>
      </w:r>
      <w:r>
        <w:rPr>
          <w:rFonts w:ascii="宋体" w:eastAsia="宋体" w:hAnsi="宋体" w:cs="宋体" w:hint="eastAsia"/>
          <w:bCs/>
          <w:sz w:val="24"/>
        </w:rPr>
        <w:t>不能写为</w:t>
      </w:r>
      <w:r>
        <w:rPr>
          <w:rFonts w:ascii="宋体" w:eastAsia="宋体" w:hAnsi="宋体" w:cs="宋体" w:hint="eastAsia"/>
          <w:bCs/>
          <w:sz w:val="24"/>
        </w:rPr>
        <w:t>"M"</w:t>
      </w:r>
      <w:r>
        <w:rPr>
          <w:rFonts w:ascii="宋体" w:eastAsia="宋体" w:hAnsi="宋体" w:cs="宋体" w:hint="eastAsia"/>
          <w:bCs/>
          <w:sz w:val="24"/>
        </w:rPr>
        <w:t>，</w:t>
      </w:r>
      <w:r>
        <w:rPr>
          <w:rFonts w:ascii="宋体" w:eastAsia="宋体" w:hAnsi="宋体" w:cs="宋体" w:hint="eastAsia"/>
          <w:bCs/>
          <w:sz w:val="24"/>
        </w:rPr>
        <w:lastRenderedPageBreak/>
        <w:t>"mm"</w:t>
      </w:r>
      <w:r>
        <w:rPr>
          <w:rFonts w:ascii="宋体" w:eastAsia="宋体" w:hAnsi="宋体" w:cs="宋体" w:hint="eastAsia"/>
          <w:bCs/>
          <w:sz w:val="24"/>
        </w:rPr>
        <w:t>不能写为</w:t>
      </w:r>
      <w:r>
        <w:rPr>
          <w:rFonts w:ascii="宋体" w:eastAsia="宋体" w:hAnsi="宋体" w:cs="宋体" w:hint="eastAsia"/>
          <w:bCs/>
          <w:sz w:val="24"/>
        </w:rPr>
        <w:t>"MM"</w:t>
      </w:r>
    </w:p>
    <w:p w14:paraId="424B35C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2. </w:t>
      </w:r>
      <w:r>
        <w:rPr>
          <w:rFonts w:ascii="宋体" w:eastAsia="宋体" w:hAnsi="宋体" w:cs="宋体" w:hint="eastAsia"/>
          <w:bCs/>
          <w:sz w:val="24"/>
        </w:rPr>
        <w:t>面积单位：</w:t>
      </w:r>
      <w:r>
        <w:rPr>
          <w:rFonts w:ascii="宋体" w:eastAsia="宋体" w:hAnsi="宋体" w:cs="宋体" w:hint="eastAsia"/>
          <w:bCs/>
          <w:sz w:val="24"/>
        </w:rPr>
        <w:t>m</w:t>
      </w:r>
      <w:r>
        <w:rPr>
          <w:rFonts w:ascii="宋体" w:eastAsia="宋体" w:hAnsi="宋体" w:cs="宋体" w:hint="eastAsia"/>
          <w:bCs/>
          <w:sz w:val="24"/>
        </w:rPr>
        <w:t>²、</w:t>
      </w:r>
      <w:r>
        <w:rPr>
          <w:rFonts w:ascii="宋体" w:eastAsia="宋体" w:hAnsi="宋体" w:cs="宋体" w:hint="eastAsia"/>
          <w:bCs/>
          <w:sz w:val="24"/>
        </w:rPr>
        <w:t>mm</w:t>
      </w:r>
      <w:r>
        <w:rPr>
          <w:rFonts w:ascii="宋体" w:eastAsia="宋体" w:hAnsi="宋体" w:cs="宋体" w:hint="eastAsia"/>
          <w:bCs/>
          <w:sz w:val="24"/>
        </w:rPr>
        <w:t>²——注意上标格式</w:t>
      </w:r>
    </w:p>
    <w:p w14:paraId="5A5B30B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3. </w:t>
      </w:r>
      <w:r>
        <w:rPr>
          <w:rFonts w:ascii="宋体" w:eastAsia="宋体" w:hAnsi="宋体" w:cs="宋体" w:hint="eastAsia"/>
          <w:bCs/>
          <w:sz w:val="24"/>
        </w:rPr>
        <w:t>体积单位：</w:t>
      </w:r>
      <w:r>
        <w:rPr>
          <w:rFonts w:ascii="宋体" w:eastAsia="宋体" w:hAnsi="宋体" w:cs="宋体" w:hint="eastAsia"/>
          <w:bCs/>
          <w:sz w:val="24"/>
        </w:rPr>
        <w:t>m</w:t>
      </w:r>
      <w:r>
        <w:rPr>
          <w:rFonts w:ascii="宋体" w:eastAsia="宋体" w:hAnsi="宋体" w:cs="宋体" w:hint="eastAsia"/>
          <w:bCs/>
          <w:sz w:val="24"/>
        </w:rPr>
        <w:t>³、</w:t>
      </w:r>
      <w:r>
        <w:rPr>
          <w:rFonts w:ascii="宋体" w:eastAsia="宋体" w:hAnsi="宋体" w:cs="宋体" w:hint="eastAsia"/>
          <w:bCs/>
          <w:sz w:val="24"/>
        </w:rPr>
        <w:t>mm</w:t>
      </w:r>
      <w:r>
        <w:rPr>
          <w:rFonts w:ascii="宋体" w:eastAsia="宋体" w:hAnsi="宋体" w:cs="宋体" w:hint="eastAsia"/>
          <w:bCs/>
          <w:sz w:val="24"/>
        </w:rPr>
        <w:t>³——注意上标格式</w:t>
      </w:r>
    </w:p>
    <w:p w14:paraId="7768CE5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4. </w:t>
      </w:r>
      <w:r>
        <w:rPr>
          <w:rFonts w:ascii="宋体" w:eastAsia="宋体" w:hAnsi="宋体" w:cs="宋体" w:hint="eastAsia"/>
          <w:bCs/>
          <w:sz w:val="24"/>
        </w:rPr>
        <w:t>压力单位：</w:t>
      </w:r>
      <w:r>
        <w:rPr>
          <w:rFonts w:ascii="宋体" w:eastAsia="宋体" w:hAnsi="宋体" w:cs="宋体" w:hint="eastAsia"/>
          <w:bCs/>
          <w:sz w:val="24"/>
        </w:rPr>
        <w:t>MPa</w:t>
      </w:r>
      <w:r>
        <w:rPr>
          <w:rFonts w:ascii="宋体" w:eastAsia="宋体" w:hAnsi="宋体" w:cs="宋体" w:hint="eastAsia"/>
          <w:bCs/>
          <w:sz w:val="24"/>
        </w:rPr>
        <w:t>、</w:t>
      </w:r>
      <w:r>
        <w:rPr>
          <w:rFonts w:ascii="宋体" w:eastAsia="宋体" w:hAnsi="宋体" w:cs="宋体" w:hint="eastAsia"/>
          <w:bCs/>
          <w:sz w:val="24"/>
        </w:rPr>
        <w:t>kPa</w:t>
      </w:r>
      <w:r>
        <w:rPr>
          <w:rFonts w:ascii="宋体" w:eastAsia="宋体" w:hAnsi="宋体" w:cs="宋体" w:hint="eastAsia"/>
          <w:bCs/>
          <w:sz w:val="24"/>
        </w:rPr>
        <w:t>、</w:t>
      </w:r>
      <w:r>
        <w:rPr>
          <w:rFonts w:ascii="宋体" w:eastAsia="宋体" w:hAnsi="宋体" w:cs="宋体" w:hint="eastAsia"/>
          <w:bCs/>
          <w:sz w:val="24"/>
        </w:rPr>
        <w:t>Pa</w:t>
      </w:r>
      <w:r>
        <w:rPr>
          <w:rFonts w:ascii="宋体" w:eastAsia="宋体" w:hAnsi="宋体" w:cs="宋体" w:hint="eastAsia"/>
          <w:bCs/>
          <w:sz w:val="24"/>
        </w:rPr>
        <w:t>——注意大小写，</w:t>
      </w:r>
      <w:r>
        <w:rPr>
          <w:rFonts w:ascii="宋体" w:eastAsia="宋体" w:hAnsi="宋体" w:cs="宋体" w:hint="eastAsia"/>
          <w:bCs/>
          <w:sz w:val="24"/>
        </w:rPr>
        <w:t>M</w:t>
      </w:r>
      <w:r>
        <w:rPr>
          <w:rFonts w:ascii="宋体" w:eastAsia="宋体" w:hAnsi="宋体" w:cs="宋体" w:hint="eastAsia"/>
          <w:bCs/>
          <w:sz w:val="24"/>
        </w:rPr>
        <w:t>必须大写，</w:t>
      </w:r>
      <w:r>
        <w:rPr>
          <w:rFonts w:ascii="宋体" w:eastAsia="宋体" w:hAnsi="宋体" w:cs="宋体" w:hint="eastAsia"/>
          <w:bCs/>
          <w:sz w:val="24"/>
        </w:rPr>
        <w:t>P</w:t>
      </w:r>
      <w:r>
        <w:rPr>
          <w:rFonts w:ascii="宋体" w:eastAsia="宋体" w:hAnsi="宋体" w:cs="宋体" w:hint="eastAsia"/>
          <w:bCs/>
          <w:sz w:val="24"/>
        </w:rPr>
        <w:t>必须大写，</w:t>
      </w:r>
      <w:r>
        <w:rPr>
          <w:rFonts w:ascii="宋体" w:eastAsia="宋体" w:hAnsi="宋体" w:cs="宋体" w:hint="eastAsia"/>
          <w:bCs/>
          <w:sz w:val="24"/>
        </w:rPr>
        <w:t>a</w:t>
      </w:r>
      <w:r>
        <w:rPr>
          <w:rFonts w:ascii="宋体" w:eastAsia="宋体" w:hAnsi="宋体" w:cs="宋体" w:hint="eastAsia"/>
          <w:bCs/>
          <w:sz w:val="24"/>
        </w:rPr>
        <w:t>必须小写</w:t>
      </w:r>
    </w:p>
    <w:p w14:paraId="0AC1EFF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5. </w:t>
      </w:r>
      <w:r>
        <w:rPr>
          <w:rFonts w:ascii="宋体" w:eastAsia="宋体" w:hAnsi="宋体" w:cs="宋体" w:hint="eastAsia"/>
          <w:bCs/>
          <w:sz w:val="24"/>
        </w:rPr>
        <w:t>温度单位：℃——注意符号正确性</w:t>
      </w:r>
    </w:p>
    <w:p w14:paraId="4D1F043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请逐条列出发现的单位符号错误，指出错误位置、错误写法、正确写法，并标注规范依据。</w:t>
      </w:r>
    </w:p>
    <w:p w14:paraId="39F24C2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大模型利用其语义理解能力，能够识别上下文中的单位符号并判断其规范性，对“</w:t>
      </w:r>
      <w:r>
        <w:rPr>
          <w:rFonts w:ascii="宋体" w:eastAsia="宋体" w:hAnsi="宋体" w:cs="宋体" w:hint="eastAsia"/>
          <w:bCs/>
          <w:sz w:val="24"/>
        </w:rPr>
        <w:t>m</w:t>
      </w:r>
      <w:r>
        <w:rPr>
          <w:rFonts w:ascii="宋体" w:eastAsia="宋体" w:hAnsi="宋体" w:cs="宋体" w:hint="eastAsia"/>
          <w:bCs/>
          <w:sz w:val="24"/>
        </w:rPr>
        <w:t>”误写为“</w:t>
      </w:r>
      <w:r>
        <w:rPr>
          <w:rFonts w:ascii="宋体" w:eastAsia="宋体" w:hAnsi="宋体" w:cs="宋体" w:hint="eastAsia"/>
          <w:bCs/>
          <w:sz w:val="24"/>
        </w:rPr>
        <w:t>M</w:t>
      </w:r>
      <w:r>
        <w:rPr>
          <w:rFonts w:ascii="宋体" w:eastAsia="宋体" w:hAnsi="宋体" w:cs="宋体" w:hint="eastAsia"/>
          <w:bCs/>
          <w:sz w:val="24"/>
        </w:rPr>
        <w:t>”、“</w:t>
      </w:r>
      <w:r>
        <w:rPr>
          <w:rFonts w:ascii="宋体" w:eastAsia="宋体" w:hAnsi="宋体" w:cs="宋体" w:hint="eastAsia"/>
          <w:bCs/>
          <w:sz w:val="24"/>
        </w:rPr>
        <w:t>MPa</w:t>
      </w:r>
      <w:r>
        <w:rPr>
          <w:rFonts w:ascii="宋体" w:eastAsia="宋体" w:hAnsi="宋体" w:cs="宋体" w:hint="eastAsia"/>
          <w:bCs/>
          <w:sz w:val="24"/>
        </w:rPr>
        <w:t>”误写为“</w:t>
      </w:r>
      <w:r>
        <w:rPr>
          <w:rFonts w:ascii="宋体" w:eastAsia="宋体" w:hAnsi="宋体" w:cs="宋体" w:hint="eastAsia"/>
          <w:bCs/>
          <w:sz w:val="24"/>
        </w:rPr>
        <w:t>mpa</w:t>
      </w:r>
      <w:r>
        <w:rPr>
          <w:rFonts w:ascii="宋体" w:eastAsia="宋体" w:hAnsi="宋体" w:cs="宋体" w:hint="eastAsia"/>
          <w:bCs/>
          <w:sz w:val="24"/>
        </w:rPr>
        <w:t>”等常见混淆场景具有较高的识别准确率。</w:t>
      </w:r>
    </w:p>
    <w:p w14:paraId="1F609CF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具体审查项目包括但不限于：</w:t>
      </w:r>
    </w:p>
    <w:p w14:paraId="58732C1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必填字段完整性校验：检查标题栏中各必填字段（如图号、名称、比例、项目号、阶段、日期）是否有值。规则转换智能体从自然语言规则中解析出“字段清单”和“是否必填”两个要素，检查器逐字段核实。</w:t>
      </w:r>
    </w:p>
    <w:p w14:paraId="556F3F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日期格式合规性判定：检查日期字段是否满足</w:t>
      </w:r>
      <w:r>
        <w:rPr>
          <w:rFonts w:ascii="宋体" w:eastAsia="宋体" w:hAnsi="宋体" w:cs="宋体" w:hint="eastAsia"/>
          <w:bCs/>
          <w:sz w:val="24"/>
        </w:rPr>
        <w:t>指定的</w:t>
      </w:r>
      <w:r>
        <w:rPr>
          <w:rFonts w:ascii="宋体" w:eastAsia="宋体" w:hAnsi="宋体" w:cs="宋体" w:hint="eastAsia"/>
          <w:bCs/>
          <w:sz w:val="24"/>
        </w:rPr>
        <w:t>格式。检查器</w:t>
      </w:r>
      <w:r>
        <w:rPr>
          <w:rFonts w:ascii="宋体" w:eastAsia="宋体" w:hAnsi="宋体" w:cs="宋体" w:hint="eastAsia"/>
          <w:bCs/>
          <w:sz w:val="24"/>
        </w:rPr>
        <w:t>利用大模型检查</w:t>
      </w:r>
      <w:r>
        <w:rPr>
          <w:rFonts w:ascii="宋体" w:eastAsia="宋体" w:hAnsi="宋体" w:cs="宋体" w:hint="eastAsia"/>
          <w:bCs/>
          <w:sz w:val="24"/>
        </w:rPr>
        <w:t>日期格式，并校验日期值的合法性。</w:t>
      </w:r>
    </w:p>
    <w:p w14:paraId="27D8875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编号规则合规性判定：检查图号、文件号等编号字段是否遵循预设的规则（如“</w:t>
      </w:r>
      <w:r>
        <w:rPr>
          <w:rFonts w:ascii="宋体" w:eastAsia="宋体" w:hAnsi="宋体" w:cs="宋体" w:hint="eastAsia"/>
          <w:bCs/>
          <w:sz w:val="24"/>
        </w:rPr>
        <w:t>S-\d{2}</w:t>
      </w:r>
      <w:r>
        <w:rPr>
          <w:rFonts w:ascii="宋体" w:eastAsia="宋体" w:hAnsi="宋体" w:cs="宋体" w:hint="eastAsia"/>
          <w:bCs/>
          <w:sz w:val="24"/>
        </w:rPr>
        <w:t>”表示以</w:t>
      </w:r>
      <w:r>
        <w:rPr>
          <w:rFonts w:ascii="宋体" w:eastAsia="宋体" w:hAnsi="宋体" w:cs="宋体" w:hint="eastAsia"/>
          <w:bCs/>
          <w:sz w:val="24"/>
        </w:rPr>
        <w:t>S</w:t>
      </w:r>
      <w:r>
        <w:rPr>
          <w:rFonts w:ascii="宋体" w:eastAsia="宋体" w:hAnsi="宋体" w:cs="宋体" w:hint="eastAsia"/>
          <w:bCs/>
          <w:sz w:val="24"/>
        </w:rPr>
        <w:t>开头后接两位数字）。</w:t>
      </w:r>
    </w:p>
    <w:p w14:paraId="38CD834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说明栏错别字检测：调用大语言模型对说明栏文本进行中文错别字检测。</w:t>
      </w:r>
    </w:p>
    <w:p w14:paraId="3F311C3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单位符号规范性审查：检查</w:t>
      </w:r>
      <w:r>
        <w:rPr>
          <w:rFonts w:ascii="宋体" w:eastAsia="宋体" w:hAnsi="宋体" w:cs="宋体" w:hint="eastAsia"/>
          <w:bCs/>
          <w:sz w:val="24"/>
        </w:rPr>
        <w:t>mm/cm/m/km</w:t>
      </w:r>
      <w:r>
        <w:rPr>
          <w:rFonts w:ascii="宋体" w:eastAsia="宋体" w:hAnsi="宋体" w:cs="宋体" w:hint="eastAsia"/>
          <w:bCs/>
          <w:sz w:val="24"/>
        </w:rPr>
        <w:t>等单位符号的书写是否规范统一（如“</w:t>
      </w:r>
      <w:r>
        <w:rPr>
          <w:rFonts w:ascii="宋体" w:eastAsia="宋体" w:hAnsi="宋体" w:cs="宋体" w:hint="eastAsia"/>
          <w:bCs/>
          <w:sz w:val="24"/>
        </w:rPr>
        <w:t>m</w:t>
      </w:r>
      <w:r>
        <w:rPr>
          <w:rFonts w:ascii="宋体" w:eastAsia="宋体" w:hAnsi="宋体" w:cs="宋体" w:hint="eastAsia"/>
          <w:bCs/>
          <w:sz w:val="24"/>
        </w:rPr>
        <w:t>”不应写为“</w:t>
      </w:r>
      <w:r>
        <w:rPr>
          <w:rFonts w:ascii="宋体" w:eastAsia="宋体" w:hAnsi="宋体" w:cs="宋体" w:hint="eastAsia"/>
          <w:bCs/>
          <w:sz w:val="24"/>
        </w:rPr>
        <w:t>M</w:t>
      </w:r>
      <w:r>
        <w:rPr>
          <w:rFonts w:ascii="宋体" w:eastAsia="宋体" w:hAnsi="宋体" w:cs="宋体" w:hint="eastAsia"/>
          <w:bCs/>
          <w:sz w:val="24"/>
        </w:rPr>
        <w:t>”，“</w:t>
      </w:r>
      <w:r>
        <w:rPr>
          <w:rFonts w:ascii="宋体" w:eastAsia="宋体" w:hAnsi="宋体" w:cs="宋体" w:hint="eastAsia"/>
          <w:bCs/>
          <w:sz w:val="24"/>
        </w:rPr>
        <w:t>mm</w:t>
      </w:r>
      <w:r>
        <w:rPr>
          <w:rFonts w:ascii="宋体" w:eastAsia="宋体" w:hAnsi="宋体" w:cs="宋体" w:hint="eastAsia"/>
          <w:bCs/>
          <w:sz w:val="24"/>
        </w:rPr>
        <w:t>”不应写为“</w:t>
      </w:r>
      <w:r>
        <w:rPr>
          <w:rFonts w:ascii="宋体" w:eastAsia="宋体" w:hAnsi="宋体" w:cs="宋体" w:hint="eastAsia"/>
          <w:bCs/>
          <w:sz w:val="24"/>
        </w:rPr>
        <w:t>MM</w:t>
      </w:r>
      <w:r>
        <w:rPr>
          <w:rFonts w:ascii="宋体" w:eastAsia="宋体" w:hAnsi="宋体" w:cs="宋体" w:hint="eastAsia"/>
          <w:bCs/>
          <w:sz w:val="24"/>
        </w:rPr>
        <w:t>”）。</w:t>
      </w:r>
    </w:p>
    <w:p w14:paraId="5A15693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如下图是形式合规性审查的应用界面：</w:t>
      </w:r>
    </w:p>
    <w:p w14:paraId="02732686" w14:textId="77777777" w:rsidR="00701EDD" w:rsidRDefault="00621954">
      <w:pPr>
        <w:spacing w:line="360" w:lineRule="auto"/>
        <w:ind w:firstLine="420"/>
        <w:rPr>
          <w:rFonts w:ascii="宋体" w:eastAsia="宋体" w:hAnsi="宋体" w:cs="宋体" w:hint="eastAsia"/>
          <w:bCs/>
          <w:sz w:val="24"/>
        </w:rPr>
      </w:pPr>
      <w:r>
        <w:rPr>
          <w:noProof/>
        </w:rPr>
        <w:lastRenderedPageBreak/>
        <w:drawing>
          <wp:inline distT="0" distB="0" distL="114300" distR="114300" wp14:anchorId="677C4715" wp14:editId="25BFF148">
            <wp:extent cx="5274310" cy="2466340"/>
            <wp:effectExtent l="0" t="0" r="8890" b="10160"/>
            <wp:docPr id="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
                    <pic:cNvPicPr>
                      <a:picLocks noChangeAspect="1"/>
                    </pic:cNvPicPr>
                  </pic:nvPicPr>
                  <pic:blipFill>
                    <a:blip r:embed="rId28"/>
                    <a:stretch>
                      <a:fillRect/>
                    </a:stretch>
                  </pic:blipFill>
                  <pic:spPr>
                    <a:xfrm>
                      <a:off x="0" y="0"/>
                      <a:ext cx="5274310" cy="2466340"/>
                    </a:xfrm>
                    <a:prstGeom prst="rect">
                      <a:avLst/>
                    </a:prstGeom>
                    <a:noFill/>
                    <a:ln>
                      <a:noFill/>
                    </a:ln>
                  </pic:spPr>
                </pic:pic>
              </a:graphicData>
            </a:graphic>
          </wp:inline>
        </w:drawing>
      </w:r>
    </w:p>
    <w:p w14:paraId="1699A299" w14:textId="77777777" w:rsidR="00701EDD" w:rsidRDefault="00621954">
      <w:pPr>
        <w:spacing w:line="360" w:lineRule="auto"/>
        <w:ind w:firstLine="420"/>
      </w:pPr>
      <w:r>
        <w:rPr>
          <w:rFonts w:ascii="宋体" w:eastAsia="宋体" w:hAnsi="宋体" w:cs="宋体" w:hint="eastAsia"/>
          <w:bCs/>
          <w:sz w:val="24"/>
        </w:rPr>
        <w:t>对于</w:t>
      </w:r>
      <w:r>
        <w:rPr>
          <w:rFonts w:ascii="宋体" w:eastAsia="宋体" w:hAnsi="宋体" w:cs="宋体" w:hint="eastAsia"/>
          <w:bCs/>
          <w:sz w:val="24"/>
        </w:rPr>
        <w:t>文字格式一致性检查</w:t>
      </w:r>
      <w:r>
        <w:rPr>
          <w:rFonts w:ascii="宋体" w:eastAsia="宋体" w:hAnsi="宋体" w:cs="宋体" w:hint="eastAsia"/>
          <w:bCs/>
          <w:sz w:val="24"/>
        </w:rPr>
        <w:t>，</w:t>
      </w:r>
      <w:r>
        <w:rPr>
          <w:rFonts w:ascii="宋体" w:eastAsia="宋体" w:hAnsi="宋体" w:cs="宋体" w:hint="eastAsia"/>
          <w:bCs/>
          <w:sz w:val="24"/>
        </w:rPr>
        <w:t>即</w:t>
      </w:r>
      <w:r>
        <w:rPr>
          <w:rFonts w:ascii="宋体" w:eastAsia="宋体" w:hAnsi="宋体" w:cs="宋体" w:hint="eastAsia"/>
          <w:bCs/>
          <w:sz w:val="24"/>
        </w:rPr>
        <w:t>检查图纸中文字的字号、字体、粗细是否统一（针对</w:t>
      </w:r>
      <w:r>
        <w:rPr>
          <w:rFonts w:ascii="宋体" w:eastAsia="宋体" w:hAnsi="宋体" w:cs="宋体" w:hint="eastAsia"/>
          <w:bCs/>
          <w:sz w:val="24"/>
        </w:rPr>
        <w:t>CAD</w:t>
      </w:r>
      <w:r>
        <w:rPr>
          <w:rFonts w:ascii="宋体" w:eastAsia="宋体" w:hAnsi="宋体" w:cs="宋体" w:hint="eastAsia"/>
          <w:bCs/>
          <w:sz w:val="24"/>
        </w:rPr>
        <w:t>图纸）。</w:t>
      </w:r>
      <w:r>
        <w:rPr>
          <w:rFonts w:ascii="宋体" w:eastAsia="宋体" w:hAnsi="宋体" w:cs="宋体" w:hint="eastAsia"/>
          <w:bCs/>
          <w:sz w:val="24"/>
        </w:rPr>
        <w:t>智能体将</w:t>
      </w:r>
      <w:r>
        <w:rPr>
          <w:rFonts w:ascii="宋体" w:eastAsia="宋体" w:hAnsi="宋体" w:cs="宋体" w:hint="eastAsia"/>
          <w:bCs/>
          <w:sz w:val="24"/>
        </w:rPr>
        <w:t>通过</w:t>
      </w:r>
      <w:r>
        <w:rPr>
          <w:rFonts w:ascii="宋体" w:eastAsia="宋体" w:hAnsi="宋体" w:cs="宋体" w:hint="eastAsia"/>
          <w:bCs/>
          <w:sz w:val="24"/>
        </w:rPr>
        <w:t>CAD</w:t>
      </w:r>
      <w:r>
        <w:rPr>
          <w:rFonts w:ascii="宋体" w:eastAsia="宋体" w:hAnsi="宋体" w:cs="宋体" w:hint="eastAsia"/>
          <w:bCs/>
          <w:sz w:val="24"/>
        </w:rPr>
        <w:t>解析引擎提取文字图元的字体属性，比对同组图纸间是否存在明显差异。</w:t>
      </w:r>
    </w:p>
    <w:p w14:paraId="1EFF78BD" w14:textId="77777777" w:rsidR="00701EDD" w:rsidRDefault="00621954">
      <w:pPr>
        <w:pStyle w:val="4"/>
        <w:spacing w:line="360" w:lineRule="auto"/>
        <w:rPr>
          <w:rFonts w:ascii="黑体" w:hAnsi="黑体" w:cs="黑体" w:hint="eastAsia"/>
        </w:rPr>
      </w:pPr>
      <w:r>
        <w:rPr>
          <w:rFonts w:ascii="黑体" w:hAnsi="黑体" w:cs="黑体" w:hint="eastAsia"/>
        </w:rPr>
        <w:t>跨图纸一致性审查</w:t>
      </w:r>
    </w:p>
    <w:p w14:paraId="49C7BB2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针对同一项目同组图纸，执行以下跨图纸一致性校验</w:t>
      </w:r>
      <w:r>
        <w:rPr>
          <w:rFonts w:ascii="宋体" w:eastAsia="宋体" w:hAnsi="宋体" w:cs="宋体" w:hint="eastAsia"/>
          <w:bCs/>
          <w:sz w:val="24"/>
        </w:rPr>
        <w:t>：</w:t>
      </w:r>
    </w:p>
    <w:p w14:paraId="0E62E45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图号体系连续性检查：提取同组所有图纸的图号，解析图号后缀的数字部分，检查是否按</w:t>
      </w:r>
      <w:r>
        <w:rPr>
          <w:rFonts w:ascii="宋体" w:eastAsia="宋体" w:hAnsi="宋体" w:cs="宋体" w:hint="eastAsia"/>
          <w:bCs/>
          <w:sz w:val="24"/>
        </w:rPr>
        <w:t>-01</w:t>
      </w:r>
      <w:r>
        <w:rPr>
          <w:rFonts w:ascii="宋体" w:eastAsia="宋体" w:hAnsi="宋体" w:cs="宋体" w:hint="eastAsia"/>
          <w:bCs/>
          <w:sz w:val="24"/>
        </w:rPr>
        <w:t>、</w:t>
      </w:r>
      <w:r>
        <w:rPr>
          <w:rFonts w:ascii="宋体" w:eastAsia="宋体" w:hAnsi="宋体" w:cs="宋体" w:hint="eastAsia"/>
          <w:bCs/>
          <w:sz w:val="24"/>
        </w:rPr>
        <w:t>-02</w:t>
      </w:r>
      <w:r>
        <w:rPr>
          <w:rFonts w:ascii="宋体" w:eastAsia="宋体" w:hAnsi="宋体" w:cs="宋体" w:hint="eastAsia"/>
          <w:bCs/>
          <w:sz w:val="24"/>
        </w:rPr>
        <w:t>、</w:t>
      </w:r>
      <w:r>
        <w:rPr>
          <w:rFonts w:ascii="宋体" w:eastAsia="宋体" w:hAnsi="宋体" w:cs="宋体" w:hint="eastAsia"/>
          <w:bCs/>
          <w:sz w:val="24"/>
        </w:rPr>
        <w:t>-03</w:t>
      </w:r>
      <w:r>
        <w:rPr>
          <w:rFonts w:ascii="宋体" w:eastAsia="宋体" w:hAnsi="宋体" w:cs="宋体" w:hint="eastAsia"/>
          <w:bCs/>
          <w:sz w:val="24"/>
        </w:rPr>
        <w:t>……逻辑递增，不允许跳号或缺号。若检测到后缀数字序列存在断裂（如</w:t>
      </w:r>
      <w:r>
        <w:rPr>
          <w:rFonts w:ascii="宋体" w:eastAsia="宋体" w:hAnsi="宋体" w:cs="宋体" w:hint="eastAsia"/>
          <w:bCs/>
          <w:sz w:val="24"/>
        </w:rPr>
        <w:t>-01</w:t>
      </w:r>
      <w:r>
        <w:rPr>
          <w:rFonts w:ascii="宋体" w:eastAsia="宋体" w:hAnsi="宋体" w:cs="宋体" w:hint="eastAsia"/>
          <w:bCs/>
          <w:sz w:val="24"/>
        </w:rPr>
        <w:t>、</w:t>
      </w:r>
      <w:r>
        <w:rPr>
          <w:rFonts w:ascii="宋体" w:eastAsia="宋体" w:hAnsi="宋体" w:cs="宋体" w:hint="eastAsia"/>
          <w:bCs/>
          <w:sz w:val="24"/>
        </w:rPr>
        <w:t>-02</w:t>
      </w:r>
      <w:r>
        <w:rPr>
          <w:rFonts w:ascii="宋体" w:eastAsia="宋体" w:hAnsi="宋体" w:cs="宋体" w:hint="eastAsia"/>
          <w:bCs/>
          <w:sz w:val="24"/>
        </w:rPr>
        <w:t>、</w:t>
      </w:r>
      <w:r>
        <w:rPr>
          <w:rFonts w:ascii="宋体" w:eastAsia="宋体" w:hAnsi="宋体" w:cs="宋体" w:hint="eastAsia"/>
          <w:bCs/>
          <w:sz w:val="24"/>
        </w:rPr>
        <w:t>-04</w:t>
      </w:r>
      <w:r>
        <w:rPr>
          <w:rFonts w:ascii="宋体" w:eastAsia="宋体" w:hAnsi="宋体" w:cs="宋体" w:hint="eastAsia"/>
          <w:bCs/>
          <w:sz w:val="24"/>
        </w:rPr>
        <w:t>，缺失</w:t>
      </w:r>
      <w:r>
        <w:rPr>
          <w:rFonts w:ascii="宋体" w:eastAsia="宋体" w:hAnsi="宋体" w:cs="宋体" w:hint="eastAsia"/>
          <w:bCs/>
          <w:sz w:val="24"/>
        </w:rPr>
        <w:t>-03</w:t>
      </w:r>
      <w:r>
        <w:rPr>
          <w:rFonts w:ascii="宋体" w:eastAsia="宋体" w:hAnsi="宋体" w:cs="宋体" w:hint="eastAsia"/>
          <w:bCs/>
          <w:sz w:val="24"/>
        </w:rPr>
        <w:t>），系统标记“图号跳号”问题并列出缺失的图号。</w:t>
      </w:r>
    </w:p>
    <w:p w14:paraId="02DEA10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阶段标记同步性检查：提取同组所有图纸的“阶段”字段值，检查是否全部一致。若存在不一致（如部分图纸标记为“施工图”，部分标记为“初步设计”），系统标记“阶段标记不一致”问题并列出不一致的图纸清单。</w:t>
      </w:r>
    </w:p>
    <w:p w14:paraId="31D4E8C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同组逻辑字段一致性检查：除阶段外，图号前缀、项目名称、版本号等其他逻辑字段在所有图纸中必须完全一致。检查器对比同组图纸中各字段的值，标记所有不一致项。</w:t>
      </w:r>
    </w:p>
    <w:p w14:paraId="4FF2121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总张数数量吻合性检查：提取每张图纸标题栏中“共</w:t>
      </w:r>
      <w:r>
        <w:rPr>
          <w:rFonts w:ascii="宋体" w:eastAsia="宋体" w:hAnsi="宋体" w:cs="宋体" w:hint="eastAsia"/>
          <w:bCs/>
          <w:sz w:val="24"/>
        </w:rPr>
        <w:t>X</w:t>
      </w:r>
      <w:r>
        <w:rPr>
          <w:rFonts w:ascii="宋体" w:eastAsia="宋体" w:hAnsi="宋体" w:cs="宋体" w:hint="eastAsia"/>
          <w:bCs/>
          <w:sz w:val="24"/>
        </w:rPr>
        <w:t>张”的声明的总张数数值，与实际接收的图纸张数进行比对。若声明值与实际值不符，系统标记“总张数不匹配”问题。</w:t>
      </w:r>
    </w:p>
    <w:p w14:paraId="14AC4B3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如下图是跨图纸一致性审查的应用界面：</w:t>
      </w:r>
    </w:p>
    <w:p w14:paraId="30CDDDBD"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4F982C46" wp14:editId="1BE76075">
            <wp:extent cx="5269865" cy="2624455"/>
            <wp:effectExtent l="0" t="0" r="63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9"/>
                    <a:stretch>
                      <a:fillRect/>
                    </a:stretch>
                  </pic:blipFill>
                  <pic:spPr>
                    <a:xfrm>
                      <a:off x="0" y="0"/>
                      <a:ext cx="5269865" cy="2624455"/>
                    </a:xfrm>
                    <a:prstGeom prst="rect">
                      <a:avLst/>
                    </a:prstGeom>
                    <a:noFill/>
                    <a:ln>
                      <a:noFill/>
                    </a:ln>
                  </pic:spPr>
                </pic:pic>
              </a:graphicData>
            </a:graphic>
          </wp:inline>
        </w:drawing>
      </w:r>
    </w:p>
    <w:p w14:paraId="64C058F3" w14:textId="77777777" w:rsidR="00701EDD" w:rsidRDefault="00621954">
      <w:pPr>
        <w:pStyle w:val="4"/>
        <w:spacing w:line="360" w:lineRule="auto"/>
        <w:rPr>
          <w:rFonts w:ascii="黑体" w:hAnsi="黑体" w:cs="黑体" w:hint="eastAsia"/>
        </w:rPr>
      </w:pPr>
      <w:r>
        <w:rPr>
          <w:rFonts w:ascii="黑体" w:hAnsi="黑体" w:cs="黑体" w:hint="eastAsia"/>
        </w:rPr>
        <w:t>目录索引一致性校验</w:t>
      </w:r>
    </w:p>
    <w:p w14:paraId="4221527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目录</w:t>
      </w:r>
      <w:r>
        <w:rPr>
          <w:rFonts w:ascii="宋体" w:eastAsia="宋体" w:hAnsi="宋体" w:cs="宋体" w:hint="eastAsia"/>
          <w:bCs/>
          <w:sz w:val="24"/>
        </w:rPr>
        <w:t>-</w:t>
      </w:r>
      <w:r>
        <w:rPr>
          <w:rFonts w:ascii="宋体" w:eastAsia="宋体" w:hAnsi="宋体" w:cs="宋体" w:hint="eastAsia"/>
          <w:bCs/>
          <w:sz w:val="24"/>
        </w:rPr>
        <w:t>实体对应性审查解决“设计图纸版本管理混乱”这一实际痛点，将目录清单、实体文件、标题栏提取结果三方数据进行交叉比对。</w:t>
      </w:r>
    </w:p>
    <w:p w14:paraId="1364B60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解析目录清单：解析目录文件（</w:t>
      </w:r>
      <w:r>
        <w:rPr>
          <w:rFonts w:ascii="宋体" w:eastAsia="宋体" w:hAnsi="宋体" w:cs="宋体" w:hint="eastAsia"/>
          <w:bCs/>
          <w:sz w:val="24"/>
        </w:rPr>
        <w:t>Excel</w:t>
      </w:r>
      <w:r>
        <w:rPr>
          <w:rFonts w:ascii="宋体" w:eastAsia="宋体" w:hAnsi="宋体" w:cs="宋体" w:hint="eastAsia"/>
          <w:bCs/>
          <w:sz w:val="24"/>
        </w:rPr>
        <w:t>文件或</w:t>
      </w:r>
      <w:r>
        <w:rPr>
          <w:rFonts w:ascii="宋体" w:eastAsia="宋体" w:hAnsi="宋体" w:cs="宋体" w:hint="eastAsia"/>
          <w:bCs/>
          <w:sz w:val="24"/>
        </w:rPr>
        <w:t>PDF</w:t>
      </w:r>
      <w:r>
        <w:rPr>
          <w:rFonts w:ascii="宋体" w:eastAsia="宋体" w:hAnsi="宋体" w:cs="宋体" w:hint="eastAsia"/>
          <w:bCs/>
          <w:sz w:val="24"/>
        </w:rPr>
        <w:t>目录页），提取目录中声明的所有图纸编号与图纸名称。对于</w:t>
      </w:r>
      <w:r>
        <w:rPr>
          <w:rFonts w:ascii="宋体" w:eastAsia="宋体" w:hAnsi="宋体" w:cs="宋体" w:hint="eastAsia"/>
          <w:bCs/>
          <w:sz w:val="24"/>
        </w:rPr>
        <w:t>PDF</w:t>
      </w:r>
      <w:r>
        <w:rPr>
          <w:rFonts w:ascii="宋体" w:eastAsia="宋体" w:hAnsi="宋体" w:cs="宋体" w:hint="eastAsia"/>
          <w:bCs/>
          <w:sz w:val="24"/>
        </w:rPr>
        <w:t>目录页，采用</w:t>
      </w:r>
      <w:r>
        <w:rPr>
          <w:rFonts w:ascii="宋体" w:eastAsia="宋体" w:hAnsi="宋体" w:cs="宋体" w:hint="eastAsia"/>
          <w:bCs/>
          <w:sz w:val="24"/>
        </w:rPr>
        <w:t>多模态大模型</w:t>
      </w:r>
      <w:r>
        <w:rPr>
          <w:rFonts w:ascii="宋体" w:eastAsia="宋体" w:hAnsi="宋体" w:cs="宋体" w:hint="eastAsia"/>
          <w:bCs/>
          <w:sz w:val="24"/>
        </w:rPr>
        <w:t>解析表格结构。</w:t>
      </w:r>
    </w:p>
    <w:p w14:paraId="19A829D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遍历实体文件：遍历文件夹或</w:t>
      </w:r>
      <w:r>
        <w:rPr>
          <w:rFonts w:ascii="宋体" w:eastAsia="宋体" w:hAnsi="宋体" w:cs="宋体" w:hint="eastAsia"/>
          <w:bCs/>
          <w:sz w:val="24"/>
        </w:rPr>
        <w:t>PDF</w:t>
      </w:r>
      <w:r>
        <w:rPr>
          <w:rFonts w:ascii="宋体" w:eastAsia="宋体" w:hAnsi="宋体" w:cs="宋体" w:hint="eastAsia"/>
          <w:bCs/>
          <w:sz w:val="24"/>
        </w:rPr>
        <w:t>文件集合，提取实际存在的所有图纸文件名，与目录清单进行一一比对。检测“缺图”（目录有、实际无）、“多图”（目录无、实际有）、“版本混用”（同一图号存在多个不同修改日期的文件）三类问题。</w:t>
      </w:r>
    </w:p>
    <w:p w14:paraId="635A349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三方交叉验证：将目录清单、实体文件图号、标题栏提取图号三方进行交叉比对，识别“目录图号与标题栏图号不一致”（说明目录与图纸本身信息矛盾）、“文件名图号与标题栏图号不一致”（说明文件名标注错误）等问题。三方交叉验证从源头杜绝“人找图、图不对版、版难溯源”的窘境，确保审查启动前图纸集合的有效性。</w:t>
      </w:r>
    </w:p>
    <w:p w14:paraId="16A1292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如下图是目录索引一致性审查的应用界面：</w:t>
      </w:r>
    </w:p>
    <w:p w14:paraId="3FB486E6"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166C38FB" wp14:editId="50D2ABCE">
            <wp:extent cx="5270500" cy="2616835"/>
            <wp:effectExtent l="0" t="0" r="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270500" cy="2616835"/>
                    </a:xfrm>
                    <a:prstGeom prst="rect">
                      <a:avLst/>
                    </a:prstGeom>
                    <a:noFill/>
                    <a:ln>
                      <a:noFill/>
                    </a:ln>
                  </pic:spPr>
                </pic:pic>
              </a:graphicData>
            </a:graphic>
          </wp:inline>
        </w:drawing>
      </w:r>
    </w:p>
    <w:p w14:paraId="0BA7F535"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工艺自控流程图（</w:t>
      </w:r>
      <w:r>
        <w:rPr>
          <w:rFonts w:ascii="黑体" w:hAnsi="黑体" w:cs="黑体" w:hint="eastAsia"/>
          <w:sz w:val="36"/>
          <w:szCs w:val="36"/>
        </w:rPr>
        <w:t>PID</w:t>
      </w:r>
      <w:r>
        <w:rPr>
          <w:rFonts w:ascii="黑体" w:hAnsi="黑体" w:cs="黑体" w:hint="eastAsia"/>
          <w:sz w:val="36"/>
          <w:szCs w:val="36"/>
        </w:rPr>
        <w:t>）智能审查</w:t>
      </w:r>
    </w:p>
    <w:p w14:paraId="4576A8F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P&amp;ID</w:t>
      </w:r>
      <w:r>
        <w:rPr>
          <w:rFonts w:ascii="宋体" w:eastAsia="宋体" w:hAnsi="宋体" w:cs="宋体" w:hint="eastAsia"/>
          <w:bCs/>
          <w:sz w:val="24"/>
        </w:rPr>
        <w:t>典型图纸审查核心难点在于：图纸中的设备、管线、仪表以图形符号和连接线表达，需要从像素级图像中识别出拓扑结构（节点与边），再基于图结构进行连通性、流向、设备布局的逻辑判断。</w:t>
      </w:r>
      <w:r>
        <w:rPr>
          <w:rFonts w:ascii="宋体" w:eastAsia="宋体" w:hAnsi="宋体" w:cs="宋体" w:hint="eastAsia"/>
          <w:bCs/>
          <w:sz w:val="24"/>
        </w:rPr>
        <w:t>我们采用</w:t>
      </w:r>
      <w:r>
        <w:rPr>
          <w:rFonts w:ascii="宋体" w:eastAsia="宋体" w:hAnsi="宋体" w:cs="宋体" w:hint="eastAsia"/>
          <w:bCs/>
          <w:sz w:val="24"/>
        </w:rPr>
        <w:t>Image-to-Graph</w:t>
      </w:r>
      <w:r>
        <w:rPr>
          <w:rFonts w:ascii="宋体" w:eastAsia="宋体" w:hAnsi="宋体" w:cs="宋体" w:hint="eastAsia"/>
          <w:bCs/>
          <w:sz w:val="24"/>
        </w:rPr>
        <w:t>端到端模型将图结构生成过程从“多阶段流水线”压缩为“单阶段端到端”，减少累积误差。</w:t>
      </w:r>
    </w:p>
    <w:p w14:paraId="743C630B" w14:textId="77777777" w:rsidR="00701EDD" w:rsidRDefault="00621954">
      <w:pPr>
        <w:pStyle w:val="4"/>
        <w:spacing w:line="360" w:lineRule="auto"/>
        <w:rPr>
          <w:rFonts w:ascii="黑体" w:hAnsi="黑体" w:cs="黑体" w:hint="eastAsia"/>
        </w:rPr>
      </w:pPr>
      <w:r>
        <w:rPr>
          <w:rFonts w:ascii="黑体" w:hAnsi="黑体" w:cs="黑体" w:hint="eastAsia"/>
        </w:rPr>
        <w:t>P&amp;ID</w:t>
      </w:r>
      <w:r>
        <w:rPr>
          <w:rFonts w:ascii="黑体" w:hAnsi="黑体" w:cs="黑体" w:hint="eastAsia"/>
        </w:rPr>
        <w:t>图结构化解析（</w:t>
      </w:r>
      <w:r>
        <w:rPr>
          <w:rFonts w:ascii="黑体" w:hAnsi="黑体" w:cs="黑体" w:hint="eastAsia"/>
        </w:rPr>
        <w:t>Image-to-Graph</w:t>
      </w:r>
      <w:r>
        <w:rPr>
          <w:rFonts w:ascii="黑体" w:hAnsi="黑体" w:cs="黑体" w:hint="eastAsia"/>
        </w:rPr>
        <w:t>端到端模型）</w:t>
      </w:r>
    </w:p>
    <w:p w14:paraId="4BB084F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Image-to-Graph</w:t>
      </w:r>
      <w:r>
        <w:rPr>
          <w:rFonts w:ascii="宋体" w:eastAsia="宋体" w:hAnsi="宋体" w:cs="宋体" w:hint="eastAsia"/>
          <w:bCs/>
          <w:sz w:val="24"/>
        </w:rPr>
        <w:t>模型将一张</w:t>
      </w:r>
      <w:r>
        <w:rPr>
          <w:rFonts w:ascii="宋体" w:eastAsia="宋体" w:hAnsi="宋体" w:cs="宋体" w:hint="eastAsia"/>
          <w:bCs/>
          <w:sz w:val="24"/>
        </w:rPr>
        <w:t>P&amp;ID</w:t>
      </w:r>
      <w:r>
        <w:rPr>
          <w:rFonts w:ascii="宋体" w:eastAsia="宋体" w:hAnsi="宋体" w:cs="宋体" w:hint="eastAsia"/>
          <w:bCs/>
          <w:sz w:val="24"/>
        </w:rPr>
        <w:t>图纸视为一个有向图：节点表示阀门、仪表、设备等工程对象，边表示管线连接或信号连接。模型采用基于</w:t>
      </w:r>
      <w:r>
        <w:rPr>
          <w:rFonts w:ascii="宋体" w:eastAsia="宋体" w:hAnsi="宋体" w:cs="宋体" w:hint="eastAsia"/>
          <w:bCs/>
          <w:sz w:val="24"/>
        </w:rPr>
        <w:t>Vision Transformer</w:t>
      </w:r>
      <w:r>
        <w:rPr>
          <w:rFonts w:ascii="宋体" w:eastAsia="宋体" w:hAnsi="宋体" w:cs="宋体" w:hint="eastAsia"/>
          <w:bCs/>
          <w:sz w:val="24"/>
        </w:rPr>
        <w:t>的编码器</w:t>
      </w:r>
      <w:r>
        <w:rPr>
          <w:rFonts w:ascii="宋体" w:eastAsia="宋体" w:hAnsi="宋体" w:cs="宋体" w:hint="eastAsia"/>
          <w:bCs/>
          <w:sz w:val="24"/>
        </w:rPr>
        <w:t>-</w:t>
      </w:r>
      <w:r>
        <w:rPr>
          <w:rFonts w:ascii="宋体" w:eastAsia="宋体" w:hAnsi="宋体" w:cs="宋体" w:hint="eastAsia"/>
          <w:bCs/>
          <w:sz w:val="24"/>
        </w:rPr>
        <w:t>解码器架构，实现“图像输入→图结构输出”的一次性端到端预测。</w:t>
      </w:r>
    </w:p>
    <w:p w14:paraId="4DEB08F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模型输出一次性完成：节点列表（每个节点包含节点</w:t>
      </w:r>
      <w:r>
        <w:rPr>
          <w:rFonts w:ascii="宋体" w:eastAsia="宋体" w:hAnsi="宋体" w:cs="宋体" w:hint="eastAsia"/>
          <w:bCs/>
          <w:sz w:val="24"/>
        </w:rPr>
        <w:t>ID</w:t>
      </w:r>
      <w:r>
        <w:rPr>
          <w:rFonts w:ascii="宋体" w:eastAsia="宋体" w:hAnsi="宋体" w:cs="宋体" w:hint="eastAsia"/>
          <w:bCs/>
          <w:sz w:val="24"/>
        </w:rPr>
        <w:t>、类型编码、边界框坐标、位号、</w:t>
      </w:r>
      <w:r>
        <w:rPr>
          <w:rFonts w:ascii="宋体" w:eastAsia="宋体" w:hAnsi="宋体" w:cs="宋体" w:hint="eastAsia"/>
          <w:bCs/>
          <w:sz w:val="24"/>
        </w:rPr>
        <w:t>DN</w:t>
      </w:r>
      <w:r>
        <w:rPr>
          <w:rFonts w:ascii="宋体" w:eastAsia="宋体" w:hAnsi="宋体" w:cs="宋体" w:hint="eastAsia"/>
          <w:bCs/>
          <w:sz w:val="24"/>
        </w:rPr>
        <w:t>尺寸、</w:t>
      </w:r>
      <w:r>
        <w:rPr>
          <w:rFonts w:ascii="宋体" w:eastAsia="宋体" w:hAnsi="宋体" w:cs="宋体" w:hint="eastAsia"/>
          <w:bCs/>
          <w:sz w:val="24"/>
        </w:rPr>
        <w:t>PN</w:t>
      </w:r>
      <w:r>
        <w:rPr>
          <w:rFonts w:ascii="宋体" w:eastAsia="宋体" w:hAnsi="宋体" w:cs="宋体" w:hint="eastAsia"/>
          <w:bCs/>
          <w:sz w:val="24"/>
        </w:rPr>
        <w:t>等级等完整属性）和边列表（每条边包含起始节点</w:t>
      </w:r>
      <w:r>
        <w:rPr>
          <w:rFonts w:ascii="宋体" w:eastAsia="宋体" w:hAnsi="宋体" w:cs="宋体" w:hint="eastAsia"/>
          <w:bCs/>
          <w:sz w:val="24"/>
        </w:rPr>
        <w:t>ID</w:t>
      </w:r>
      <w:r>
        <w:rPr>
          <w:rFonts w:ascii="宋体" w:eastAsia="宋体" w:hAnsi="宋体" w:cs="宋体" w:hint="eastAsia"/>
          <w:bCs/>
          <w:sz w:val="24"/>
        </w:rPr>
        <w:t>、终止节点</w:t>
      </w:r>
      <w:r>
        <w:rPr>
          <w:rFonts w:ascii="宋体" w:eastAsia="宋体" w:hAnsi="宋体" w:cs="宋体" w:hint="eastAsia"/>
          <w:bCs/>
          <w:sz w:val="24"/>
        </w:rPr>
        <w:t>ID</w:t>
      </w:r>
      <w:r>
        <w:rPr>
          <w:rFonts w:ascii="宋体" w:eastAsia="宋体" w:hAnsi="宋体" w:cs="宋体" w:hint="eastAsia"/>
          <w:bCs/>
          <w:sz w:val="24"/>
        </w:rPr>
        <w:t>、关系类型）</w:t>
      </w:r>
      <w:r>
        <w:rPr>
          <w:rFonts w:ascii="宋体" w:eastAsia="宋体" w:hAnsi="宋体" w:cs="宋体" w:hint="eastAsia"/>
          <w:bCs/>
          <w:sz w:val="24"/>
        </w:rPr>
        <w:t>，</w:t>
      </w:r>
      <w:r>
        <w:rPr>
          <w:rFonts w:ascii="宋体" w:eastAsia="宋体" w:hAnsi="宋体" w:cs="宋体" w:hint="eastAsia"/>
          <w:bCs/>
          <w:sz w:val="24"/>
        </w:rPr>
        <w:t>并</w:t>
      </w:r>
      <w:r>
        <w:rPr>
          <w:rFonts w:ascii="宋体" w:eastAsia="宋体" w:hAnsi="宋体" w:cs="宋体" w:hint="eastAsia"/>
          <w:bCs/>
          <w:sz w:val="24"/>
        </w:rPr>
        <w:t>将生成的图结构存入图数据库。</w:t>
      </w:r>
    </w:p>
    <w:p w14:paraId="4CC4063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如下图是一张</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w:t>
      </w:r>
    </w:p>
    <w:p w14:paraId="172FF41B" w14:textId="77777777" w:rsidR="00701EDD" w:rsidRDefault="00701EDD">
      <w:pPr>
        <w:spacing w:line="360" w:lineRule="auto"/>
        <w:ind w:firstLine="420"/>
        <w:rPr>
          <w:rFonts w:ascii="宋体" w:eastAsia="宋体" w:hAnsi="宋体" w:cs="宋体" w:hint="eastAsia"/>
          <w:bCs/>
          <w:sz w:val="24"/>
        </w:rPr>
      </w:pPr>
    </w:p>
    <w:p w14:paraId="25B46E27"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3D15E7A3" wp14:editId="0C641DFA">
            <wp:extent cx="5267960" cy="3720465"/>
            <wp:effectExtent l="0" t="0" r="2540" b="635"/>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31"/>
                    <a:stretch>
                      <a:fillRect/>
                    </a:stretch>
                  </pic:blipFill>
                  <pic:spPr>
                    <a:xfrm>
                      <a:off x="0" y="0"/>
                      <a:ext cx="5267960" cy="3720465"/>
                    </a:xfrm>
                    <a:prstGeom prst="rect">
                      <a:avLst/>
                    </a:prstGeom>
                    <a:noFill/>
                    <a:ln>
                      <a:noFill/>
                    </a:ln>
                  </pic:spPr>
                </pic:pic>
              </a:graphicData>
            </a:graphic>
          </wp:inline>
        </w:drawing>
      </w:r>
    </w:p>
    <w:p w14:paraId="15F2867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经过</w:t>
      </w:r>
      <w:r>
        <w:rPr>
          <w:rFonts w:ascii="宋体" w:eastAsia="宋体" w:hAnsi="宋体" w:cs="宋体" w:hint="eastAsia"/>
          <w:bCs/>
          <w:sz w:val="24"/>
        </w:rPr>
        <w:t>Image-to-Graph</w:t>
      </w:r>
      <w:r>
        <w:rPr>
          <w:rFonts w:ascii="宋体" w:eastAsia="宋体" w:hAnsi="宋体" w:cs="宋体" w:hint="eastAsia"/>
          <w:bCs/>
          <w:sz w:val="24"/>
        </w:rPr>
        <w:t>模型</w:t>
      </w:r>
      <w:r>
        <w:rPr>
          <w:rFonts w:ascii="宋体" w:eastAsia="宋体" w:hAnsi="宋体" w:cs="宋体" w:hint="eastAsia"/>
          <w:bCs/>
          <w:sz w:val="24"/>
        </w:rPr>
        <w:t>后，将生成如下所示的拓扑图：</w:t>
      </w:r>
    </w:p>
    <w:p w14:paraId="141C6057"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77DEB76A" wp14:editId="362F552B">
            <wp:extent cx="5261610" cy="2580640"/>
            <wp:effectExtent l="0" t="0" r="8890" b="1016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32"/>
                    <a:stretch>
                      <a:fillRect/>
                    </a:stretch>
                  </pic:blipFill>
                  <pic:spPr>
                    <a:xfrm>
                      <a:off x="0" y="0"/>
                      <a:ext cx="5261610" cy="2580640"/>
                    </a:xfrm>
                    <a:prstGeom prst="rect">
                      <a:avLst/>
                    </a:prstGeom>
                    <a:noFill/>
                    <a:ln>
                      <a:noFill/>
                    </a:ln>
                  </pic:spPr>
                </pic:pic>
              </a:graphicData>
            </a:graphic>
          </wp:inline>
        </w:drawing>
      </w:r>
    </w:p>
    <w:p w14:paraId="1FA8A16E" w14:textId="77777777" w:rsidR="00701EDD" w:rsidRDefault="00621954">
      <w:pPr>
        <w:pStyle w:val="4"/>
        <w:spacing w:line="360" w:lineRule="auto"/>
        <w:rPr>
          <w:rFonts w:ascii="黑体" w:hAnsi="黑体" w:cs="黑体" w:hint="eastAsia"/>
        </w:rPr>
      </w:pPr>
      <w:r>
        <w:rPr>
          <w:rFonts w:ascii="黑体" w:hAnsi="黑体" w:cs="黑体" w:hint="eastAsia"/>
        </w:rPr>
        <w:t>标注合规审查</w:t>
      </w:r>
    </w:p>
    <w:p w14:paraId="2345B8C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标注合规审查</w:t>
      </w:r>
      <w:r>
        <w:rPr>
          <w:rFonts w:ascii="宋体" w:eastAsia="宋体" w:hAnsi="宋体" w:cs="宋体" w:hint="eastAsia"/>
          <w:bCs/>
          <w:sz w:val="24"/>
        </w:rPr>
        <w:t>主要</w:t>
      </w:r>
      <w:r>
        <w:rPr>
          <w:rFonts w:ascii="宋体" w:eastAsia="宋体" w:hAnsi="宋体" w:cs="宋体" w:hint="eastAsia"/>
          <w:bCs/>
          <w:sz w:val="24"/>
        </w:rPr>
        <w:t>检查</w:t>
      </w:r>
      <w:r>
        <w:rPr>
          <w:rFonts w:ascii="宋体" w:eastAsia="宋体" w:hAnsi="宋体" w:cs="宋体" w:hint="eastAsia"/>
          <w:bCs/>
          <w:sz w:val="24"/>
        </w:rPr>
        <w:t>P&amp;ID</w:t>
      </w:r>
      <w:r>
        <w:rPr>
          <w:rFonts w:ascii="宋体" w:eastAsia="宋体" w:hAnsi="宋体" w:cs="宋体" w:hint="eastAsia"/>
          <w:bCs/>
          <w:sz w:val="24"/>
        </w:rPr>
        <w:t>图纸中各类标注（管线号、仪表位号、设备代码等）是否符合审核要点要求。</w:t>
      </w:r>
    </w:p>
    <w:p w14:paraId="44CF610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管线号合规审查：查询图数据库中管线节点的“管道介质代号”和“管道等级号”属性，与审核要点清单中的允许值进行比对。审核要点清单预置了管道介</w:t>
      </w:r>
      <w:r>
        <w:rPr>
          <w:rFonts w:ascii="宋体" w:eastAsia="宋体" w:hAnsi="宋体" w:cs="宋体" w:hint="eastAsia"/>
          <w:bCs/>
          <w:sz w:val="24"/>
        </w:rPr>
        <w:lastRenderedPageBreak/>
        <w:t>质代号与管道等级号</w:t>
      </w:r>
      <w:r>
        <w:rPr>
          <w:rFonts w:ascii="宋体" w:eastAsia="宋体" w:hAnsi="宋体" w:cs="宋体" w:hint="eastAsia"/>
          <w:bCs/>
          <w:sz w:val="24"/>
        </w:rPr>
        <w:t>的规则</w:t>
      </w:r>
      <w:r>
        <w:rPr>
          <w:rFonts w:ascii="宋体" w:eastAsia="宋体" w:hAnsi="宋体" w:cs="宋体" w:hint="eastAsia"/>
          <w:bCs/>
          <w:sz w:val="24"/>
        </w:rPr>
        <w:t>，不</w:t>
      </w:r>
      <w:r>
        <w:rPr>
          <w:rFonts w:ascii="宋体" w:eastAsia="宋体" w:hAnsi="宋体" w:cs="宋体" w:hint="eastAsia"/>
          <w:bCs/>
          <w:sz w:val="24"/>
        </w:rPr>
        <w:t>符合规则的</w:t>
      </w:r>
      <w:r>
        <w:rPr>
          <w:rFonts w:ascii="宋体" w:eastAsia="宋体" w:hAnsi="宋体" w:cs="宋体" w:hint="eastAsia"/>
          <w:bCs/>
          <w:sz w:val="24"/>
        </w:rPr>
        <w:t>被标记为“管线号</w:t>
      </w:r>
      <w:r>
        <w:rPr>
          <w:rFonts w:ascii="宋体" w:eastAsia="宋体" w:hAnsi="宋体" w:cs="宋体" w:hint="eastAsia"/>
          <w:bCs/>
          <w:sz w:val="24"/>
        </w:rPr>
        <w:t>/</w:t>
      </w:r>
      <w:r>
        <w:rPr>
          <w:rFonts w:ascii="宋体" w:eastAsia="宋体" w:hAnsi="宋体" w:cs="宋体" w:hint="eastAsia"/>
          <w:bCs/>
          <w:sz w:val="24"/>
        </w:rPr>
        <w:t>等级号不合规”。</w:t>
      </w:r>
    </w:p>
    <w:p w14:paraId="62C9E0C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仪表位号合规审查：检查仪表节点的位号命名是否满足规则中定义的命名模式（如“</w:t>
      </w:r>
      <w:r>
        <w:rPr>
          <w:rFonts w:ascii="宋体" w:eastAsia="宋体" w:hAnsi="宋体" w:cs="宋体" w:hint="eastAsia"/>
          <w:bCs/>
          <w:sz w:val="24"/>
        </w:rPr>
        <w:t>TICA-101</w:t>
      </w:r>
      <w:r>
        <w:rPr>
          <w:rFonts w:ascii="宋体" w:eastAsia="宋体" w:hAnsi="宋体" w:cs="宋体" w:hint="eastAsia"/>
          <w:bCs/>
          <w:sz w:val="24"/>
        </w:rPr>
        <w:t>”中“</w:t>
      </w:r>
      <w:r>
        <w:rPr>
          <w:rFonts w:ascii="宋体" w:eastAsia="宋体" w:hAnsi="宋体" w:cs="宋体" w:hint="eastAsia"/>
          <w:bCs/>
          <w:sz w:val="24"/>
        </w:rPr>
        <w:t>TICA</w:t>
      </w:r>
      <w:r>
        <w:rPr>
          <w:rFonts w:ascii="宋体" w:eastAsia="宋体" w:hAnsi="宋体" w:cs="宋体" w:hint="eastAsia"/>
          <w:bCs/>
          <w:sz w:val="24"/>
        </w:rPr>
        <w:t>”须为有效的仪表类型缩写，“</w:t>
      </w:r>
      <w:r>
        <w:rPr>
          <w:rFonts w:ascii="宋体" w:eastAsia="宋体" w:hAnsi="宋体" w:cs="宋体" w:hint="eastAsia"/>
          <w:bCs/>
          <w:sz w:val="24"/>
        </w:rPr>
        <w:t>101</w:t>
      </w:r>
      <w:r>
        <w:rPr>
          <w:rFonts w:ascii="宋体" w:eastAsia="宋体" w:hAnsi="宋体" w:cs="宋体" w:hint="eastAsia"/>
          <w:bCs/>
          <w:sz w:val="24"/>
        </w:rPr>
        <w:t>”须为合理的序号范围）。</w:t>
      </w:r>
    </w:p>
    <w:p w14:paraId="75C0CB3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设备代码合规审查：审查设备位号是否符合标准分类编码规则（如以“</w:t>
      </w:r>
      <w:r>
        <w:rPr>
          <w:rFonts w:ascii="宋体" w:eastAsia="宋体" w:hAnsi="宋体" w:cs="宋体" w:hint="eastAsia"/>
          <w:bCs/>
          <w:sz w:val="24"/>
        </w:rPr>
        <w:t>V</w:t>
      </w:r>
      <w:r>
        <w:rPr>
          <w:rFonts w:ascii="宋体" w:eastAsia="宋体" w:hAnsi="宋体" w:cs="宋体" w:hint="eastAsia"/>
          <w:bCs/>
          <w:sz w:val="24"/>
        </w:rPr>
        <w:t>”开头表示容器、“</w:t>
      </w:r>
      <w:r>
        <w:rPr>
          <w:rFonts w:ascii="宋体" w:eastAsia="宋体" w:hAnsi="宋体" w:cs="宋体" w:hint="eastAsia"/>
          <w:bCs/>
          <w:sz w:val="24"/>
        </w:rPr>
        <w:t>P</w:t>
      </w:r>
      <w:r>
        <w:rPr>
          <w:rFonts w:ascii="宋体" w:eastAsia="宋体" w:hAnsi="宋体" w:cs="宋体" w:hint="eastAsia"/>
          <w:bCs/>
          <w:sz w:val="24"/>
        </w:rPr>
        <w:t>”开头表示泵、“</w:t>
      </w:r>
      <w:r>
        <w:rPr>
          <w:rFonts w:ascii="宋体" w:eastAsia="宋体" w:hAnsi="宋体" w:cs="宋体" w:hint="eastAsia"/>
          <w:bCs/>
          <w:sz w:val="24"/>
        </w:rPr>
        <w:t>C</w:t>
      </w:r>
      <w:r>
        <w:rPr>
          <w:rFonts w:ascii="宋体" w:eastAsia="宋体" w:hAnsi="宋体" w:cs="宋体" w:hint="eastAsia"/>
          <w:bCs/>
          <w:sz w:val="24"/>
        </w:rPr>
        <w:t>”开头表示压缩机等）。检查器维护设备代码分类字典，对设备位号逐项核验。</w:t>
      </w:r>
    </w:p>
    <w:p w14:paraId="0041F60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CAD</w:t>
      </w:r>
      <w:r>
        <w:rPr>
          <w:rFonts w:ascii="宋体" w:eastAsia="宋体" w:hAnsi="宋体" w:cs="宋体" w:hint="eastAsia"/>
          <w:bCs/>
          <w:sz w:val="24"/>
        </w:rPr>
        <w:t>图纸与智能</w:t>
      </w:r>
      <w:r>
        <w:rPr>
          <w:rFonts w:ascii="宋体" w:eastAsia="宋体" w:hAnsi="宋体" w:cs="宋体" w:hint="eastAsia"/>
          <w:bCs/>
          <w:sz w:val="24"/>
        </w:rPr>
        <w:t>PID</w:t>
      </w:r>
      <w:r>
        <w:rPr>
          <w:rFonts w:ascii="宋体" w:eastAsia="宋体" w:hAnsi="宋体" w:cs="宋体" w:hint="eastAsia"/>
          <w:bCs/>
          <w:sz w:val="24"/>
        </w:rPr>
        <w:t>图纸一致性比对：对于同时提交了</w:t>
      </w:r>
      <w:r>
        <w:rPr>
          <w:rFonts w:ascii="宋体" w:eastAsia="宋体" w:hAnsi="宋体" w:cs="宋体" w:hint="eastAsia"/>
          <w:bCs/>
          <w:sz w:val="24"/>
        </w:rPr>
        <w:t>CAD</w:t>
      </w:r>
      <w:r>
        <w:rPr>
          <w:rFonts w:ascii="宋体" w:eastAsia="宋体" w:hAnsi="宋体" w:cs="宋体" w:hint="eastAsia"/>
          <w:bCs/>
          <w:sz w:val="24"/>
        </w:rPr>
        <w:t>格式</w:t>
      </w:r>
      <w:r>
        <w:rPr>
          <w:rFonts w:ascii="宋体" w:eastAsia="宋体" w:hAnsi="宋体" w:cs="宋体" w:hint="eastAsia"/>
          <w:bCs/>
          <w:sz w:val="24"/>
        </w:rPr>
        <w:t>P&amp;ID</w:t>
      </w:r>
      <w:r>
        <w:rPr>
          <w:rFonts w:ascii="宋体" w:eastAsia="宋体" w:hAnsi="宋体" w:cs="宋体" w:hint="eastAsia"/>
          <w:bCs/>
          <w:sz w:val="24"/>
        </w:rPr>
        <w:t>图纸和智能</w:t>
      </w:r>
      <w:r>
        <w:rPr>
          <w:rFonts w:ascii="宋体" w:eastAsia="宋体" w:hAnsi="宋体" w:cs="宋体" w:hint="eastAsia"/>
          <w:bCs/>
          <w:sz w:val="24"/>
        </w:rPr>
        <w:t>PID</w:t>
      </w:r>
      <w:r>
        <w:rPr>
          <w:rFonts w:ascii="宋体" w:eastAsia="宋体" w:hAnsi="宋体" w:cs="宋体" w:hint="eastAsia"/>
          <w:bCs/>
          <w:sz w:val="24"/>
        </w:rPr>
        <w:t>格式文件的场景，系统自动比对两者中的管线号、仪表位号、设备位号的一致性，标记不一致项。</w:t>
      </w:r>
    </w:p>
    <w:p w14:paraId="7D87F84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P&amp;ID</w:t>
      </w:r>
      <w:r>
        <w:rPr>
          <w:rFonts w:ascii="宋体" w:eastAsia="宋体" w:hAnsi="宋体" w:cs="宋体" w:hint="eastAsia"/>
          <w:bCs/>
          <w:sz w:val="24"/>
        </w:rPr>
        <w:t>图纸标注合规审查</w:t>
      </w:r>
      <w:r>
        <w:rPr>
          <w:rFonts w:ascii="宋体" w:eastAsia="宋体" w:hAnsi="宋体" w:cs="宋体" w:hint="eastAsia"/>
          <w:bCs/>
          <w:sz w:val="24"/>
        </w:rPr>
        <w:t>的应用界面：</w:t>
      </w:r>
    </w:p>
    <w:p w14:paraId="644BB8AB"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50E32F9B" wp14:editId="36A6371C">
            <wp:extent cx="5262880" cy="2524125"/>
            <wp:effectExtent l="0" t="0" r="7620" b="3175"/>
            <wp:docPr id="6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pic:cNvPicPr>
                      <a:picLocks noChangeAspect="1"/>
                    </pic:cNvPicPr>
                  </pic:nvPicPr>
                  <pic:blipFill>
                    <a:blip r:embed="rId33"/>
                    <a:stretch>
                      <a:fillRect/>
                    </a:stretch>
                  </pic:blipFill>
                  <pic:spPr>
                    <a:xfrm>
                      <a:off x="0" y="0"/>
                      <a:ext cx="5262880" cy="2524125"/>
                    </a:xfrm>
                    <a:prstGeom prst="rect">
                      <a:avLst/>
                    </a:prstGeom>
                    <a:noFill/>
                    <a:ln>
                      <a:noFill/>
                    </a:ln>
                  </pic:spPr>
                </pic:pic>
              </a:graphicData>
            </a:graphic>
          </wp:inline>
        </w:drawing>
      </w:r>
    </w:p>
    <w:p w14:paraId="47F8654B" w14:textId="77777777" w:rsidR="00701EDD" w:rsidRDefault="00621954">
      <w:pPr>
        <w:pStyle w:val="4"/>
        <w:spacing w:line="360" w:lineRule="auto"/>
        <w:rPr>
          <w:rFonts w:ascii="黑体" w:hAnsi="黑体" w:cs="黑体" w:hint="eastAsia"/>
        </w:rPr>
      </w:pPr>
      <w:r>
        <w:rPr>
          <w:rFonts w:ascii="黑体" w:hAnsi="黑体" w:cs="黑体" w:hint="eastAsia"/>
        </w:rPr>
        <w:t>图例符号合规性审查</w:t>
      </w:r>
    </w:p>
    <w:p w14:paraId="1F52BAA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系统将</w:t>
      </w:r>
      <w:r>
        <w:rPr>
          <w:rFonts w:ascii="宋体" w:eastAsia="宋体" w:hAnsi="宋体" w:cs="宋体" w:hint="eastAsia"/>
          <w:bCs/>
          <w:sz w:val="24"/>
        </w:rPr>
        <w:t>Image-to-Graph</w:t>
      </w:r>
      <w:r>
        <w:rPr>
          <w:rFonts w:ascii="宋体" w:eastAsia="宋体" w:hAnsi="宋体" w:cs="宋体" w:hint="eastAsia"/>
          <w:bCs/>
          <w:sz w:val="24"/>
        </w:rPr>
        <w:t>模型识别出的所有符号类别清单，与从图例区域识别的图例定义清单，以及标准图例库进行三方交叉比对。若图纸中某图例符号在标准图例库中不存在，或图例区域未声明的符号出现在主图区，则被标记为‘图例不合规’或‘图例声明不一致’。</w:t>
      </w:r>
    </w:p>
    <w:p w14:paraId="43D03CD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图例符号</w:t>
      </w:r>
      <w:r>
        <w:rPr>
          <w:rFonts w:ascii="宋体" w:eastAsia="宋体" w:hAnsi="宋体" w:cs="宋体" w:hint="eastAsia"/>
          <w:bCs/>
          <w:sz w:val="24"/>
        </w:rPr>
        <w:t>合规审查</w:t>
      </w:r>
      <w:r>
        <w:rPr>
          <w:rFonts w:ascii="宋体" w:eastAsia="宋体" w:hAnsi="宋体" w:cs="宋体" w:hint="eastAsia"/>
          <w:bCs/>
          <w:sz w:val="24"/>
        </w:rPr>
        <w:t>的应用界面：</w:t>
      </w:r>
    </w:p>
    <w:p w14:paraId="26B9D9B8"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219CF2EF" wp14:editId="1D20726C">
            <wp:extent cx="5274310" cy="2503170"/>
            <wp:effectExtent l="0" t="0" r="8890" b="11430"/>
            <wp:docPr id="7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
                    <pic:cNvPicPr>
                      <a:picLocks noChangeAspect="1"/>
                    </pic:cNvPicPr>
                  </pic:nvPicPr>
                  <pic:blipFill>
                    <a:blip r:embed="rId34"/>
                    <a:stretch>
                      <a:fillRect/>
                    </a:stretch>
                  </pic:blipFill>
                  <pic:spPr>
                    <a:xfrm>
                      <a:off x="0" y="0"/>
                      <a:ext cx="5274310" cy="2503170"/>
                    </a:xfrm>
                    <a:prstGeom prst="rect">
                      <a:avLst/>
                    </a:prstGeom>
                    <a:noFill/>
                    <a:ln>
                      <a:noFill/>
                    </a:ln>
                  </pic:spPr>
                </pic:pic>
              </a:graphicData>
            </a:graphic>
          </wp:inline>
        </w:drawing>
      </w:r>
    </w:p>
    <w:p w14:paraId="42E23FBC" w14:textId="77777777" w:rsidR="00701EDD" w:rsidRDefault="00621954">
      <w:pPr>
        <w:pStyle w:val="4"/>
        <w:spacing w:line="360" w:lineRule="auto"/>
        <w:rPr>
          <w:rFonts w:ascii="黑体" w:hAnsi="黑体" w:cs="黑体" w:hint="eastAsia"/>
        </w:rPr>
      </w:pPr>
      <w:r>
        <w:rPr>
          <w:rFonts w:ascii="黑体" w:hAnsi="黑体" w:cs="黑体" w:hint="eastAsia"/>
        </w:rPr>
        <w:t>拓扑结构与连通性审查</w:t>
      </w:r>
    </w:p>
    <w:p w14:paraId="7CB3EB9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拓扑结构与连通性审查依托图数据库的图遍历能力，检查</w:t>
      </w:r>
      <w:r>
        <w:rPr>
          <w:rFonts w:ascii="宋体" w:eastAsia="宋体" w:hAnsi="宋体" w:cs="宋体" w:hint="eastAsia"/>
          <w:bCs/>
          <w:sz w:val="24"/>
        </w:rPr>
        <w:t>P&amp;ID</w:t>
      </w:r>
      <w:r>
        <w:rPr>
          <w:rFonts w:ascii="宋体" w:eastAsia="宋体" w:hAnsi="宋体" w:cs="宋体" w:hint="eastAsia"/>
          <w:bCs/>
          <w:sz w:val="24"/>
        </w:rPr>
        <w:t>图纸中的结构性设计错误。</w:t>
      </w:r>
    </w:p>
    <w:p w14:paraId="1D62911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阀门位置审查：检查阀门是否被正确嵌入管线拓扑中。查询图数据库中所有类型为阀门的节点，判断其相邻节点是否为管线节点，若阀门端点直接连接另一阀门或设备（中间无管线段），则标记“阀门位置错位”。</w:t>
      </w:r>
    </w:p>
    <w:p w14:paraId="696616D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缺失管道审查：检查设备之间的连接是否完整。</w:t>
      </w:r>
      <w:r>
        <w:rPr>
          <w:rFonts w:ascii="宋体" w:eastAsia="宋体" w:hAnsi="宋体" w:cs="宋体" w:hint="eastAsia"/>
          <w:bCs/>
          <w:sz w:val="24"/>
        </w:rPr>
        <w:t>从</w:t>
      </w:r>
      <w:r>
        <w:rPr>
          <w:rFonts w:ascii="宋体" w:eastAsia="宋体" w:hAnsi="宋体" w:cs="宋体" w:hint="eastAsia"/>
          <w:bCs/>
          <w:sz w:val="24"/>
        </w:rPr>
        <w:t>图数据库中提取所有设备节点，对于应该直接相连的设备对，查询是否存在长度大于</w:t>
      </w:r>
      <w:r>
        <w:rPr>
          <w:rFonts w:ascii="宋体" w:eastAsia="宋体" w:hAnsi="宋体" w:cs="宋体" w:hint="eastAsia"/>
          <w:bCs/>
          <w:sz w:val="24"/>
        </w:rPr>
        <w:t>0</w:t>
      </w:r>
      <w:r>
        <w:rPr>
          <w:rFonts w:ascii="宋体" w:eastAsia="宋体" w:hAnsi="宋体" w:cs="宋体" w:hint="eastAsia"/>
          <w:bCs/>
          <w:sz w:val="24"/>
        </w:rPr>
        <w:t>的连通路径，若不存在则标记“缺失管道”。</w:t>
      </w:r>
    </w:p>
    <w:p w14:paraId="0C8657D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多余连接审查：检查是否存在异常的分支结构。遍历图数据库所有节点的度（连接数），若某节点的度显著超出同类型节点的正常范围，则标记“多余连接”供人工复核。</w:t>
      </w:r>
    </w:p>
    <w:p w14:paraId="18E4E65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流向错误审查：结合管线方向属性，验证介质流向是否符合工艺逻辑。例如，泵的出口管线介质应向外流出，若流向属性标注为流入则标记“流向错误”。</w:t>
      </w:r>
    </w:p>
    <w:p w14:paraId="20656E8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拓扑结构与连通性</w:t>
      </w:r>
      <w:r>
        <w:rPr>
          <w:rFonts w:ascii="宋体" w:eastAsia="宋体" w:hAnsi="宋体" w:cs="宋体" w:hint="eastAsia"/>
          <w:bCs/>
          <w:sz w:val="24"/>
        </w:rPr>
        <w:t>审查</w:t>
      </w:r>
      <w:r>
        <w:rPr>
          <w:rFonts w:ascii="宋体" w:eastAsia="宋体" w:hAnsi="宋体" w:cs="宋体" w:hint="eastAsia"/>
          <w:bCs/>
          <w:sz w:val="24"/>
        </w:rPr>
        <w:t>的应用界面：</w:t>
      </w:r>
    </w:p>
    <w:p w14:paraId="6E4DD921" w14:textId="77777777" w:rsidR="00701EDD" w:rsidRDefault="00621954">
      <w:pPr>
        <w:spacing w:line="360" w:lineRule="auto"/>
        <w:ind w:firstLine="420"/>
        <w:rPr>
          <w:rFonts w:ascii="宋体" w:eastAsia="宋体" w:hAnsi="宋体" w:cs="宋体" w:hint="eastAsia"/>
          <w:bCs/>
          <w:szCs w:val="21"/>
        </w:rPr>
      </w:pPr>
      <w:r>
        <w:rPr>
          <w:rFonts w:ascii="宋体" w:eastAsia="宋体" w:hAnsi="宋体" w:cs="宋体"/>
          <w:noProof/>
          <w:sz w:val="24"/>
        </w:rPr>
        <w:lastRenderedPageBreak/>
        <w:drawing>
          <wp:inline distT="0" distB="0" distL="114300" distR="114300" wp14:anchorId="00D26A89" wp14:editId="234DC052">
            <wp:extent cx="5020945" cy="2543810"/>
            <wp:effectExtent l="0" t="0" r="8255" b="8890"/>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35"/>
                    <a:stretch>
                      <a:fillRect/>
                    </a:stretch>
                  </pic:blipFill>
                  <pic:spPr>
                    <a:xfrm>
                      <a:off x="0" y="0"/>
                      <a:ext cx="5020945" cy="2543810"/>
                    </a:xfrm>
                    <a:prstGeom prst="rect">
                      <a:avLst/>
                    </a:prstGeom>
                    <a:noFill/>
                    <a:ln w="9525">
                      <a:noFill/>
                    </a:ln>
                  </pic:spPr>
                </pic:pic>
              </a:graphicData>
            </a:graphic>
          </wp:inline>
        </w:drawing>
      </w:r>
    </w:p>
    <w:p w14:paraId="3B8FA7A5" w14:textId="77777777" w:rsidR="00701EDD" w:rsidRDefault="00621954">
      <w:pPr>
        <w:pStyle w:val="4"/>
        <w:spacing w:line="360" w:lineRule="auto"/>
        <w:rPr>
          <w:rFonts w:ascii="黑体" w:hAnsi="黑体" w:cs="黑体" w:hint="eastAsia"/>
        </w:rPr>
      </w:pPr>
      <w:r>
        <w:rPr>
          <w:rFonts w:ascii="黑体" w:hAnsi="黑体" w:cs="黑体" w:hint="eastAsia"/>
        </w:rPr>
        <w:t>自定义规则扩展</w:t>
      </w:r>
    </w:p>
    <w:p w14:paraId="111F4B1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用户可通过规则库新增审查点，</w:t>
      </w:r>
      <w:r>
        <w:rPr>
          <w:rFonts w:ascii="宋体" w:eastAsia="宋体" w:hAnsi="宋体" w:cs="宋体" w:hint="eastAsia"/>
          <w:bCs/>
          <w:sz w:val="24"/>
        </w:rPr>
        <w:t>规则转换</w:t>
      </w:r>
      <w:r>
        <w:rPr>
          <w:rFonts w:ascii="宋体" w:eastAsia="宋体" w:hAnsi="宋体" w:cs="宋体" w:hint="eastAsia"/>
          <w:bCs/>
          <w:sz w:val="24"/>
        </w:rPr>
        <w:t>智能体自动生成</w:t>
      </w:r>
      <w:r>
        <w:rPr>
          <w:rFonts w:ascii="宋体" w:eastAsia="宋体" w:hAnsi="宋体" w:cs="宋体" w:hint="eastAsia"/>
          <w:bCs/>
          <w:sz w:val="24"/>
        </w:rPr>
        <w:t>大模型的技能</w:t>
      </w:r>
      <w:r>
        <w:rPr>
          <w:rFonts w:ascii="宋体" w:eastAsia="宋体" w:hAnsi="宋体" w:cs="宋体" w:hint="eastAsia"/>
          <w:bCs/>
          <w:sz w:val="24"/>
        </w:rPr>
        <w:t>，无需开发介入即可扩展新的拓扑审查规则。</w:t>
      </w:r>
    </w:p>
    <w:p w14:paraId="788FBB1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P&amp;ID</w:t>
      </w:r>
      <w:r>
        <w:rPr>
          <w:rFonts w:ascii="宋体" w:eastAsia="宋体" w:hAnsi="宋体" w:cs="宋体" w:hint="eastAsia"/>
          <w:bCs/>
          <w:sz w:val="24"/>
        </w:rPr>
        <w:t>图纸</w:t>
      </w:r>
      <w:r>
        <w:rPr>
          <w:rFonts w:ascii="宋体" w:eastAsia="宋体" w:hAnsi="宋体" w:cs="宋体" w:hint="eastAsia"/>
          <w:bCs/>
          <w:sz w:val="24"/>
        </w:rPr>
        <w:t>自定义规则扩展的应用界面：</w:t>
      </w:r>
    </w:p>
    <w:p w14:paraId="3D0A55F9" w14:textId="77777777" w:rsidR="00701EDD" w:rsidRDefault="00621954">
      <w:pPr>
        <w:spacing w:line="360" w:lineRule="auto"/>
        <w:ind w:firstLine="420"/>
      </w:pPr>
      <w:r>
        <w:rPr>
          <w:noProof/>
        </w:rPr>
        <w:drawing>
          <wp:inline distT="0" distB="0" distL="114300" distR="114300" wp14:anchorId="78D7C641" wp14:editId="08DDA75C">
            <wp:extent cx="5269230" cy="2598420"/>
            <wp:effectExtent l="0" t="0" r="1270" b="508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36"/>
                    <a:stretch>
                      <a:fillRect/>
                    </a:stretch>
                  </pic:blipFill>
                  <pic:spPr>
                    <a:xfrm>
                      <a:off x="0" y="0"/>
                      <a:ext cx="5269230" cy="2598420"/>
                    </a:xfrm>
                    <a:prstGeom prst="rect">
                      <a:avLst/>
                    </a:prstGeom>
                    <a:noFill/>
                    <a:ln>
                      <a:noFill/>
                    </a:ln>
                  </pic:spPr>
                </pic:pic>
              </a:graphicData>
            </a:graphic>
          </wp:inline>
        </w:drawing>
      </w:r>
    </w:p>
    <w:p w14:paraId="509116D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业务人员在系统规则管理界面中，选择“</w:t>
      </w:r>
      <w:r>
        <w:rPr>
          <w:rFonts w:ascii="宋体" w:eastAsia="宋体" w:hAnsi="宋体" w:cs="宋体" w:hint="eastAsia"/>
          <w:sz w:val="24"/>
        </w:rPr>
        <w:t>P&amp;ID</w:t>
      </w:r>
      <w:r>
        <w:rPr>
          <w:rFonts w:ascii="宋体" w:eastAsia="宋体" w:hAnsi="宋体" w:cs="宋体" w:hint="eastAsia"/>
          <w:sz w:val="24"/>
        </w:rPr>
        <w:t>审查规则”分类，在自然语言编辑器中录入新的审查规则。例如：</w:t>
      </w:r>
    </w:p>
    <w:p w14:paraId="6925E05D"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“检查所有安全阀的排放管线是否直接连接至火炬总管或指定的安全排放系统，中间不应设置任何切断阀。”</w:t>
      </w:r>
    </w:p>
    <w:p w14:paraId="6D1D3AB5"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P&amp;ID</w:t>
      </w:r>
      <w:r>
        <w:rPr>
          <w:rFonts w:ascii="宋体" w:eastAsia="宋体" w:hAnsi="宋体" w:cs="宋体" w:hint="eastAsia"/>
          <w:sz w:val="24"/>
        </w:rPr>
        <w:t>审查规则转换智能体对自然语言规则进行语义解析，提取以下结构化要素：</w:t>
      </w:r>
    </w:p>
    <w:tbl>
      <w:tblPr>
        <w:tblW w:w="8141" w:type="dxa"/>
        <w:tblInd w:w="98" w:type="dxa"/>
        <w:tblLook w:val="04A0" w:firstRow="1" w:lastRow="0" w:firstColumn="1" w:lastColumn="0" w:noHBand="0" w:noVBand="1"/>
      </w:tblPr>
      <w:tblGrid>
        <w:gridCol w:w="1630"/>
        <w:gridCol w:w="6511"/>
      </w:tblGrid>
      <w:tr w:rsidR="00701EDD" w14:paraId="7F2139B2" w14:textId="77777777">
        <w:trPr>
          <w:trHeight w:val="330"/>
        </w:trPr>
        <w:tc>
          <w:tcPr>
            <w:tcW w:w="1630" w:type="dxa"/>
            <w:tcBorders>
              <w:top w:val="single" w:sz="4" w:space="0" w:color="000000"/>
              <w:left w:val="single" w:sz="4" w:space="0" w:color="000000"/>
              <w:bottom w:val="single" w:sz="4" w:space="0" w:color="000000"/>
              <w:right w:val="single" w:sz="4" w:space="0" w:color="000000"/>
            </w:tcBorders>
            <w:vAlign w:val="center"/>
          </w:tcPr>
          <w:p w14:paraId="15621350"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lastRenderedPageBreak/>
              <w:t>解析要素</w:t>
            </w:r>
          </w:p>
        </w:tc>
        <w:tc>
          <w:tcPr>
            <w:tcW w:w="6511" w:type="dxa"/>
            <w:tcBorders>
              <w:top w:val="single" w:sz="4" w:space="0" w:color="000000"/>
              <w:left w:val="single" w:sz="4" w:space="0" w:color="000000"/>
              <w:bottom w:val="single" w:sz="4" w:space="0" w:color="000000"/>
              <w:right w:val="single" w:sz="4" w:space="0" w:color="000000"/>
            </w:tcBorders>
            <w:vAlign w:val="center"/>
          </w:tcPr>
          <w:p w14:paraId="6E8BAAB8" w14:textId="77777777" w:rsidR="00701EDD" w:rsidRDefault="00621954">
            <w:pPr>
              <w:widowControl/>
              <w:jc w:val="left"/>
              <w:textAlignment w:val="center"/>
              <w:rPr>
                <w:rFonts w:ascii="微软雅黑" w:eastAsia="微软雅黑" w:hAnsi="微软雅黑" w:cs="微软雅黑" w:hint="eastAsia"/>
                <w:color w:val="0F1115"/>
                <w:sz w:val="22"/>
                <w:szCs w:val="22"/>
              </w:rPr>
            </w:pPr>
            <w:r>
              <w:rPr>
                <w:rFonts w:ascii="微软雅黑" w:eastAsia="微软雅黑" w:hAnsi="微软雅黑" w:cs="微软雅黑" w:hint="eastAsia"/>
                <w:color w:val="0F1115"/>
                <w:kern w:val="0"/>
                <w:sz w:val="22"/>
                <w:szCs w:val="22"/>
                <w:lang w:bidi="ar"/>
              </w:rPr>
              <w:t>本规则对应内容</w:t>
            </w:r>
          </w:p>
        </w:tc>
      </w:tr>
      <w:tr w:rsidR="00701EDD" w14:paraId="2DEA9E7A" w14:textId="77777777">
        <w:trPr>
          <w:trHeight w:val="560"/>
        </w:trPr>
        <w:tc>
          <w:tcPr>
            <w:tcW w:w="1630" w:type="dxa"/>
            <w:tcBorders>
              <w:top w:val="single" w:sz="4" w:space="0" w:color="000000"/>
              <w:left w:val="single" w:sz="4" w:space="0" w:color="000000"/>
              <w:bottom w:val="single" w:sz="4" w:space="0" w:color="000000"/>
              <w:right w:val="single" w:sz="4" w:space="0" w:color="000000"/>
            </w:tcBorders>
            <w:vAlign w:val="center"/>
          </w:tcPr>
          <w:p w14:paraId="38AF4E63"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涉及图元类型</w:t>
            </w:r>
          </w:p>
        </w:tc>
        <w:tc>
          <w:tcPr>
            <w:tcW w:w="6511" w:type="dxa"/>
            <w:tcBorders>
              <w:top w:val="single" w:sz="4" w:space="0" w:color="000000"/>
              <w:left w:val="single" w:sz="4" w:space="0" w:color="000000"/>
              <w:bottom w:val="single" w:sz="4" w:space="0" w:color="000000"/>
              <w:right w:val="single" w:sz="4" w:space="0" w:color="000000"/>
            </w:tcBorders>
            <w:vAlign w:val="center"/>
          </w:tcPr>
          <w:p w14:paraId="385EF505"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安全阀（</w:t>
            </w:r>
            <w:r>
              <w:rPr>
                <w:rFonts w:ascii="宋体" w:eastAsia="宋体" w:hAnsi="宋体" w:cs="宋体" w:hint="eastAsia"/>
                <w:color w:val="0F1115"/>
                <w:kern w:val="0"/>
                <w:sz w:val="22"/>
                <w:szCs w:val="22"/>
                <w:lang w:bidi="ar"/>
              </w:rPr>
              <w:t>Safety Valve</w:t>
            </w:r>
            <w:r>
              <w:rPr>
                <w:rFonts w:ascii="宋体" w:eastAsia="宋体" w:hAnsi="宋体" w:cs="宋体" w:hint="eastAsia"/>
                <w:color w:val="0F1115"/>
                <w:kern w:val="0"/>
                <w:sz w:val="22"/>
                <w:szCs w:val="22"/>
                <w:lang w:bidi="ar"/>
              </w:rPr>
              <w:t>）、火炬总管（</w:t>
            </w:r>
            <w:r>
              <w:rPr>
                <w:rFonts w:ascii="宋体" w:eastAsia="宋体" w:hAnsi="宋体" w:cs="宋体" w:hint="eastAsia"/>
                <w:color w:val="0F1115"/>
                <w:kern w:val="0"/>
                <w:sz w:val="22"/>
                <w:szCs w:val="22"/>
                <w:lang w:bidi="ar"/>
              </w:rPr>
              <w:t>Flare Header</w:t>
            </w:r>
            <w:r>
              <w:rPr>
                <w:rFonts w:ascii="宋体" w:eastAsia="宋体" w:hAnsi="宋体" w:cs="宋体" w:hint="eastAsia"/>
                <w:color w:val="0F1115"/>
                <w:kern w:val="0"/>
                <w:sz w:val="22"/>
                <w:szCs w:val="22"/>
                <w:lang w:bidi="ar"/>
              </w:rPr>
              <w:t>）、排放管线（</w:t>
            </w:r>
            <w:r>
              <w:rPr>
                <w:rFonts w:ascii="宋体" w:eastAsia="宋体" w:hAnsi="宋体" w:cs="宋体" w:hint="eastAsia"/>
                <w:color w:val="0F1115"/>
                <w:kern w:val="0"/>
                <w:sz w:val="22"/>
                <w:szCs w:val="22"/>
                <w:lang w:bidi="ar"/>
              </w:rPr>
              <w:t>Vent Pipe</w:t>
            </w:r>
            <w:r>
              <w:rPr>
                <w:rFonts w:ascii="宋体" w:eastAsia="宋体" w:hAnsi="宋体" w:cs="宋体" w:hint="eastAsia"/>
                <w:color w:val="0F1115"/>
                <w:kern w:val="0"/>
                <w:sz w:val="22"/>
                <w:szCs w:val="22"/>
                <w:lang w:bidi="ar"/>
              </w:rPr>
              <w:t>）、切断阀（</w:t>
            </w:r>
            <w:r>
              <w:rPr>
                <w:rFonts w:ascii="宋体" w:eastAsia="宋体" w:hAnsi="宋体" w:cs="宋体" w:hint="eastAsia"/>
                <w:color w:val="0F1115"/>
                <w:kern w:val="0"/>
                <w:sz w:val="22"/>
                <w:szCs w:val="22"/>
                <w:lang w:bidi="ar"/>
              </w:rPr>
              <w:t>Block Valve</w:t>
            </w:r>
            <w:r>
              <w:rPr>
                <w:rFonts w:ascii="宋体" w:eastAsia="宋体" w:hAnsi="宋体" w:cs="宋体" w:hint="eastAsia"/>
                <w:color w:val="0F1115"/>
                <w:kern w:val="0"/>
                <w:sz w:val="22"/>
                <w:szCs w:val="22"/>
                <w:lang w:bidi="ar"/>
              </w:rPr>
              <w:t>）</w:t>
            </w:r>
          </w:p>
        </w:tc>
      </w:tr>
      <w:tr w:rsidR="00701EDD" w14:paraId="05417B3A" w14:textId="77777777">
        <w:trPr>
          <w:trHeight w:val="280"/>
        </w:trPr>
        <w:tc>
          <w:tcPr>
            <w:tcW w:w="1630" w:type="dxa"/>
            <w:tcBorders>
              <w:top w:val="single" w:sz="4" w:space="0" w:color="000000"/>
              <w:left w:val="single" w:sz="4" w:space="0" w:color="000000"/>
              <w:bottom w:val="single" w:sz="4" w:space="0" w:color="000000"/>
              <w:right w:val="single" w:sz="4" w:space="0" w:color="000000"/>
            </w:tcBorders>
            <w:vAlign w:val="center"/>
          </w:tcPr>
          <w:p w14:paraId="1CCE8A1C"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图元属性</w:t>
            </w:r>
          </w:p>
        </w:tc>
        <w:tc>
          <w:tcPr>
            <w:tcW w:w="6511" w:type="dxa"/>
            <w:tcBorders>
              <w:top w:val="single" w:sz="4" w:space="0" w:color="000000"/>
              <w:left w:val="single" w:sz="4" w:space="0" w:color="000000"/>
              <w:bottom w:val="single" w:sz="4" w:space="0" w:color="000000"/>
              <w:right w:val="single" w:sz="4" w:space="0" w:color="000000"/>
            </w:tcBorders>
            <w:vAlign w:val="center"/>
          </w:tcPr>
          <w:p w14:paraId="3A951B34"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设备类型、管线连接关系</w:t>
            </w:r>
          </w:p>
        </w:tc>
      </w:tr>
      <w:tr w:rsidR="00701EDD" w14:paraId="03CEEA88" w14:textId="77777777">
        <w:trPr>
          <w:trHeight w:val="280"/>
        </w:trPr>
        <w:tc>
          <w:tcPr>
            <w:tcW w:w="1630" w:type="dxa"/>
            <w:tcBorders>
              <w:top w:val="single" w:sz="4" w:space="0" w:color="000000"/>
              <w:left w:val="single" w:sz="4" w:space="0" w:color="000000"/>
              <w:bottom w:val="single" w:sz="4" w:space="0" w:color="000000"/>
              <w:right w:val="single" w:sz="4" w:space="0" w:color="000000"/>
            </w:tcBorders>
            <w:vAlign w:val="center"/>
          </w:tcPr>
          <w:p w14:paraId="3C2111AC"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拓扑关系</w:t>
            </w:r>
          </w:p>
        </w:tc>
        <w:tc>
          <w:tcPr>
            <w:tcW w:w="6511" w:type="dxa"/>
            <w:tcBorders>
              <w:top w:val="single" w:sz="4" w:space="0" w:color="000000"/>
              <w:left w:val="single" w:sz="4" w:space="0" w:color="000000"/>
              <w:bottom w:val="single" w:sz="4" w:space="0" w:color="000000"/>
              <w:right w:val="single" w:sz="4" w:space="0" w:color="000000"/>
            </w:tcBorders>
            <w:vAlign w:val="center"/>
          </w:tcPr>
          <w:p w14:paraId="5BAFD6C3"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安全阀出口→排放管线→火炬总管（中间无切断阀介入）</w:t>
            </w:r>
          </w:p>
        </w:tc>
      </w:tr>
      <w:tr w:rsidR="00701EDD" w14:paraId="158154F5" w14:textId="77777777">
        <w:trPr>
          <w:trHeight w:val="560"/>
        </w:trPr>
        <w:tc>
          <w:tcPr>
            <w:tcW w:w="1630" w:type="dxa"/>
            <w:tcBorders>
              <w:top w:val="single" w:sz="4" w:space="0" w:color="000000"/>
              <w:left w:val="single" w:sz="4" w:space="0" w:color="000000"/>
              <w:bottom w:val="single" w:sz="4" w:space="0" w:color="000000"/>
              <w:right w:val="single" w:sz="4" w:space="0" w:color="000000"/>
            </w:tcBorders>
            <w:vAlign w:val="center"/>
          </w:tcPr>
          <w:p w14:paraId="34082844"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判定逻辑</w:t>
            </w:r>
          </w:p>
        </w:tc>
        <w:tc>
          <w:tcPr>
            <w:tcW w:w="6511" w:type="dxa"/>
            <w:tcBorders>
              <w:top w:val="single" w:sz="4" w:space="0" w:color="000000"/>
              <w:left w:val="single" w:sz="4" w:space="0" w:color="000000"/>
              <w:bottom w:val="single" w:sz="4" w:space="0" w:color="000000"/>
              <w:right w:val="single" w:sz="4" w:space="0" w:color="000000"/>
            </w:tcBorders>
            <w:vAlign w:val="center"/>
          </w:tcPr>
          <w:p w14:paraId="37FD8FC5"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路径存在性检查</w:t>
            </w:r>
            <w:r>
              <w:rPr>
                <w:rFonts w:ascii="宋体" w:eastAsia="宋体" w:hAnsi="宋体" w:cs="宋体" w:hint="eastAsia"/>
                <w:color w:val="0F1115"/>
                <w:kern w:val="0"/>
                <w:sz w:val="22"/>
                <w:szCs w:val="22"/>
                <w:lang w:bidi="ar"/>
              </w:rPr>
              <w:t xml:space="preserve"> + </w:t>
            </w:r>
            <w:r>
              <w:rPr>
                <w:rFonts w:ascii="宋体" w:eastAsia="宋体" w:hAnsi="宋体" w:cs="宋体" w:hint="eastAsia"/>
                <w:color w:val="0F1115"/>
                <w:kern w:val="0"/>
                <w:sz w:val="22"/>
                <w:szCs w:val="22"/>
                <w:lang w:bidi="ar"/>
              </w:rPr>
              <w:t>中间节点类型排除（不得包含</w:t>
            </w:r>
            <w:r>
              <w:rPr>
                <w:rFonts w:ascii="宋体" w:eastAsia="宋体" w:hAnsi="宋体" w:cs="宋体" w:hint="eastAsia"/>
                <w:color w:val="0F1115"/>
                <w:kern w:val="0"/>
                <w:sz w:val="22"/>
                <w:szCs w:val="22"/>
                <w:lang w:bidi="ar"/>
              </w:rPr>
              <w:t>Block Valve</w:t>
            </w:r>
            <w:r>
              <w:rPr>
                <w:rFonts w:ascii="宋体" w:eastAsia="宋体" w:hAnsi="宋体" w:cs="宋体" w:hint="eastAsia"/>
                <w:color w:val="0F1115"/>
                <w:kern w:val="0"/>
                <w:sz w:val="22"/>
                <w:szCs w:val="22"/>
                <w:lang w:bidi="ar"/>
              </w:rPr>
              <w:t>）</w:t>
            </w:r>
          </w:p>
        </w:tc>
      </w:tr>
      <w:tr w:rsidR="00701EDD" w14:paraId="05EFBE88" w14:textId="77777777">
        <w:trPr>
          <w:trHeight w:val="560"/>
        </w:trPr>
        <w:tc>
          <w:tcPr>
            <w:tcW w:w="1630" w:type="dxa"/>
            <w:tcBorders>
              <w:top w:val="single" w:sz="4" w:space="0" w:color="000000"/>
              <w:left w:val="single" w:sz="4" w:space="0" w:color="000000"/>
              <w:bottom w:val="single" w:sz="4" w:space="0" w:color="000000"/>
              <w:right w:val="single" w:sz="4" w:space="0" w:color="000000"/>
            </w:tcBorders>
            <w:vAlign w:val="center"/>
          </w:tcPr>
          <w:p w14:paraId="1DA4ED0F"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违规判定条件</w:t>
            </w:r>
          </w:p>
        </w:tc>
        <w:tc>
          <w:tcPr>
            <w:tcW w:w="6511" w:type="dxa"/>
            <w:tcBorders>
              <w:top w:val="single" w:sz="4" w:space="0" w:color="000000"/>
              <w:left w:val="single" w:sz="4" w:space="0" w:color="000000"/>
              <w:bottom w:val="single" w:sz="4" w:space="0" w:color="000000"/>
              <w:right w:val="single" w:sz="4" w:space="0" w:color="000000"/>
            </w:tcBorders>
            <w:vAlign w:val="center"/>
          </w:tcPr>
          <w:p w14:paraId="5B2718D0" w14:textId="77777777" w:rsidR="00701EDD" w:rsidRDefault="00621954">
            <w:pPr>
              <w:widowControl/>
              <w:jc w:val="left"/>
              <w:textAlignment w:val="center"/>
              <w:rPr>
                <w:rFonts w:ascii="宋体" w:eastAsia="宋体" w:hAnsi="宋体" w:cs="宋体" w:hint="eastAsia"/>
                <w:color w:val="0F1115"/>
                <w:sz w:val="22"/>
                <w:szCs w:val="22"/>
              </w:rPr>
            </w:pPr>
            <w:r>
              <w:rPr>
                <w:rFonts w:ascii="宋体" w:eastAsia="宋体" w:hAnsi="宋体" w:cs="宋体" w:hint="eastAsia"/>
                <w:color w:val="0F1115"/>
                <w:kern w:val="0"/>
                <w:sz w:val="22"/>
                <w:szCs w:val="22"/>
                <w:lang w:bidi="ar"/>
              </w:rPr>
              <w:t>若安全阀出口至火炬总管的路径中存在切断阀节点，则判定为违规</w:t>
            </w:r>
          </w:p>
        </w:tc>
      </w:tr>
    </w:tbl>
    <w:p w14:paraId="596D082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规则转换智能体将解析结果自动编译为结构化的机器可执行技能（</w:t>
      </w:r>
      <w:r>
        <w:rPr>
          <w:rFonts w:ascii="宋体" w:eastAsia="宋体" w:hAnsi="宋体" w:cs="宋体" w:hint="eastAsia"/>
          <w:sz w:val="24"/>
        </w:rPr>
        <w:t>Skill</w:t>
      </w:r>
      <w:r>
        <w:rPr>
          <w:rFonts w:ascii="宋体" w:eastAsia="宋体" w:hAnsi="宋体" w:cs="宋体" w:hint="eastAsia"/>
          <w:sz w:val="24"/>
        </w:rPr>
        <w:t>），以</w:t>
      </w:r>
      <w:r>
        <w:rPr>
          <w:rFonts w:ascii="宋体" w:eastAsia="宋体" w:hAnsi="宋体" w:cs="宋体" w:hint="eastAsia"/>
          <w:sz w:val="24"/>
        </w:rPr>
        <w:t>JSON</w:t>
      </w:r>
      <w:r>
        <w:rPr>
          <w:rFonts w:ascii="宋体" w:eastAsia="宋体" w:hAnsi="宋体" w:cs="宋体" w:hint="eastAsia"/>
          <w:sz w:val="24"/>
        </w:rPr>
        <w:t>格式存储：</w:t>
      </w:r>
    </w:p>
    <w:p w14:paraId="46DE821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613219A7"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"skill_id": "PID-EXT-20260823-001",</w:t>
      </w:r>
    </w:p>
    <w:p w14:paraId="5A0EFF5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"skill_name": "</w:t>
      </w:r>
      <w:r>
        <w:rPr>
          <w:rFonts w:ascii="宋体" w:eastAsia="宋体" w:hAnsi="宋体" w:cs="宋体" w:hint="eastAsia"/>
          <w:sz w:val="24"/>
        </w:rPr>
        <w:t>安全阀排放管线切断阀检查</w:t>
      </w:r>
      <w:r>
        <w:rPr>
          <w:rFonts w:ascii="宋体" w:eastAsia="宋体" w:hAnsi="宋体" w:cs="宋体" w:hint="eastAsia"/>
          <w:sz w:val="24"/>
        </w:rPr>
        <w:t>",</w:t>
      </w:r>
    </w:p>
    <w:p w14:paraId="0C65DCF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"rule_type": "P&amp;ID_TOPOLOGY",</w:t>
      </w:r>
    </w:p>
    <w:p w14:paraId="3ADA799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"natural_language": "</w:t>
      </w:r>
      <w:r>
        <w:rPr>
          <w:rFonts w:ascii="宋体" w:eastAsia="宋体" w:hAnsi="宋体" w:cs="宋体" w:hint="eastAsia"/>
          <w:sz w:val="24"/>
        </w:rPr>
        <w:t>检查所有安全阀的排放管线是否直接连接至火炬总管或指定的安全排放系统，中间不应设置任何切断阀。</w:t>
      </w:r>
      <w:r>
        <w:rPr>
          <w:rFonts w:ascii="宋体" w:eastAsia="宋体" w:hAnsi="宋体" w:cs="宋体" w:hint="eastAsia"/>
          <w:sz w:val="24"/>
        </w:rPr>
        <w:t>",</w:t>
      </w:r>
    </w:p>
    <w:p w14:paraId="6A78A1B3"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"execution_plan": {</w:t>
      </w:r>
    </w:p>
    <w:p w14:paraId="30E0412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"step_1": {</w:t>
      </w:r>
    </w:p>
    <w:p w14:paraId="2630F31A"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"action": "graph_query",</w:t>
      </w:r>
    </w:p>
    <w:p w14:paraId="3EEAF62D"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"description": "</w:t>
      </w:r>
      <w:r>
        <w:rPr>
          <w:rFonts w:ascii="宋体" w:eastAsia="宋体" w:hAnsi="宋体" w:cs="宋体" w:hint="eastAsia"/>
          <w:sz w:val="24"/>
        </w:rPr>
        <w:t>查询所有类型为</w:t>
      </w:r>
      <w:r>
        <w:rPr>
          <w:rFonts w:ascii="宋体" w:eastAsia="宋体" w:hAnsi="宋体" w:cs="宋体" w:hint="eastAsia"/>
          <w:sz w:val="24"/>
        </w:rPr>
        <w:t>'Safety Valve'</w:t>
      </w:r>
      <w:r>
        <w:rPr>
          <w:rFonts w:ascii="宋体" w:eastAsia="宋体" w:hAnsi="宋体" w:cs="宋体" w:hint="eastAsia"/>
          <w:sz w:val="24"/>
        </w:rPr>
        <w:t>的节点</w:t>
      </w:r>
      <w:r>
        <w:rPr>
          <w:rFonts w:ascii="宋体" w:eastAsia="宋体" w:hAnsi="宋体" w:cs="宋体" w:hint="eastAsia"/>
          <w:sz w:val="24"/>
        </w:rPr>
        <w:t>",</w:t>
      </w:r>
    </w:p>
    <w:p w14:paraId="56F2EBF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"cypher": "MATCH (v:Valve {valve_type: '</w:t>
      </w:r>
      <w:r>
        <w:rPr>
          <w:rFonts w:ascii="宋体" w:eastAsia="宋体" w:hAnsi="宋体" w:cs="宋体" w:hint="eastAsia"/>
          <w:sz w:val="24"/>
        </w:rPr>
        <w:t>安全阀</w:t>
      </w:r>
      <w:r>
        <w:rPr>
          <w:rFonts w:ascii="宋体" w:eastAsia="宋体" w:hAnsi="宋体" w:cs="宋体" w:hint="eastAsia"/>
          <w:sz w:val="24"/>
        </w:rPr>
        <w:t>'}) RETURN v"</w:t>
      </w:r>
    </w:p>
    <w:p w14:paraId="405472B3"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02C1076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"step_2": {</w:t>
      </w:r>
    </w:p>
    <w:p w14:paraId="4246EEF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"action": "graph_traversal",</w:t>
      </w:r>
    </w:p>
    <w:p w14:paraId="364A31B5"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"description": "</w:t>
      </w:r>
      <w:r>
        <w:rPr>
          <w:rFonts w:ascii="宋体" w:eastAsia="宋体" w:hAnsi="宋体" w:cs="宋体" w:hint="eastAsia"/>
          <w:sz w:val="24"/>
        </w:rPr>
        <w:t>对每个安全阀节点，沿</w:t>
      </w:r>
      <w:r>
        <w:rPr>
          <w:rFonts w:ascii="宋体" w:eastAsia="宋体" w:hAnsi="宋体" w:cs="宋体" w:hint="eastAsia"/>
          <w:sz w:val="24"/>
        </w:rPr>
        <w:t>CONNECTS_TO</w:t>
      </w:r>
      <w:r>
        <w:rPr>
          <w:rFonts w:ascii="宋体" w:eastAsia="宋体" w:hAnsi="宋体" w:cs="宋体" w:hint="eastAsia"/>
          <w:sz w:val="24"/>
        </w:rPr>
        <w:t>边向外遍历，查找通往</w:t>
      </w:r>
      <w:r>
        <w:rPr>
          <w:rFonts w:ascii="宋体" w:eastAsia="宋体" w:hAnsi="宋体" w:cs="宋体" w:hint="eastAsia"/>
          <w:sz w:val="24"/>
        </w:rPr>
        <w:t>Equipment</w:t>
      </w:r>
      <w:r>
        <w:rPr>
          <w:rFonts w:ascii="宋体" w:eastAsia="宋体" w:hAnsi="宋体" w:cs="宋体" w:hint="eastAsia"/>
          <w:sz w:val="24"/>
        </w:rPr>
        <w:t>类型为</w:t>
      </w:r>
      <w:r>
        <w:rPr>
          <w:rFonts w:ascii="宋体" w:eastAsia="宋体" w:hAnsi="宋体" w:cs="宋体" w:hint="eastAsia"/>
          <w:sz w:val="24"/>
        </w:rPr>
        <w:t>'Flare Header'</w:t>
      </w:r>
      <w:r>
        <w:rPr>
          <w:rFonts w:ascii="宋体" w:eastAsia="宋体" w:hAnsi="宋体" w:cs="宋体" w:hint="eastAsia"/>
          <w:sz w:val="24"/>
        </w:rPr>
        <w:t>的路径</w:t>
      </w:r>
      <w:r>
        <w:rPr>
          <w:rFonts w:ascii="宋体" w:eastAsia="宋体" w:hAnsi="宋体" w:cs="宋体" w:hint="eastAsia"/>
          <w:sz w:val="24"/>
        </w:rPr>
        <w:t>",</w:t>
      </w:r>
    </w:p>
    <w:p w14:paraId="5761AB2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"cypher": "MATCH path = (v:Valve {valve_type: '</w:t>
      </w:r>
      <w:r>
        <w:rPr>
          <w:rFonts w:ascii="宋体" w:eastAsia="宋体" w:hAnsi="宋体" w:cs="宋体" w:hint="eastAsia"/>
          <w:sz w:val="24"/>
        </w:rPr>
        <w:t>安全阀</w:t>
      </w:r>
      <w:r>
        <w:rPr>
          <w:rFonts w:ascii="宋体" w:eastAsia="宋体" w:hAnsi="宋体" w:cs="宋体" w:hint="eastAsia"/>
          <w:sz w:val="24"/>
        </w:rPr>
        <w:t>'})-[c:CONNECTS_TO*1..10]-(e:Equipment {equip_type: '</w:t>
      </w:r>
      <w:r>
        <w:rPr>
          <w:rFonts w:ascii="宋体" w:eastAsia="宋体" w:hAnsi="宋体" w:cs="宋体" w:hint="eastAsia"/>
          <w:sz w:val="24"/>
        </w:rPr>
        <w:t>火炬总管</w:t>
      </w:r>
      <w:r>
        <w:rPr>
          <w:rFonts w:ascii="宋体" w:eastAsia="宋体" w:hAnsi="宋体" w:cs="宋体" w:hint="eastAsia"/>
          <w:sz w:val="24"/>
        </w:rPr>
        <w:t>'}) RETURN path"</w:t>
      </w:r>
    </w:p>
    <w:p w14:paraId="58F07639"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1BF44E3D"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"step_3": {</w:t>
      </w:r>
    </w:p>
    <w:p w14:paraId="066A325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lastRenderedPageBreak/>
        <w:t xml:space="preserve">      "action": "path_analysis",</w:t>
      </w:r>
    </w:p>
    <w:p w14:paraId="331AAFB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"description": "</w:t>
      </w:r>
      <w:r>
        <w:rPr>
          <w:rFonts w:ascii="宋体" w:eastAsia="宋体" w:hAnsi="宋体" w:cs="宋体" w:hint="eastAsia"/>
          <w:sz w:val="24"/>
        </w:rPr>
        <w:t>检查路径中间节点是否包含类型为</w:t>
      </w:r>
      <w:r>
        <w:rPr>
          <w:rFonts w:ascii="宋体" w:eastAsia="宋体" w:hAnsi="宋体" w:cs="宋体" w:hint="eastAsia"/>
          <w:sz w:val="24"/>
        </w:rPr>
        <w:t>'Block Valve'</w:t>
      </w:r>
      <w:r>
        <w:rPr>
          <w:rFonts w:ascii="宋体" w:eastAsia="宋体" w:hAnsi="宋体" w:cs="宋体" w:hint="eastAsia"/>
          <w:sz w:val="24"/>
        </w:rPr>
        <w:t>的阀门</w:t>
      </w:r>
      <w:r>
        <w:rPr>
          <w:rFonts w:ascii="宋体" w:eastAsia="宋体" w:hAnsi="宋体" w:cs="宋体" w:hint="eastAsia"/>
          <w:sz w:val="24"/>
        </w:rPr>
        <w:t>",</w:t>
      </w:r>
    </w:p>
    <w:p w14:paraId="21D4C7F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"logic": "IF path CONTAINS (n:Valve {valve_type: '</w:t>
      </w:r>
      <w:r>
        <w:rPr>
          <w:rFonts w:ascii="宋体" w:eastAsia="宋体" w:hAnsi="宋体" w:cs="宋体" w:hint="eastAsia"/>
          <w:sz w:val="24"/>
        </w:rPr>
        <w:t>切断阀</w:t>
      </w:r>
      <w:r>
        <w:rPr>
          <w:rFonts w:ascii="宋体" w:eastAsia="宋体" w:hAnsi="宋体" w:cs="宋体" w:hint="eastAsia"/>
          <w:sz w:val="24"/>
        </w:rPr>
        <w:t>'}) THEN violation"</w:t>
      </w:r>
    </w:p>
    <w:p w14:paraId="7B08348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04D52606"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"step_4": {</w:t>
      </w:r>
    </w:p>
    <w:p w14:paraId="0020602B"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"action": "report",</w:t>
      </w:r>
    </w:p>
    <w:p w14:paraId="7515F6A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"description": "</w:t>
      </w:r>
      <w:r>
        <w:rPr>
          <w:rFonts w:ascii="宋体" w:eastAsia="宋体" w:hAnsi="宋体" w:cs="宋体" w:hint="eastAsia"/>
          <w:sz w:val="24"/>
        </w:rPr>
        <w:t>生成审查结论</w:t>
      </w:r>
      <w:r>
        <w:rPr>
          <w:rFonts w:ascii="宋体" w:eastAsia="宋体" w:hAnsi="宋体" w:cs="宋体" w:hint="eastAsia"/>
          <w:sz w:val="24"/>
        </w:rPr>
        <w:t>",</w:t>
      </w:r>
    </w:p>
    <w:p w14:paraId="66A39AB7"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"output": {</w:t>
      </w:r>
    </w:p>
    <w:p w14:paraId="2D733C11"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"passed": "</w:t>
      </w:r>
      <w:r>
        <w:rPr>
          <w:rFonts w:ascii="宋体" w:eastAsia="宋体" w:hAnsi="宋体" w:cs="宋体" w:hint="eastAsia"/>
          <w:sz w:val="24"/>
        </w:rPr>
        <w:t>所有安全阀排放管线均未设置切断阀</w:t>
      </w:r>
      <w:r>
        <w:rPr>
          <w:rFonts w:ascii="宋体" w:eastAsia="宋体" w:hAnsi="宋体" w:cs="宋体" w:hint="eastAsia"/>
          <w:sz w:val="24"/>
        </w:rPr>
        <w:t>",</w:t>
      </w:r>
    </w:p>
    <w:p w14:paraId="38D42CFF"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"violation": "</w:t>
      </w:r>
      <w:r>
        <w:rPr>
          <w:rFonts w:ascii="宋体" w:eastAsia="宋体" w:hAnsi="宋体" w:cs="宋体" w:hint="eastAsia"/>
          <w:sz w:val="24"/>
        </w:rPr>
        <w:t>安全阀</w:t>
      </w:r>
      <w:r>
        <w:rPr>
          <w:rFonts w:ascii="宋体" w:eastAsia="宋体" w:hAnsi="宋体" w:cs="宋体" w:hint="eastAsia"/>
          <w:sz w:val="24"/>
        </w:rPr>
        <w:t xml:space="preserve"> {tag_no} </w:t>
      </w:r>
      <w:r>
        <w:rPr>
          <w:rFonts w:ascii="宋体" w:eastAsia="宋体" w:hAnsi="宋体" w:cs="宋体" w:hint="eastAsia"/>
          <w:sz w:val="24"/>
        </w:rPr>
        <w:t>的排放管线中设置了切断阀</w:t>
      </w:r>
      <w:r>
        <w:rPr>
          <w:rFonts w:ascii="宋体" w:eastAsia="宋体" w:hAnsi="宋体" w:cs="宋体" w:hint="eastAsia"/>
          <w:sz w:val="24"/>
        </w:rPr>
        <w:t xml:space="preserve"> {block_valve_tag}</w:t>
      </w:r>
      <w:r>
        <w:rPr>
          <w:rFonts w:ascii="宋体" w:eastAsia="宋体" w:hAnsi="宋体" w:cs="宋体" w:hint="eastAsia"/>
          <w:sz w:val="24"/>
        </w:rPr>
        <w:t>，不符合规范要求</w:t>
      </w:r>
      <w:r>
        <w:rPr>
          <w:rFonts w:ascii="宋体" w:eastAsia="宋体" w:hAnsi="宋体" w:cs="宋体" w:hint="eastAsia"/>
          <w:sz w:val="24"/>
        </w:rPr>
        <w:t>"</w:t>
      </w:r>
    </w:p>
    <w:p w14:paraId="3ECEFDCA"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25EB0F5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45B8581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w:t>
      </w:r>
    </w:p>
    <w:p w14:paraId="4C18623E"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"related_standard": "</w:t>
      </w:r>
      <w:r>
        <w:rPr>
          <w:rFonts w:ascii="宋体" w:eastAsia="宋体" w:hAnsi="宋体" w:cs="宋体" w:hint="eastAsia"/>
          <w:sz w:val="24"/>
        </w:rPr>
        <w:t>《油田地面工程项目规范》第</w:t>
      </w:r>
      <w:r>
        <w:rPr>
          <w:rFonts w:ascii="宋体" w:eastAsia="宋体" w:hAnsi="宋体" w:cs="宋体" w:hint="eastAsia"/>
          <w:sz w:val="24"/>
        </w:rPr>
        <w:t>X.X</w:t>
      </w:r>
      <w:r>
        <w:rPr>
          <w:rFonts w:ascii="宋体" w:eastAsia="宋体" w:hAnsi="宋体" w:cs="宋体" w:hint="eastAsia"/>
          <w:sz w:val="24"/>
        </w:rPr>
        <w:t>条</w:t>
      </w:r>
      <w:r>
        <w:rPr>
          <w:rFonts w:ascii="宋体" w:eastAsia="宋体" w:hAnsi="宋体" w:cs="宋体" w:hint="eastAsia"/>
          <w:sz w:val="24"/>
        </w:rPr>
        <w:t>",</w:t>
      </w:r>
    </w:p>
    <w:p w14:paraId="5E7DAFFA"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"version": "1.0.0",</w:t>
      </w:r>
    </w:p>
    <w:p w14:paraId="16D4E04A"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"status": "active",</w:t>
      </w:r>
    </w:p>
    <w:p w14:paraId="7FAD41E2"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"created_by": "</w:t>
      </w:r>
      <w:r>
        <w:rPr>
          <w:rFonts w:ascii="宋体" w:eastAsia="宋体" w:hAnsi="宋体" w:cs="宋体" w:hint="eastAsia"/>
          <w:sz w:val="24"/>
        </w:rPr>
        <w:t>甲方规则管理员</w:t>
      </w:r>
      <w:r>
        <w:rPr>
          <w:rFonts w:ascii="宋体" w:eastAsia="宋体" w:hAnsi="宋体" w:cs="宋体" w:hint="eastAsia"/>
          <w:sz w:val="24"/>
        </w:rPr>
        <w:t>",</w:t>
      </w:r>
    </w:p>
    <w:p w14:paraId="34C5747D"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 xml:space="preserve">  "created_at": "2026-08-23T10:00:00Z"</w:t>
      </w:r>
    </w:p>
    <w:p w14:paraId="16129CC8"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w:t>
      </w:r>
    </w:p>
    <w:p w14:paraId="63154F10"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生成的技能存入规则库后，系统自动触发回归测试——用标准化测试集（包含已知正确与错误的</w:t>
      </w:r>
      <w:r>
        <w:rPr>
          <w:rFonts w:ascii="宋体" w:eastAsia="宋体" w:hAnsi="宋体" w:cs="宋体" w:hint="eastAsia"/>
          <w:sz w:val="24"/>
        </w:rPr>
        <w:t>P&amp;ID</w:t>
      </w:r>
      <w:r>
        <w:rPr>
          <w:rFonts w:ascii="宋体" w:eastAsia="宋体" w:hAnsi="宋体" w:cs="宋体" w:hint="eastAsia"/>
          <w:sz w:val="24"/>
        </w:rPr>
        <w:t>图纸）验证新规则的审查结果是否符合预期。回归测试通过后，规则自动生效；若测试未通过，系统向管理员发出告警并提供调试建议。</w:t>
      </w:r>
    </w:p>
    <w:p w14:paraId="438711AC"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后续</w:t>
      </w:r>
      <w:r>
        <w:rPr>
          <w:rFonts w:ascii="宋体" w:eastAsia="宋体" w:hAnsi="宋体" w:cs="宋体" w:hint="eastAsia"/>
          <w:sz w:val="24"/>
        </w:rPr>
        <w:t>P&amp;ID</w:t>
      </w:r>
      <w:r>
        <w:rPr>
          <w:rFonts w:ascii="宋体" w:eastAsia="宋体" w:hAnsi="宋体" w:cs="宋体" w:hint="eastAsia"/>
          <w:sz w:val="24"/>
        </w:rPr>
        <w:t>审查任务执行时，规则引擎自动加载该技能，将其转换为</w:t>
      </w:r>
      <w:r>
        <w:rPr>
          <w:rFonts w:ascii="宋体" w:eastAsia="宋体" w:hAnsi="宋体" w:cs="宋体" w:hint="eastAsia"/>
          <w:sz w:val="24"/>
        </w:rPr>
        <w:t>Cypher</w:t>
      </w:r>
      <w:r>
        <w:rPr>
          <w:rFonts w:ascii="宋体" w:eastAsia="宋体" w:hAnsi="宋体" w:cs="宋体" w:hint="eastAsia"/>
          <w:sz w:val="24"/>
        </w:rPr>
        <w:t>图查询语句，在图数据库上执行拓扑遍历与路径分析，输出审查结论。</w:t>
      </w:r>
    </w:p>
    <w:p w14:paraId="2FBDCCCD"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lastRenderedPageBreak/>
        <w:t>总平面布置图智能审查</w:t>
      </w:r>
    </w:p>
    <w:p w14:paraId="1F669BB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总平面布置图线条密集、符号众多，单纯依靠计算机视觉或多模态大模型难以完成精准的空间计算审查。本方案采用</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CV+CAD</w:t>
      </w:r>
      <w:r>
        <w:rPr>
          <w:rFonts w:ascii="宋体" w:eastAsia="宋体" w:hAnsi="宋体" w:cs="宋体" w:hint="eastAsia"/>
          <w:bCs/>
          <w:sz w:val="24"/>
        </w:rPr>
        <w:t>”协同架构：</w:t>
      </w:r>
      <w:r>
        <w:rPr>
          <w:rFonts w:ascii="宋体" w:eastAsia="宋体" w:hAnsi="宋体" w:cs="宋体" w:hint="eastAsia"/>
          <w:bCs/>
          <w:sz w:val="24"/>
        </w:rPr>
        <w:t>CV</w:t>
      </w:r>
      <w:r>
        <w:rPr>
          <w:rFonts w:ascii="宋体" w:eastAsia="宋体" w:hAnsi="宋体" w:cs="宋体" w:hint="eastAsia"/>
          <w:bCs/>
          <w:sz w:val="24"/>
        </w:rPr>
        <w:t>负责“看懂”图纸（识别图元、提取标注信息），</w:t>
      </w:r>
      <w:r>
        <w:rPr>
          <w:rFonts w:ascii="宋体" w:eastAsia="宋体" w:hAnsi="宋体" w:cs="宋体" w:hint="eastAsia"/>
          <w:bCs/>
          <w:sz w:val="24"/>
        </w:rPr>
        <w:t>CAD</w:t>
      </w:r>
      <w:r>
        <w:rPr>
          <w:rFonts w:ascii="宋体" w:eastAsia="宋体" w:hAnsi="宋体" w:cs="宋体" w:hint="eastAsia"/>
          <w:bCs/>
          <w:sz w:val="24"/>
        </w:rPr>
        <w:t>负责过滤干扰图元和执行精确空间计算。通过</w:t>
      </w:r>
      <w:r>
        <w:rPr>
          <w:rFonts w:ascii="宋体" w:eastAsia="宋体" w:hAnsi="宋体" w:cs="宋体" w:hint="eastAsia"/>
          <w:bCs/>
          <w:sz w:val="24"/>
        </w:rPr>
        <w:t>MCP</w:t>
      </w:r>
      <w:r>
        <w:rPr>
          <w:rFonts w:ascii="宋体" w:eastAsia="宋体" w:hAnsi="宋体" w:cs="宋体" w:hint="eastAsia"/>
          <w:bCs/>
          <w:sz w:val="24"/>
        </w:rPr>
        <w:t>（</w:t>
      </w:r>
      <w:r>
        <w:rPr>
          <w:rFonts w:ascii="宋体" w:eastAsia="宋体" w:hAnsi="宋体" w:cs="宋体" w:hint="eastAsia"/>
          <w:bCs/>
          <w:sz w:val="24"/>
        </w:rPr>
        <w:t>Model Context Protocol</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协议及</w:t>
      </w:r>
      <w:r>
        <w:rPr>
          <w:rFonts w:ascii="宋体" w:eastAsia="宋体" w:hAnsi="宋体" w:cs="宋体" w:hint="eastAsia"/>
          <w:bCs/>
          <w:sz w:val="24"/>
        </w:rPr>
        <w:t>CAD</w:t>
      </w:r>
      <w:r>
        <w:rPr>
          <w:rFonts w:ascii="宋体" w:eastAsia="宋体" w:hAnsi="宋体" w:cs="宋体" w:hint="eastAsia"/>
          <w:bCs/>
          <w:sz w:val="24"/>
        </w:rPr>
        <w:t>软件</w:t>
      </w:r>
      <w:r>
        <w:rPr>
          <w:rFonts w:ascii="宋体" w:eastAsia="宋体" w:hAnsi="宋体" w:cs="宋体" w:hint="eastAsia"/>
          <w:bCs/>
          <w:sz w:val="24"/>
        </w:rPr>
        <w:t>COM</w:t>
      </w:r>
      <w:r>
        <w:rPr>
          <w:rFonts w:ascii="宋体" w:eastAsia="宋体" w:hAnsi="宋体" w:cs="宋体" w:hint="eastAsia"/>
          <w:bCs/>
          <w:sz w:val="24"/>
        </w:rPr>
        <w:t>接口，实现智能体与</w:t>
      </w:r>
      <w:r>
        <w:rPr>
          <w:rFonts w:ascii="宋体" w:eastAsia="宋体" w:hAnsi="宋体" w:cs="宋体" w:hint="eastAsia"/>
          <w:bCs/>
          <w:sz w:val="24"/>
        </w:rPr>
        <w:t>CAD</w:t>
      </w:r>
      <w:r>
        <w:rPr>
          <w:rFonts w:ascii="宋体" w:eastAsia="宋体" w:hAnsi="宋体" w:cs="宋体" w:hint="eastAsia"/>
          <w:bCs/>
          <w:sz w:val="24"/>
        </w:rPr>
        <w:t>软件的双向通信。</w:t>
      </w:r>
    </w:p>
    <w:p w14:paraId="3E7124CF" w14:textId="77777777" w:rsidR="00701EDD" w:rsidRDefault="00621954">
      <w:pPr>
        <w:pStyle w:val="4"/>
        <w:spacing w:line="360" w:lineRule="auto"/>
        <w:rPr>
          <w:rFonts w:ascii="黑体" w:hAnsi="黑体" w:cs="黑体" w:hint="eastAsia"/>
        </w:rPr>
      </w:pPr>
      <w:r>
        <w:rPr>
          <w:rFonts w:ascii="黑体" w:hAnsi="黑体" w:cs="黑体" w:hint="eastAsia"/>
        </w:rPr>
        <w:t>CV+CAD</w:t>
      </w:r>
      <w:r>
        <w:rPr>
          <w:rFonts w:ascii="黑体" w:hAnsi="黑体" w:cs="黑体" w:hint="eastAsia"/>
        </w:rPr>
        <w:t>协同审查执行框架</w:t>
      </w:r>
    </w:p>
    <w:p w14:paraId="159DE4C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CV+CAD</w:t>
      </w:r>
      <w:r>
        <w:rPr>
          <w:rFonts w:ascii="宋体" w:eastAsia="宋体" w:hAnsi="宋体" w:cs="宋体" w:hint="eastAsia"/>
          <w:bCs/>
          <w:sz w:val="24"/>
        </w:rPr>
        <w:t>协同审查的执行流程涉及五个环节的协同。该流程由总图审查规则转换智能体解析自然语言规则后生成的“执行计划”驱动，全过程自动执行：</w:t>
      </w:r>
    </w:p>
    <w:p w14:paraId="655F70E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规则解析：总图审查规则转换智能体将用户自然语言规则（如“甲类厂房与周边建筑的防火间距不应小于</w:t>
      </w:r>
      <w:r>
        <w:rPr>
          <w:rFonts w:ascii="宋体" w:eastAsia="宋体" w:hAnsi="宋体" w:cs="宋体" w:hint="eastAsia"/>
          <w:bCs/>
          <w:sz w:val="24"/>
        </w:rPr>
        <w:t>12</w:t>
      </w:r>
      <w:r>
        <w:rPr>
          <w:rFonts w:ascii="宋体" w:eastAsia="宋体" w:hAnsi="宋体" w:cs="宋体" w:hint="eastAsia"/>
          <w:bCs/>
          <w:sz w:val="24"/>
        </w:rPr>
        <w:t>米”）解析为结构化执行计划，包含涉及图元类型、图层名称、空间计算指令、阈值条件四个要素。</w:t>
      </w:r>
    </w:p>
    <w:p w14:paraId="197A2A8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图元筛选与图层隔离：通过</w:t>
      </w:r>
      <w:r>
        <w:rPr>
          <w:rFonts w:ascii="宋体" w:eastAsia="宋体" w:hAnsi="宋体" w:cs="宋体" w:hint="eastAsia"/>
          <w:bCs/>
          <w:sz w:val="24"/>
        </w:rPr>
        <w:t>MCP</w:t>
      </w:r>
      <w:r>
        <w:rPr>
          <w:rFonts w:ascii="宋体" w:eastAsia="宋体" w:hAnsi="宋体" w:cs="宋体" w:hint="eastAsia"/>
          <w:bCs/>
          <w:sz w:val="24"/>
        </w:rPr>
        <w:t>协议调用</w:t>
      </w:r>
      <w:r>
        <w:rPr>
          <w:rFonts w:ascii="宋体" w:eastAsia="宋体" w:hAnsi="宋体" w:cs="宋体" w:hint="eastAsia"/>
          <w:bCs/>
          <w:sz w:val="24"/>
        </w:rPr>
        <w:t>CAD</w:t>
      </w:r>
      <w:r>
        <w:rPr>
          <w:rFonts w:ascii="宋体" w:eastAsia="宋体" w:hAnsi="宋体" w:cs="宋体" w:hint="eastAsia"/>
          <w:bCs/>
          <w:sz w:val="24"/>
        </w:rPr>
        <w:t>软件</w:t>
      </w:r>
      <w:r>
        <w:rPr>
          <w:rFonts w:ascii="宋体" w:eastAsia="宋体" w:hAnsi="宋体" w:cs="宋体" w:hint="eastAsia"/>
          <w:bCs/>
          <w:sz w:val="24"/>
        </w:rPr>
        <w:t>COM</w:t>
      </w:r>
      <w:r>
        <w:rPr>
          <w:rFonts w:ascii="宋体" w:eastAsia="宋体" w:hAnsi="宋体" w:cs="宋体" w:hint="eastAsia"/>
          <w:bCs/>
          <w:sz w:val="24"/>
        </w:rPr>
        <w:t>接口，打开目标</w:t>
      </w:r>
      <w:r>
        <w:rPr>
          <w:rFonts w:ascii="宋体" w:eastAsia="宋体" w:hAnsi="宋体" w:cs="宋体" w:hint="eastAsia"/>
          <w:bCs/>
          <w:sz w:val="24"/>
        </w:rPr>
        <w:t>DWG</w:t>
      </w:r>
      <w:r>
        <w:rPr>
          <w:rFonts w:ascii="宋体" w:eastAsia="宋体" w:hAnsi="宋体" w:cs="宋体" w:hint="eastAsia"/>
          <w:bCs/>
          <w:sz w:val="24"/>
        </w:rPr>
        <w:t>文件，筛选规则指定的图层（如“</w:t>
      </w:r>
      <w:r>
        <w:rPr>
          <w:rFonts w:ascii="宋体" w:eastAsia="宋体" w:hAnsi="宋体" w:cs="宋体" w:hint="eastAsia"/>
          <w:bCs/>
          <w:sz w:val="24"/>
        </w:rPr>
        <w:t>FIRE_HAZARD</w:t>
      </w:r>
      <w:r>
        <w:rPr>
          <w:rFonts w:ascii="宋体" w:eastAsia="宋体" w:hAnsi="宋体" w:cs="宋体" w:hint="eastAsia"/>
          <w:bCs/>
          <w:sz w:val="24"/>
        </w:rPr>
        <w:t>”“</w:t>
      </w:r>
      <w:r>
        <w:rPr>
          <w:rFonts w:ascii="宋体" w:eastAsia="宋体" w:hAnsi="宋体" w:cs="宋体" w:hint="eastAsia"/>
          <w:bCs/>
          <w:sz w:val="24"/>
        </w:rPr>
        <w:t>BUILDING</w:t>
      </w:r>
      <w:r>
        <w:rPr>
          <w:rFonts w:ascii="宋体" w:eastAsia="宋体" w:hAnsi="宋体" w:cs="宋体" w:hint="eastAsia"/>
          <w:bCs/>
          <w:sz w:val="24"/>
        </w:rPr>
        <w:t>”图层），隐藏非目标图层，对目标图层独立导出</w:t>
      </w:r>
      <w:r>
        <w:rPr>
          <w:rFonts w:ascii="宋体" w:eastAsia="宋体" w:hAnsi="宋体" w:cs="宋体" w:hint="eastAsia"/>
          <w:bCs/>
          <w:sz w:val="24"/>
        </w:rPr>
        <w:t>PNG</w:t>
      </w:r>
      <w:r>
        <w:rPr>
          <w:rFonts w:ascii="宋体" w:eastAsia="宋体" w:hAnsi="宋体" w:cs="宋体" w:hint="eastAsia"/>
          <w:bCs/>
          <w:sz w:val="24"/>
        </w:rPr>
        <w:t>图像，保证后续</w:t>
      </w:r>
      <w:r>
        <w:rPr>
          <w:rFonts w:ascii="宋体" w:eastAsia="宋体" w:hAnsi="宋体" w:cs="宋体" w:hint="eastAsia"/>
          <w:bCs/>
          <w:sz w:val="24"/>
        </w:rPr>
        <w:t>CV</w:t>
      </w:r>
      <w:r>
        <w:rPr>
          <w:rFonts w:ascii="宋体" w:eastAsia="宋体" w:hAnsi="宋体" w:cs="宋体" w:hint="eastAsia"/>
          <w:bCs/>
          <w:sz w:val="24"/>
        </w:rPr>
        <w:t>识别与</w:t>
      </w:r>
      <w:r>
        <w:rPr>
          <w:rFonts w:ascii="宋体" w:eastAsia="宋体" w:hAnsi="宋体" w:cs="宋体" w:hint="eastAsia"/>
          <w:bCs/>
          <w:sz w:val="24"/>
        </w:rPr>
        <w:t>CAD</w:t>
      </w:r>
      <w:r>
        <w:rPr>
          <w:rFonts w:ascii="宋体" w:eastAsia="宋体" w:hAnsi="宋体" w:cs="宋体" w:hint="eastAsia"/>
          <w:bCs/>
          <w:sz w:val="24"/>
        </w:rPr>
        <w:t>坐标系精确对齐。</w:t>
      </w:r>
    </w:p>
    <w:p w14:paraId="7EBD444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CV</w:t>
      </w:r>
      <w:r>
        <w:rPr>
          <w:rFonts w:ascii="宋体" w:eastAsia="宋体" w:hAnsi="宋体" w:cs="宋体" w:hint="eastAsia"/>
          <w:bCs/>
          <w:sz w:val="24"/>
        </w:rPr>
        <w:t>构件识别：基于导出的</w:t>
      </w:r>
      <w:r>
        <w:rPr>
          <w:rFonts w:ascii="宋体" w:eastAsia="宋体" w:hAnsi="宋体" w:cs="宋体" w:hint="eastAsia"/>
          <w:bCs/>
          <w:sz w:val="24"/>
        </w:rPr>
        <w:t>PNG</w:t>
      </w:r>
      <w:r>
        <w:rPr>
          <w:rFonts w:ascii="宋体" w:eastAsia="宋体" w:hAnsi="宋体" w:cs="宋体" w:hint="eastAsia"/>
          <w:bCs/>
          <w:sz w:val="24"/>
        </w:rPr>
        <w:t>图像，结合图例语义描述，采用目标检测模型识别各类构件轮廓，利用多模态大模型辅助识别复杂</w:t>
      </w:r>
      <w:r>
        <w:rPr>
          <w:rFonts w:ascii="宋体" w:eastAsia="宋体" w:hAnsi="宋体" w:cs="宋体" w:hint="eastAsia"/>
          <w:bCs/>
          <w:sz w:val="24"/>
        </w:rPr>
        <w:t>/</w:t>
      </w:r>
      <w:r>
        <w:rPr>
          <w:rFonts w:ascii="宋体" w:eastAsia="宋体" w:hAnsi="宋体" w:cs="宋体" w:hint="eastAsia"/>
          <w:bCs/>
          <w:sz w:val="24"/>
        </w:rPr>
        <w:t>不常见图例，提取构件的类别、边界框及关联的文本标注信息。</w:t>
      </w:r>
    </w:p>
    <w:p w14:paraId="3DF0E7C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空间计算：将</w:t>
      </w:r>
      <w:r>
        <w:rPr>
          <w:rFonts w:ascii="宋体" w:eastAsia="宋体" w:hAnsi="宋体" w:cs="宋体" w:hint="eastAsia"/>
          <w:bCs/>
          <w:sz w:val="24"/>
        </w:rPr>
        <w:t>CV</w:t>
      </w:r>
      <w:r>
        <w:rPr>
          <w:rFonts w:ascii="宋体" w:eastAsia="宋体" w:hAnsi="宋体" w:cs="宋体" w:hint="eastAsia"/>
          <w:bCs/>
          <w:sz w:val="24"/>
        </w:rPr>
        <w:t>识别结果回传至</w:t>
      </w:r>
      <w:r>
        <w:rPr>
          <w:rFonts w:ascii="宋体" w:eastAsia="宋体" w:hAnsi="宋体" w:cs="宋体" w:hint="eastAsia"/>
          <w:bCs/>
          <w:sz w:val="24"/>
        </w:rPr>
        <w:t>CAD</w:t>
      </w:r>
      <w:r>
        <w:rPr>
          <w:rFonts w:ascii="宋体" w:eastAsia="宋体" w:hAnsi="宋体" w:cs="宋体" w:hint="eastAsia"/>
          <w:bCs/>
          <w:sz w:val="24"/>
        </w:rPr>
        <w:t>引擎，利用</w:t>
      </w:r>
      <w:r>
        <w:rPr>
          <w:rFonts w:ascii="宋体" w:eastAsia="宋体" w:hAnsi="宋体" w:cs="宋体" w:hint="eastAsia"/>
          <w:bCs/>
          <w:sz w:val="24"/>
        </w:rPr>
        <w:t>CAD</w:t>
      </w:r>
      <w:r>
        <w:rPr>
          <w:rFonts w:ascii="宋体" w:eastAsia="宋体" w:hAnsi="宋体" w:cs="宋体" w:hint="eastAsia"/>
          <w:bCs/>
          <w:sz w:val="24"/>
        </w:rPr>
        <w:t>的</w:t>
      </w:r>
      <w:r>
        <w:rPr>
          <w:rFonts w:ascii="宋体" w:eastAsia="宋体" w:hAnsi="宋体" w:cs="宋体" w:hint="eastAsia"/>
          <w:bCs/>
          <w:sz w:val="24"/>
        </w:rPr>
        <w:t>内置</w:t>
      </w:r>
      <w:r>
        <w:rPr>
          <w:rFonts w:ascii="宋体" w:eastAsia="宋体" w:hAnsi="宋体" w:cs="宋体" w:hint="eastAsia"/>
          <w:bCs/>
          <w:sz w:val="24"/>
        </w:rPr>
        <w:t>几何计算功能执行精确距离、面积、角度等量测。</w:t>
      </w:r>
      <w:r>
        <w:rPr>
          <w:rFonts w:ascii="宋体" w:eastAsia="宋体" w:hAnsi="宋体" w:cs="宋体" w:hint="eastAsia"/>
          <w:bCs/>
          <w:sz w:val="24"/>
        </w:rPr>
        <w:t>CAD</w:t>
      </w:r>
      <w:r>
        <w:rPr>
          <w:rFonts w:ascii="宋体" w:eastAsia="宋体" w:hAnsi="宋体" w:cs="宋体" w:hint="eastAsia"/>
          <w:bCs/>
          <w:sz w:val="24"/>
        </w:rPr>
        <w:t>引擎返回的量测数据具有亚毫米级精度，远优于</w:t>
      </w:r>
      <w:r>
        <w:rPr>
          <w:rFonts w:ascii="宋体" w:eastAsia="宋体" w:hAnsi="宋体" w:cs="宋体" w:hint="eastAsia"/>
          <w:bCs/>
          <w:sz w:val="24"/>
        </w:rPr>
        <w:t>CV</w:t>
      </w:r>
      <w:r>
        <w:rPr>
          <w:rFonts w:ascii="宋体" w:eastAsia="宋体" w:hAnsi="宋体" w:cs="宋体" w:hint="eastAsia"/>
          <w:bCs/>
          <w:sz w:val="24"/>
        </w:rPr>
        <w:t>图像中的像素级估算。</w:t>
      </w:r>
    </w:p>
    <w:p w14:paraId="5DF7A51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阈值比较与判定：将</w:t>
      </w:r>
      <w:r>
        <w:rPr>
          <w:rFonts w:ascii="宋体" w:eastAsia="宋体" w:hAnsi="宋体" w:cs="宋体" w:hint="eastAsia"/>
          <w:bCs/>
          <w:sz w:val="24"/>
        </w:rPr>
        <w:t>CAD</w:t>
      </w:r>
      <w:r>
        <w:rPr>
          <w:rFonts w:ascii="宋体" w:eastAsia="宋体" w:hAnsi="宋体" w:cs="宋体" w:hint="eastAsia"/>
          <w:bCs/>
          <w:sz w:val="24"/>
        </w:rPr>
        <w:t>量测数据与规则中的规范阈值进行比较，判定是否合规，生成审查结论及偏离值记录。</w:t>
      </w:r>
    </w:p>
    <w:p w14:paraId="008626C0" w14:textId="77777777" w:rsidR="00701EDD" w:rsidRDefault="00621954">
      <w:pPr>
        <w:pStyle w:val="4"/>
        <w:spacing w:line="360" w:lineRule="auto"/>
        <w:rPr>
          <w:rFonts w:ascii="黑体" w:hAnsi="黑体" w:cs="黑体" w:hint="eastAsia"/>
        </w:rPr>
      </w:pPr>
      <w:r>
        <w:rPr>
          <w:rFonts w:ascii="黑体" w:hAnsi="黑体" w:cs="黑体" w:hint="eastAsia"/>
        </w:rPr>
        <w:t>文本信息审查</w:t>
      </w:r>
    </w:p>
    <w:p w14:paraId="358945B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利用布局分割识别“总图说明区域”，</w:t>
      </w:r>
      <w:r>
        <w:rPr>
          <w:rFonts w:ascii="宋体" w:eastAsia="宋体" w:hAnsi="宋体" w:cs="宋体" w:hint="eastAsia"/>
          <w:bCs/>
          <w:sz w:val="24"/>
        </w:rPr>
        <w:t>利用多模态大模型</w:t>
      </w:r>
      <w:r>
        <w:rPr>
          <w:rFonts w:ascii="宋体" w:eastAsia="宋体" w:hAnsi="宋体" w:cs="宋体" w:hint="eastAsia"/>
          <w:bCs/>
          <w:sz w:val="24"/>
        </w:rPr>
        <w:t>提取说明文本，进</w:t>
      </w:r>
      <w:r>
        <w:rPr>
          <w:rFonts w:ascii="宋体" w:eastAsia="宋体" w:hAnsi="宋体" w:cs="宋体" w:hint="eastAsia"/>
          <w:bCs/>
          <w:sz w:val="24"/>
        </w:rPr>
        <w:lastRenderedPageBreak/>
        <w:t>行错别字、单位、文字格式审查。</w:t>
      </w:r>
    </w:p>
    <w:p w14:paraId="6E44D05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总平面布置图</w:t>
      </w:r>
      <w:r>
        <w:rPr>
          <w:rFonts w:ascii="宋体" w:eastAsia="宋体" w:hAnsi="宋体" w:cs="宋体" w:hint="eastAsia"/>
          <w:bCs/>
          <w:sz w:val="24"/>
        </w:rPr>
        <w:t>文本信息审查的应用界面：</w:t>
      </w:r>
    </w:p>
    <w:p w14:paraId="60F91110"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3A6A3A55" wp14:editId="184C946A">
            <wp:extent cx="5274310" cy="2522220"/>
            <wp:effectExtent l="0" t="0" r="8890" b="5080"/>
            <wp:docPr id="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9"/>
                    <pic:cNvPicPr>
                      <a:picLocks noChangeAspect="1"/>
                    </pic:cNvPicPr>
                  </pic:nvPicPr>
                  <pic:blipFill>
                    <a:blip r:embed="rId37"/>
                    <a:stretch>
                      <a:fillRect/>
                    </a:stretch>
                  </pic:blipFill>
                  <pic:spPr>
                    <a:xfrm>
                      <a:off x="0" y="0"/>
                      <a:ext cx="5274310" cy="2522220"/>
                    </a:xfrm>
                    <a:prstGeom prst="rect">
                      <a:avLst/>
                    </a:prstGeom>
                    <a:noFill/>
                    <a:ln>
                      <a:noFill/>
                    </a:ln>
                  </pic:spPr>
                </pic:pic>
              </a:graphicData>
            </a:graphic>
          </wp:inline>
        </w:drawing>
      </w:r>
    </w:p>
    <w:p w14:paraId="4E10780A" w14:textId="77777777" w:rsidR="00701EDD" w:rsidRDefault="00621954">
      <w:pPr>
        <w:pStyle w:val="4"/>
        <w:spacing w:line="360" w:lineRule="auto"/>
        <w:rPr>
          <w:rFonts w:ascii="黑体" w:hAnsi="黑体" w:cs="黑体" w:hint="eastAsia"/>
        </w:rPr>
      </w:pPr>
      <w:r>
        <w:rPr>
          <w:rFonts w:ascii="黑体" w:hAnsi="黑体" w:cs="黑体" w:hint="eastAsia"/>
        </w:rPr>
        <w:t>建构筑物标注审查</w:t>
      </w:r>
    </w:p>
    <w:p w14:paraId="68DA00A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总图说明区与列表区识别：利用布局分割模型识别总图说明区域和建构筑物一览表区域，裁剪后送入多模态大模型提取文本内容，包括建构筑物编号与名称的完整对应关系表。</w:t>
      </w:r>
    </w:p>
    <w:p w14:paraId="0E59066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建构筑物标注序号识别：通过</w:t>
      </w:r>
      <w:r>
        <w:rPr>
          <w:rFonts w:ascii="宋体" w:eastAsia="宋体" w:hAnsi="宋体" w:cs="宋体" w:hint="eastAsia"/>
          <w:bCs/>
          <w:sz w:val="24"/>
        </w:rPr>
        <w:t>MCP</w:t>
      </w:r>
      <w:r>
        <w:rPr>
          <w:rFonts w:ascii="宋体" w:eastAsia="宋体" w:hAnsi="宋体" w:cs="宋体" w:hint="eastAsia"/>
          <w:bCs/>
          <w:sz w:val="24"/>
        </w:rPr>
        <w:t>协议调用</w:t>
      </w:r>
      <w:r>
        <w:rPr>
          <w:rFonts w:ascii="宋体" w:eastAsia="宋体" w:hAnsi="宋体" w:cs="宋体" w:hint="eastAsia"/>
          <w:bCs/>
          <w:sz w:val="24"/>
        </w:rPr>
        <w:t>CAD</w:t>
      </w:r>
      <w:r>
        <w:rPr>
          <w:rFonts w:ascii="宋体" w:eastAsia="宋体" w:hAnsi="宋体" w:cs="宋体" w:hint="eastAsia"/>
          <w:bCs/>
          <w:sz w:val="24"/>
        </w:rPr>
        <w:t>软件</w:t>
      </w:r>
      <w:r>
        <w:rPr>
          <w:rFonts w:ascii="宋体" w:eastAsia="宋体" w:hAnsi="宋体" w:cs="宋体" w:hint="eastAsia"/>
          <w:bCs/>
          <w:sz w:val="24"/>
        </w:rPr>
        <w:t>COM</w:t>
      </w:r>
      <w:r>
        <w:rPr>
          <w:rFonts w:ascii="宋体" w:eastAsia="宋体" w:hAnsi="宋体" w:cs="宋体" w:hint="eastAsia"/>
          <w:bCs/>
          <w:sz w:val="24"/>
        </w:rPr>
        <w:t>接口，筛选出规则指定的图层，对每个图层独立生成单图层</w:t>
      </w:r>
      <w:r>
        <w:rPr>
          <w:rFonts w:ascii="宋体" w:eastAsia="宋体" w:hAnsi="宋体" w:cs="宋体" w:hint="eastAsia"/>
          <w:bCs/>
          <w:sz w:val="24"/>
        </w:rPr>
        <w:t>PNG</w:t>
      </w:r>
      <w:r>
        <w:rPr>
          <w:rFonts w:ascii="宋体" w:eastAsia="宋体" w:hAnsi="宋体" w:cs="宋体" w:hint="eastAsia"/>
          <w:bCs/>
          <w:sz w:val="24"/>
        </w:rPr>
        <w:t>图像，排除其他图层干扰。基于单图层</w:t>
      </w:r>
      <w:r>
        <w:rPr>
          <w:rFonts w:ascii="宋体" w:eastAsia="宋体" w:hAnsi="宋体" w:cs="宋体" w:hint="eastAsia"/>
          <w:bCs/>
          <w:sz w:val="24"/>
        </w:rPr>
        <w:t>PNG</w:t>
      </w:r>
      <w:r>
        <w:rPr>
          <w:rFonts w:ascii="宋体" w:eastAsia="宋体" w:hAnsi="宋体" w:cs="宋体" w:hint="eastAsia"/>
          <w:bCs/>
          <w:sz w:val="24"/>
        </w:rPr>
        <w:t>图像，结合图例描述，利用目标检测模型识别建构筑物轮廓，提取各建构筑物图块的标注序号。标注序号的检测需与图块轮廓关联，确保序号指向正确的建构筑物。</w:t>
      </w:r>
    </w:p>
    <w:p w14:paraId="085671B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一一对应校验：将图中识别到的标注序号与一览表提取的编号列表进行逐项比对，检测“编号缺失”（一览表中有、图中无对应标注）和“编号多余”（图中有标注、一览表中无对应记录）两类问题。对于编号匹配的建构筑物，进一步校验名称是否一致。</w:t>
      </w:r>
    </w:p>
    <w:p w14:paraId="7754141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总平面布置图建构筑物标注</w:t>
      </w:r>
      <w:r>
        <w:rPr>
          <w:rFonts w:ascii="宋体" w:eastAsia="宋体" w:hAnsi="宋体" w:cs="宋体" w:hint="eastAsia"/>
          <w:bCs/>
          <w:sz w:val="24"/>
        </w:rPr>
        <w:t>审查的应用界面：</w:t>
      </w:r>
    </w:p>
    <w:p w14:paraId="6F94E963"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4CE66F90" wp14:editId="3F52C4F9">
            <wp:extent cx="5259705" cy="2576830"/>
            <wp:effectExtent l="0" t="0" r="10795" b="1270"/>
            <wp:docPr id="7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0"/>
                    <pic:cNvPicPr>
                      <a:picLocks noChangeAspect="1"/>
                    </pic:cNvPicPr>
                  </pic:nvPicPr>
                  <pic:blipFill>
                    <a:blip r:embed="rId38"/>
                    <a:stretch>
                      <a:fillRect/>
                    </a:stretch>
                  </pic:blipFill>
                  <pic:spPr>
                    <a:xfrm>
                      <a:off x="0" y="0"/>
                      <a:ext cx="5259705" cy="2576830"/>
                    </a:xfrm>
                    <a:prstGeom prst="rect">
                      <a:avLst/>
                    </a:prstGeom>
                    <a:noFill/>
                    <a:ln>
                      <a:noFill/>
                    </a:ln>
                  </pic:spPr>
                </pic:pic>
              </a:graphicData>
            </a:graphic>
          </wp:inline>
        </w:drawing>
      </w:r>
    </w:p>
    <w:p w14:paraId="3ECA6C2F" w14:textId="77777777" w:rsidR="00701EDD" w:rsidRDefault="00621954">
      <w:pPr>
        <w:pStyle w:val="4"/>
        <w:spacing w:line="360" w:lineRule="auto"/>
        <w:rPr>
          <w:rFonts w:ascii="黑体" w:hAnsi="黑体" w:cs="黑体" w:hint="eastAsia"/>
        </w:rPr>
      </w:pPr>
      <w:r>
        <w:rPr>
          <w:rFonts w:ascii="黑体" w:hAnsi="黑体" w:cs="黑体" w:hint="eastAsia"/>
        </w:rPr>
        <w:t>总图图例审查</w:t>
      </w:r>
    </w:p>
    <w:p w14:paraId="76A50C3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多模态大模型对总图图例区域生成线条样式（实线</w:t>
      </w:r>
      <w:r>
        <w:rPr>
          <w:rFonts w:ascii="宋体" w:eastAsia="宋体" w:hAnsi="宋体" w:cs="宋体" w:hint="eastAsia"/>
          <w:bCs/>
          <w:sz w:val="24"/>
        </w:rPr>
        <w:t>/</w:t>
      </w:r>
      <w:r>
        <w:rPr>
          <w:rFonts w:ascii="宋体" w:eastAsia="宋体" w:hAnsi="宋体" w:cs="宋体" w:hint="eastAsia"/>
          <w:bCs/>
          <w:sz w:val="24"/>
        </w:rPr>
        <w:t>虚线</w:t>
      </w:r>
      <w:r>
        <w:rPr>
          <w:rFonts w:ascii="宋体" w:eastAsia="宋体" w:hAnsi="宋体" w:cs="宋体" w:hint="eastAsia"/>
          <w:bCs/>
          <w:sz w:val="24"/>
        </w:rPr>
        <w:t>/</w:t>
      </w:r>
      <w:r>
        <w:rPr>
          <w:rFonts w:ascii="宋体" w:eastAsia="宋体" w:hAnsi="宋体" w:cs="宋体" w:hint="eastAsia"/>
          <w:bCs/>
          <w:sz w:val="24"/>
        </w:rPr>
        <w:t>点划线）、颜色、填充图案、尺寸比例等语义描述，与标准总图图例库进行相似度匹配，标记不符合规范的图例使用。</w:t>
      </w:r>
    </w:p>
    <w:p w14:paraId="34D3266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总平面布置图</w:t>
      </w:r>
      <w:r>
        <w:rPr>
          <w:rFonts w:ascii="宋体" w:eastAsia="宋体" w:hAnsi="宋体" w:cs="宋体" w:hint="eastAsia"/>
          <w:bCs/>
          <w:sz w:val="24"/>
        </w:rPr>
        <w:t>图例审查的应用界面：</w:t>
      </w:r>
    </w:p>
    <w:p w14:paraId="2373FCEE"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655B603E" wp14:editId="7D8817EA">
            <wp:extent cx="5259705" cy="2604135"/>
            <wp:effectExtent l="0" t="0" r="1079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9"/>
                    <a:stretch>
                      <a:fillRect/>
                    </a:stretch>
                  </pic:blipFill>
                  <pic:spPr>
                    <a:xfrm>
                      <a:off x="0" y="0"/>
                      <a:ext cx="5259705" cy="2604135"/>
                    </a:xfrm>
                    <a:prstGeom prst="rect">
                      <a:avLst/>
                    </a:prstGeom>
                    <a:noFill/>
                    <a:ln>
                      <a:noFill/>
                    </a:ln>
                  </pic:spPr>
                </pic:pic>
              </a:graphicData>
            </a:graphic>
          </wp:inline>
        </w:drawing>
      </w:r>
    </w:p>
    <w:p w14:paraId="33BAF7F3" w14:textId="77777777" w:rsidR="00701EDD" w:rsidRDefault="00621954">
      <w:pPr>
        <w:pStyle w:val="4"/>
        <w:spacing w:line="360" w:lineRule="auto"/>
        <w:rPr>
          <w:rFonts w:ascii="黑体" w:hAnsi="黑体" w:cs="黑体" w:hint="eastAsia"/>
        </w:rPr>
      </w:pPr>
      <w:r>
        <w:rPr>
          <w:rFonts w:ascii="黑体" w:hAnsi="黑体" w:cs="黑体" w:hint="eastAsia"/>
        </w:rPr>
        <w:t>空间合规性审查——</w:t>
      </w:r>
      <w:r>
        <w:rPr>
          <w:rFonts w:ascii="黑体" w:hAnsi="黑体" w:cs="黑体" w:hint="eastAsia"/>
        </w:rPr>
        <w:t>CV+CAD</w:t>
      </w:r>
      <w:r>
        <w:rPr>
          <w:rFonts w:ascii="黑体" w:hAnsi="黑体" w:cs="黑体" w:hint="eastAsia"/>
        </w:rPr>
        <w:t>协同</w:t>
      </w:r>
    </w:p>
    <w:p w14:paraId="26C6F5A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空间合规性审查是总图审查中技术难度最高的环节，需要同时满足语义理解和精密计算的双重要求</w:t>
      </w:r>
      <w:r>
        <w:rPr>
          <w:rFonts w:ascii="宋体" w:eastAsia="宋体" w:hAnsi="宋体" w:cs="宋体" w:hint="eastAsia"/>
          <w:bCs/>
          <w:sz w:val="24"/>
        </w:rPr>
        <w:t>：</w:t>
      </w:r>
    </w:p>
    <w:p w14:paraId="39CBC3D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Step 1</w:t>
      </w:r>
      <w:r>
        <w:rPr>
          <w:rFonts w:ascii="宋体" w:eastAsia="宋体" w:hAnsi="宋体" w:cs="宋体" w:hint="eastAsia"/>
          <w:bCs/>
          <w:sz w:val="24"/>
        </w:rPr>
        <w:t>——规则解析：总图审查规则</w:t>
      </w:r>
      <w:r>
        <w:rPr>
          <w:rFonts w:ascii="宋体" w:eastAsia="宋体" w:hAnsi="宋体" w:cs="宋体" w:hint="eastAsia"/>
          <w:bCs/>
          <w:sz w:val="24"/>
        </w:rPr>
        <w:t>转换</w:t>
      </w:r>
      <w:r>
        <w:rPr>
          <w:rFonts w:ascii="宋体" w:eastAsia="宋体" w:hAnsi="宋体" w:cs="宋体" w:hint="eastAsia"/>
          <w:bCs/>
          <w:sz w:val="24"/>
        </w:rPr>
        <w:t>智能体将用户自然语言规则（如“甲类厂房与周边建筑的防火间距不应小于</w:t>
      </w:r>
      <w:r>
        <w:rPr>
          <w:rFonts w:ascii="宋体" w:eastAsia="宋体" w:hAnsi="宋体" w:cs="宋体" w:hint="eastAsia"/>
          <w:bCs/>
          <w:sz w:val="24"/>
        </w:rPr>
        <w:t>12</w:t>
      </w:r>
      <w:r>
        <w:rPr>
          <w:rFonts w:ascii="宋体" w:eastAsia="宋体" w:hAnsi="宋体" w:cs="宋体" w:hint="eastAsia"/>
          <w:bCs/>
          <w:sz w:val="24"/>
        </w:rPr>
        <w:t>米”）解析为：涉及图元类型（“甲类厂房”轮廓</w:t>
      </w:r>
      <w:r>
        <w:rPr>
          <w:rFonts w:ascii="宋体" w:eastAsia="宋体" w:hAnsi="宋体" w:cs="宋体" w:hint="eastAsia"/>
          <w:bCs/>
          <w:sz w:val="24"/>
        </w:rPr>
        <w:t xml:space="preserve"> + </w:t>
      </w:r>
      <w:r>
        <w:rPr>
          <w:rFonts w:ascii="宋体" w:eastAsia="宋体" w:hAnsi="宋体" w:cs="宋体" w:hint="eastAsia"/>
          <w:bCs/>
          <w:sz w:val="24"/>
        </w:rPr>
        <w:t>“周边建筑”轮廓）；空间计算指令（“计算两轮廓之间的最小直线距离”）；阈值比较条件（“距离</w:t>
      </w:r>
      <w:r>
        <w:rPr>
          <w:rFonts w:ascii="宋体" w:eastAsia="宋体" w:hAnsi="宋体" w:cs="宋体" w:hint="eastAsia"/>
          <w:bCs/>
          <w:sz w:val="24"/>
        </w:rPr>
        <w:t xml:space="preserve"> </w:t>
      </w:r>
      <w:r>
        <w:rPr>
          <w:rFonts w:ascii="宋体" w:eastAsia="宋体" w:hAnsi="宋体" w:cs="宋体" w:hint="eastAsia"/>
          <w:bCs/>
          <w:sz w:val="24"/>
        </w:rPr>
        <w:t>≥</w:t>
      </w:r>
      <w:r>
        <w:rPr>
          <w:rFonts w:ascii="宋体" w:eastAsia="宋体" w:hAnsi="宋体" w:cs="宋体" w:hint="eastAsia"/>
          <w:bCs/>
          <w:sz w:val="24"/>
        </w:rPr>
        <w:t xml:space="preserve"> 12</w:t>
      </w:r>
      <w:r>
        <w:rPr>
          <w:rFonts w:ascii="宋体" w:eastAsia="宋体" w:hAnsi="宋体" w:cs="宋体" w:hint="eastAsia"/>
          <w:bCs/>
          <w:sz w:val="24"/>
        </w:rPr>
        <w:t>米”）。</w:t>
      </w:r>
    </w:p>
    <w:p w14:paraId="5925E33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Step 2</w:t>
      </w:r>
      <w:r>
        <w:rPr>
          <w:rFonts w:ascii="宋体" w:eastAsia="宋体" w:hAnsi="宋体" w:cs="宋体" w:hint="eastAsia"/>
          <w:bCs/>
          <w:sz w:val="24"/>
        </w:rPr>
        <w:t>——图元筛选与图层隔离（</w:t>
      </w:r>
      <w:r>
        <w:rPr>
          <w:rFonts w:ascii="宋体" w:eastAsia="宋体" w:hAnsi="宋体" w:cs="宋体" w:hint="eastAsia"/>
          <w:bCs/>
          <w:sz w:val="24"/>
        </w:rPr>
        <w:t>CAD</w:t>
      </w:r>
      <w:r>
        <w:rPr>
          <w:rFonts w:ascii="宋体" w:eastAsia="宋体" w:hAnsi="宋体" w:cs="宋体" w:hint="eastAsia"/>
          <w:bCs/>
          <w:sz w:val="24"/>
        </w:rPr>
        <w:t>引擎）</w:t>
      </w:r>
      <w:r>
        <w:rPr>
          <w:rFonts w:ascii="宋体" w:eastAsia="宋体" w:hAnsi="宋体" w:cs="宋体" w:hint="eastAsia"/>
          <w:bCs/>
          <w:sz w:val="24"/>
        </w:rPr>
        <w:t xml:space="preserve"> </w:t>
      </w:r>
      <w:r>
        <w:rPr>
          <w:rFonts w:ascii="宋体" w:eastAsia="宋体" w:hAnsi="宋体" w:cs="宋体" w:hint="eastAsia"/>
          <w:bCs/>
          <w:sz w:val="24"/>
        </w:rPr>
        <w:t>：通过</w:t>
      </w:r>
      <w:r>
        <w:rPr>
          <w:rFonts w:ascii="宋体" w:eastAsia="宋体" w:hAnsi="宋体" w:cs="宋体" w:hint="eastAsia"/>
          <w:bCs/>
          <w:sz w:val="24"/>
        </w:rPr>
        <w:t>MCP</w:t>
      </w:r>
      <w:r>
        <w:rPr>
          <w:rFonts w:ascii="宋体" w:eastAsia="宋体" w:hAnsi="宋体" w:cs="宋体" w:hint="eastAsia"/>
          <w:bCs/>
          <w:sz w:val="24"/>
        </w:rPr>
        <w:t>协议调用</w:t>
      </w:r>
      <w:r>
        <w:rPr>
          <w:rFonts w:ascii="宋体" w:eastAsia="宋体" w:hAnsi="宋体" w:cs="宋体" w:hint="eastAsia"/>
          <w:bCs/>
          <w:sz w:val="24"/>
        </w:rPr>
        <w:t>CAD</w:t>
      </w:r>
      <w:r>
        <w:rPr>
          <w:rFonts w:ascii="宋体" w:eastAsia="宋体" w:hAnsi="宋体" w:cs="宋体" w:hint="eastAsia"/>
          <w:bCs/>
          <w:sz w:val="24"/>
        </w:rPr>
        <w:t>软件</w:t>
      </w:r>
      <w:r>
        <w:rPr>
          <w:rFonts w:ascii="宋体" w:eastAsia="宋体" w:hAnsi="宋体" w:cs="宋体" w:hint="eastAsia"/>
          <w:bCs/>
          <w:sz w:val="24"/>
        </w:rPr>
        <w:t>COM</w:t>
      </w:r>
      <w:r>
        <w:rPr>
          <w:rFonts w:ascii="宋体" w:eastAsia="宋体" w:hAnsi="宋体" w:cs="宋体" w:hint="eastAsia"/>
          <w:bCs/>
          <w:sz w:val="24"/>
        </w:rPr>
        <w:t>接口，筛选出规则指定的图层（如“</w:t>
      </w:r>
      <w:r>
        <w:rPr>
          <w:rFonts w:ascii="宋体" w:eastAsia="宋体" w:hAnsi="宋体" w:cs="宋体" w:hint="eastAsia"/>
          <w:bCs/>
          <w:sz w:val="24"/>
        </w:rPr>
        <w:t>FIRE_HAZARD</w:t>
      </w:r>
      <w:r>
        <w:rPr>
          <w:rFonts w:ascii="宋体" w:eastAsia="宋体" w:hAnsi="宋体" w:cs="宋体" w:hint="eastAsia"/>
          <w:bCs/>
          <w:sz w:val="24"/>
        </w:rPr>
        <w:t>”“</w:t>
      </w:r>
      <w:r>
        <w:rPr>
          <w:rFonts w:ascii="宋体" w:eastAsia="宋体" w:hAnsi="宋体" w:cs="宋体" w:hint="eastAsia"/>
          <w:bCs/>
          <w:sz w:val="24"/>
        </w:rPr>
        <w:t>BUILDING</w:t>
      </w:r>
      <w:r>
        <w:rPr>
          <w:rFonts w:ascii="宋体" w:eastAsia="宋体" w:hAnsi="宋体" w:cs="宋体" w:hint="eastAsia"/>
          <w:bCs/>
          <w:sz w:val="24"/>
        </w:rPr>
        <w:t>”），对每个图层独立生成单图层</w:t>
      </w:r>
      <w:r>
        <w:rPr>
          <w:rFonts w:ascii="宋体" w:eastAsia="宋体" w:hAnsi="宋体" w:cs="宋体" w:hint="eastAsia"/>
          <w:bCs/>
          <w:sz w:val="24"/>
        </w:rPr>
        <w:t>PNG</w:t>
      </w:r>
      <w:r>
        <w:rPr>
          <w:rFonts w:ascii="宋体" w:eastAsia="宋体" w:hAnsi="宋体" w:cs="宋体" w:hint="eastAsia"/>
          <w:bCs/>
          <w:sz w:val="24"/>
        </w:rPr>
        <w:t>图像，排除其他图层干扰。</w:t>
      </w:r>
    </w:p>
    <w:p w14:paraId="1D8A2DA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Step 3</w:t>
      </w:r>
      <w:r>
        <w:rPr>
          <w:rFonts w:ascii="宋体" w:eastAsia="宋体" w:hAnsi="宋体" w:cs="宋体" w:hint="eastAsia"/>
          <w:bCs/>
          <w:sz w:val="24"/>
        </w:rPr>
        <w:t>——图元识别（</w:t>
      </w:r>
      <w:r>
        <w:rPr>
          <w:rFonts w:ascii="宋体" w:eastAsia="宋体" w:hAnsi="宋体" w:cs="宋体" w:hint="eastAsia"/>
          <w:bCs/>
          <w:sz w:val="24"/>
        </w:rPr>
        <w:t>CV</w:t>
      </w:r>
      <w:r>
        <w:rPr>
          <w:rFonts w:ascii="宋体" w:eastAsia="宋体" w:hAnsi="宋体" w:cs="宋体" w:hint="eastAsia"/>
          <w:bCs/>
          <w:sz w:val="24"/>
        </w:rPr>
        <w:t>引擎）</w:t>
      </w:r>
      <w:r>
        <w:rPr>
          <w:rFonts w:ascii="宋体" w:eastAsia="宋体" w:hAnsi="宋体" w:cs="宋体" w:hint="eastAsia"/>
          <w:bCs/>
          <w:sz w:val="24"/>
        </w:rPr>
        <w:t xml:space="preserve"> </w:t>
      </w:r>
      <w:r>
        <w:rPr>
          <w:rFonts w:ascii="宋体" w:eastAsia="宋体" w:hAnsi="宋体" w:cs="宋体" w:hint="eastAsia"/>
          <w:bCs/>
          <w:sz w:val="24"/>
        </w:rPr>
        <w:t>：基于单图层</w:t>
      </w:r>
      <w:r>
        <w:rPr>
          <w:rFonts w:ascii="宋体" w:eastAsia="宋体" w:hAnsi="宋体" w:cs="宋体" w:hint="eastAsia"/>
          <w:bCs/>
          <w:sz w:val="24"/>
        </w:rPr>
        <w:t>PNG</w:t>
      </w:r>
      <w:r>
        <w:rPr>
          <w:rFonts w:ascii="宋体" w:eastAsia="宋体" w:hAnsi="宋体" w:cs="宋体" w:hint="eastAsia"/>
          <w:bCs/>
          <w:sz w:val="24"/>
        </w:rPr>
        <w:t>图像，结合图例描述（模块二中生成的图例语义），利用目标检测模型识别“甲类厂房”轮廓与“周边建筑”轮廓，输出坐标标注信息。</w:t>
      </w:r>
    </w:p>
    <w:p w14:paraId="5905A7B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Step 4</w:t>
      </w:r>
      <w:r>
        <w:rPr>
          <w:rFonts w:ascii="宋体" w:eastAsia="宋体" w:hAnsi="宋体" w:cs="宋体" w:hint="eastAsia"/>
          <w:bCs/>
          <w:sz w:val="24"/>
        </w:rPr>
        <w:t>——空间计算（</w:t>
      </w:r>
      <w:r>
        <w:rPr>
          <w:rFonts w:ascii="宋体" w:eastAsia="宋体" w:hAnsi="宋体" w:cs="宋体" w:hint="eastAsia"/>
          <w:bCs/>
          <w:sz w:val="24"/>
        </w:rPr>
        <w:t>CAD</w:t>
      </w:r>
      <w:r>
        <w:rPr>
          <w:rFonts w:ascii="宋体" w:eastAsia="宋体" w:hAnsi="宋体" w:cs="宋体" w:hint="eastAsia"/>
          <w:bCs/>
          <w:sz w:val="24"/>
        </w:rPr>
        <w:t>引擎）</w:t>
      </w:r>
      <w:r>
        <w:rPr>
          <w:rFonts w:ascii="宋体" w:eastAsia="宋体" w:hAnsi="宋体" w:cs="宋体" w:hint="eastAsia"/>
          <w:bCs/>
          <w:sz w:val="24"/>
        </w:rPr>
        <w:t xml:space="preserve"> </w:t>
      </w:r>
      <w:r>
        <w:rPr>
          <w:rFonts w:ascii="宋体" w:eastAsia="宋体" w:hAnsi="宋体" w:cs="宋体" w:hint="eastAsia"/>
          <w:bCs/>
          <w:sz w:val="24"/>
        </w:rPr>
        <w:t>：将</w:t>
      </w:r>
      <w:r>
        <w:rPr>
          <w:rFonts w:ascii="宋体" w:eastAsia="宋体" w:hAnsi="宋体" w:cs="宋体" w:hint="eastAsia"/>
          <w:bCs/>
          <w:sz w:val="24"/>
        </w:rPr>
        <w:t>CV</w:t>
      </w:r>
      <w:r>
        <w:rPr>
          <w:rFonts w:ascii="宋体" w:eastAsia="宋体" w:hAnsi="宋体" w:cs="宋体" w:hint="eastAsia"/>
          <w:bCs/>
          <w:sz w:val="24"/>
        </w:rPr>
        <w:t>识别结果回传至</w:t>
      </w:r>
      <w:r>
        <w:rPr>
          <w:rFonts w:ascii="宋体" w:eastAsia="宋体" w:hAnsi="宋体" w:cs="宋体" w:hint="eastAsia"/>
          <w:bCs/>
          <w:sz w:val="24"/>
        </w:rPr>
        <w:t>CAD</w:t>
      </w:r>
      <w:r>
        <w:rPr>
          <w:rFonts w:ascii="宋体" w:eastAsia="宋体" w:hAnsi="宋体" w:cs="宋体" w:hint="eastAsia"/>
          <w:bCs/>
          <w:sz w:val="24"/>
        </w:rPr>
        <w:t>引擎（通过</w:t>
      </w:r>
      <w:r>
        <w:rPr>
          <w:rFonts w:ascii="宋体" w:eastAsia="宋体" w:hAnsi="宋体" w:cs="宋体" w:hint="eastAsia"/>
          <w:bCs/>
          <w:sz w:val="24"/>
        </w:rPr>
        <w:t>COM</w:t>
      </w:r>
      <w:r>
        <w:rPr>
          <w:rFonts w:ascii="宋体" w:eastAsia="宋体" w:hAnsi="宋体" w:cs="宋体" w:hint="eastAsia"/>
          <w:bCs/>
          <w:sz w:val="24"/>
        </w:rPr>
        <w:t>接口），利用</w:t>
      </w:r>
      <w:r>
        <w:rPr>
          <w:rFonts w:ascii="宋体" w:eastAsia="宋体" w:hAnsi="宋体" w:cs="宋体" w:hint="eastAsia"/>
          <w:bCs/>
          <w:sz w:val="24"/>
        </w:rPr>
        <w:t>CAD</w:t>
      </w:r>
      <w:r>
        <w:rPr>
          <w:rFonts w:ascii="宋体" w:eastAsia="宋体" w:hAnsi="宋体" w:cs="宋体" w:hint="eastAsia"/>
          <w:bCs/>
          <w:sz w:val="24"/>
        </w:rPr>
        <w:t>引擎的精确几何计算能力计算两轮廓之间的最小距离、面积、方位角等空间数据。</w:t>
      </w:r>
    </w:p>
    <w:p w14:paraId="48FF3D9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Step 5</w:t>
      </w:r>
      <w:r>
        <w:rPr>
          <w:rFonts w:ascii="宋体" w:eastAsia="宋体" w:hAnsi="宋体" w:cs="宋体" w:hint="eastAsia"/>
          <w:bCs/>
          <w:sz w:val="24"/>
        </w:rPr>
        <w:t>——阈值比较与判定：将</w:t>
      </w:r>
      <w:r>
        <w:rPr>
          <w:rFonts w:ascii="宋体" w:eastAsia="宋体" w:hAnsi="宋体" w:cs="宋体" w:hint="eastAsia"/>
          <w:bCs/>
          <w:sz w:val="24"/>
        </w:rPr>
        <w:t>CAD</w:t>
      </w:r>
      <w:r>
        <w:rPr>
          <w:rFonts w:ascii="宋体" w:eastAsia="宋体" w:hAnsi="宋体" w:cs="宋体" w:hint="eastAsia"/>
          <w:bCs/>
          <w:sz w:val="24"/>
        </w:rPr>
        <w:t>计算出的空间数据与规则阈值比较，判定是否合规，生成审查结论及偏离值记录。</w:t>
      </w:r>
    </w:p>
    <w:p w14:paraId="02E9BEB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总平面布置图</w:t>
      </w:r>
      <w:r>
        <w:rPr>
          <w:rFonts w:ascii="宋体" w:eastAsia="宋体" w:hAnsi="宋体" w:cs="宋体" w:hint="eastAsia"/>
          <w:bCs/>
          <w:sz w:val="24"/>
        </w:rPr>
        <w:t>空间合规性审查的应用界面：</w:t>
      </w:r>
    </w:p>
    <w:p w14:paraId="5C46408E" w14:textId="77777777" w:rsidR="00701EDD" w:rsidRDefault="00621954">
      <w:pPr>
        <w:spacing w:line="360" w:lineRule="auto"/>
        <w:ind w:firstLine="420"/>
      </w:pPr>
      <w:r>
        <w:rPr>
          <w:noProof/>
        </w:rPr>
        <w:drawing>
          <wp:inline distT="0" distB="0" distL="114300" distR="114300" wp14:anchorId="690A73B3" wp14:editId="5105986E">
            <wp:extent cx="5270500" cy="2510790"/>
            <wp:effectExtent l="0" t="0" r="0" b="3810"/>
            <wp:docPr id="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2"/>
                    <pic:cNvPicPr>
                      <a:picLocks noChangeAspect="1"/>
                    </pic:cNvPicPr>
                  </pic:nvPicPr>
                  <pic:blipFill>
                    <a:blip r:embed="rId40"/>
                    <a:stretch>
                      <a:fillRect/>
                    </a:stretch>
                  </pic:blipFill>
                  <pic:spPr>
                    <a:xfrm>
                      <a:off x="0" y="0"/>
                      <a:ext cx="5270500" cy="2510790"/>
                    </a:xfrm>
                    <a:prstGeom prst="rect">
                      <a:avLst/>
                    </a:prstGeom>
                    <a:noFill/>
                    <a:ln>
                      <a:noFill/>
                    </a:ln>
                  </pic:spPr>
                </pic:pic>
              </a:graphicData>
            </a:graphic>
          </wp:inline>
        </w:drawing>
      </w:r>
    </w:p>
    <w:p w14:paraId="0E276BC5" w14:textId="77777777" w:rsidR="00701EDD" w:rsidRDefault="00621954">
      <w:pPr>
        <w:pStyle w:val="4"/>
        <w:spacing w:line="360" w:lineRule="auto"/>
        <w:rPr>
          <w:rFonts w:ascii="黑体" w:hAnsi="黑体" w:cs="黑体" w:hint="eastAsia"/>
        </w:rPr>
      </w:pPr>
      <w:r>
        <w:rPr>
          <w:rFonts w:ascii="黑体" w:hAnsi="黑体" w:cs="黑体" w:hint="eastAsia"/>
        </w:rPr>
        <w:t>自定义规则扩展</w:t>
      </w:r>
    </w:p>
    <w:p w14:paraId="195E296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业务人员在规则管理界面中，选择“总平面布置图审查规则”分类，录入新的审查规则。例如：</w:t>
      </w:r>
    </w:p>
    <w:p w14:paraId="4C6811A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“液化烃储罐与厂区围墙的防火间距不应小于</w:t>
      </w:r>
      <w:r>
        <w:rPr>
          <w:rFonts w:ascii="宋体" w:eastAsia="宋体" w:hAnsi="宋体" w:cs="宋体" w:hint="eastAsia"/>
          <w:bCs/>
          <w:sz w:val="24"/>
        </w:rPr>
        <w:t>35</w:t>
      </w:r>
      <w:r>
        <w:rPr>
          <w:rFonts w:ascii="宋体" w:eastAsia="宋体" w:hAnsi="宋体" w:cs="宋体" w:hint="eastAsia"/>
          <w:bCs/>
          <w:sz w:val="24"/>
        </w:rPr>
        <w:t>米。”</w:t>
      </w:r>
    </w:p>
    <w:p w14:paraId="4F7A832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总图审查规则转换智能体对自然语言规则进行解析，提取以下结构化要素：</w:t>
      </w:r>
    </w:p>
    <w:p w14:paraId="2A05FAD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规则转换智能体将解析结果自动编译为结构化的机器可执行技能（</w:t>
      </w:r>
      <w:r>
        <w:rPr>
          <w:rFonts w:ascii="宋体" w:eastAsia="宋体" w:hAnsi="宋体" w:cs="宋体" w:hint="eastAsia"/>
          <w:bCs/>
          <w:sz w:val="24"/>
        </w:rPr>
        <w:t>Skill</w:t>
      </w:r>
      <w:r>
        <w:rPr>
          <w:rFonts w:ascii="宋体" w:eastAsia="宋体" w:hAnsi="宋体" w:cs="宋体" w:hint="eastAsia"/>
          <w:bCs/>
          <w:sz w:val="24"/>
        </w:rPr>
        <w:t>），以</w:t>
      </w:r>
      <w:r>
        <w:rPr>
          <w:rFonts w:ascii="宋体" w:eastAsia="宋体" w:hAnsi="宋体" w:cs="宋体" w:hint="eastAsia"/>
          <w:bCs/>
          <w:sz w:val="24"/>
        </w:rPr>
        <w:t>JSON</w:t>
      </w:r>
      <w:r>
        <w:rPr>
          <w:rFonts w:ascii="宋体" w:eastAsia="宋体" w:hAnsi="宋体" w:cs="宋体" w:hint="eastAsia"/>
          <w:bCs/>
          <w:sz w:val="24"/>
        </w:rPr>
        <w:t>格式存储：</w:t>
      </w:r>
    </w:p>
    <w:p w14:paraId="42758A4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3246ED7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"skill_id": "GEN-EXT-20260823-001",</w:t>
      </w:r>
    </w:p>
    <w:p w14:paraId="6611752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"skill_name": "</w:t>
      </w:r>
      <w:r>
        <w:rPr>
          <w:rFonts w:ascii="宋体" w:eastAsia="宋体" w:hAnsi="宋体" w:cs="宋体" w:hint="eastAsia"/>
          <w:bCs/>
          <w:sz w:val="24"/>
        </w:rPr>
        <w:t>液化烃储罐与围墙防火间距审查</w:t>
      </w:r>
      <w:r>
        <w:rPr>
          <w:rFonts w:ascii="宋体" w:eastAsia="宋体" w:hAnsi="宋体" w:cs="宋体" w:hint="eastAsia"/>
          <w:bCs/>
          <w:sz w:val="24"/>
        </w:rPr>
        <w:t>",</w:t>
      </w:r>
    </w:p>
    <w:p w14:paraId="46C8417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"rule_type": "GENERAL_LAYOUT_SPATIAL",</w:t>
      </w:r>
    </w:p>
    <w:p w14:paraId="0B846C7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"natural_language": "</w:t>
      </w:r>
      <w:r>
        <w:rPr>
          <w:rFonts w:ascii="宋体" w:eastAsia="宋体" w:hAnsi="宋体" w:cs="宋体" w:hint="eastAsia"/>
          <w:bCs/>
          <w:sz w:val="24"/>
        </w:rPr>
        <w:t>液化烃储罐与厂区围墙的防火间距不应小于</w:t>
      </w:r>
      <w:r>
        <w:rPr>
          <w:rFonts w:ascii="宋体" w:eastAsia="宋体" w:hAnsi="宋体" w:cs="宋体" w:hint="eastAsia"/>
          <w:bCs/>
          <w:sz w:val="24"/>
        </w:rPr>
        <w:t>35</w:t>
      </w:r>
      <w:r>
        <w:rPr>
          <w:rFonts w:ascii="宋体" w:eastAsia="宋体" w:hAnsi="宋体" w:cs="宋体" w:hint="eastAsia"/>
          <w:bCs/>
          <w:sz w:val="24"/>
        </w:rPr>
        <w:t>米。</w:t>
      </w:r>
      <w:r>
        <w:rPr>
          <w:rFonts w:ascii="宋体" w:eastAsia="宋体" w:hAnsi="宋体" w:cs="宋体" w:hint="eastAsia"/>
          <w:bCs/>
          <w:sz w:val="24"/>
        </w:rPr>
        <w:t>",</w:t>
      </w:r>
    </w:p>
    <w:p w14:paraId="7240E85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"execution_plan": {</w:t>
      </w:r>
    </w:p>
    <w:p w14:paraId="3F1E41C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"step_1": {</w:t>
      </w:r>
    </w:p>
    <w:p w14:paraId="06CE1FA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"action": "cad_layer_filter",</w:t>
      </w:r>
    </w:p>
    <w:p w14:paraId="2C9FF6A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"description": "</w:t>
      </w:r>
      <w:r>
        <w:rPr>
          <w:rFonts w:ascii="宋体" w:eastAsia="宋体" w:hAnsi="宋体" w:cs="宋体" w:hint="eastAsia"/>
          <w:bCs/>
          <w:sz w:val="24"/>
        </w:rPr>
        <w:t>通过</w:t>
      </w:r>
      <w:r>
        <w:rPr>
          <w:rFonts w:ascii="宋体" w:eastAsia="宋体" w:hAnsi="宋体" w:cs="宋体" w:hint="eastAsia"/>
          <w:bCs/>
          <w:sz w:val="24"/>
        </w:rPr>
        <w:t>MCP</w:t>
      </w:r>
      <w:r>
        <w:rPr>
          <w:rFonts w:ascii="宋体" w:eastAsia="宋体" w:hAnsi="宋体" w:cs="宋体" w:hint="eastAsia"/>
          <w:bCs/>
          <w:sz w:val="24"/>
        </w:rPr>
        <w:t>协议调用</w:t>
      </w:r>
      <w:r>
        <w:rPr>
          <w:rFonts w:ascii="宋体" w:eastAsia="宋体" w:hAnsi="宋体" w:cs="宋体" w:hint="eastAsia"/>
          <w:bCs/>
          <w:sz w:val="24"/>
        </w:rPr>
        <w:t>CAD</w:t>
      </w:r>
      <w:r>
        <w:rPr>
          <w:rFonts w:ascii="宋体" w:eastAsia="宋体" w:hAnsi="宋体" w:cs="宋体" w:hint="eastAsia"/>
          <w:bCs/>
          <w:sz w:val="24"/>
        </w:rPr>
        <w:t>引擎，筛选图层</w:t>
      </w:r>
      <w:r>
        <w:rPr>
          <w:rFonts w:ascii="宋体" w:eastAsia="宋体" w:hAnsi="宋体" w:cs="宋体" w:hint="eastAsia"/>
          <w:bCs/>
          <w:sz w:val="24"/>
        </w:rPr>
        <w:t>'STORAGE_TANK'</w:t>
      </w:r>
      <w:r>
        <w:rPr>
          <w:rFonts w:ascii="宋体" w:eastAsia="宋体" w:hAnsi="宋体" w:cs="宋体" w:hint="eastAsia"/>
          <w:bCs/>
          <w:sz w:val="24"/>
        </w:rPr>
        <w:t>和</w:t>
      </w:r>
      <w:r>
        <w:rPr>
          <w:rFonts w:ascii="宋体" w:eastAsia="宋体" w:hAnsi="宋体" w:cs="宋体" w:hint="eastAsia"/>
          <w:bCs/>
          <w:sz w:val="24"/>
        </w:rPr>
        <w:t>'FENCE_LINE'",</w:t>
      </w:r>
    </w:p>
    <w:p w14:paraId="0FC6EB2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"params": {</w:t>
      </w:r>
    </w:p>
    <w:p w14:paraId="5D37A8E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"layers": ["STORAGE_TANK", "FENCE_LINE"],</w:t>
      </w:r>
    </w:p>
    <w:p w14:paraId="3B589F0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"output_format": "png"</w:t>
      </w:r>
    </w:p>
    <w:p w14:paraId="51D9D75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2D25F70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248173C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"step_2": {</w:t>
      </w:r>
    </w:p>
    <w:p w14:paraId="154426D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"action": "cv_recognition",</w:t>
      </w:r>
    </w:p>
    <w:p w14:paraId="7291BAE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"description": "CV</w:t>
      </w:r>
      <w:r>
        <w:rPr>
          <w:rFonts w:ascii="宋体" w:eastAsia="宋体" w:hAnsi="宋体" w:cs="宋体" w:hint="eastAsia"/>
          <w:bCs/>
          <w:sz w:val="24"/>
        </w:rPr>
        <w:t>引擎识别单图层图像中的液化烃储罐轮廓和围墙轮廓</w:t>
      </w:r>
      <w:r>
        <w:rPr>
          <w:rFonts w:ascii="宋体" w:eastAsia="宋体" w:hAnsi="宋体" w:cs="宋体" w:hint="eastAsia"/>
          <w:bCs/>
          <w:sz w:val="24"/>
        </w:rPr>
        <w:t>",</w:t>
      </w:r>
    </w:p>
    <w:p w14:paraId="5BBBF26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"params": {</w:t>
      </w:r>
    </w:p>
    <w:p w14:paraId="544E519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"target_a": {"type": "storage_tank", "description": "</w:t>
      </w:r>
      <w:r>
        <w:rPr>
          <w:rFonts w:ascii="宋体" w:eastAsia="宋体" w:hAnsi="宋体" w:cs="宋体" w:hint="eastAsia"/>
          <w:bCs/>
          <w:sz w:val="24"/>
        </w:rPr>
        <w:t>液化烃储罐</w:t>
      </w:r>
      <w:r>
        <w:rPr>
          <w:rFonts w:ascii="宋体" w:eastAsia="宋体" w:hAnsi="宋体" w:cs="宋体" w:hint="eastAsia"/>
          <w:bCs/>
          <w:sz w:val="24"/>
        </w:rPr>
        <w:t>"},</w:t>
      </w:r>
    </w:p>
    <w:p w14:paraId="5B9C422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"target_b": {"type": "fence", "description": "</w:t>
      </w:r>
      <w:r>
        <w:rPr>
          <w:rFonts w:ascii="宋体" w:eastAsia="宋体" w:hAnsi="宋体" w:cs="宋体" w:hint="eastAsia"/>
          <w:bCs/>
          <w:sz w:val="24"/>
        </w:rPr>
        <w:t>厂区围墙</w:t>
      </w:r>
      <w:r>
        <w:rPr>
          <w:rFonts w:ascii="宋体" w:eastAsia="宋体" w:hAnsi="宋体" w:cs="宋体" w:hint="eastAsia"/>
          <w:bCs/>
          <w:sz w:val="24"/>
        </w:rPr>
        <w:t>"}</w:t>
      </w:r>
    </w:p>
    <w:p w14:paraId="14A3A70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654B292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 xml:space="preserve">    },</w:t>
      </w:r>
    </w:p>
    <w:p w14:paraId="0F76C22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"step_3": {</w:t>
      </w:r>
    </w:p>
    <w:p w14:paraId="5A03AEE8"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"action": "cad_spatial_calc",</w:t>
      </w:r>
    </w:p>
    <w:p w14:paraId="5A59D87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"description": "</w:t>
      </w:r>
      <w:r>
        <w:rPr>
          <w:rFonts w:ascii="宋体" w:eastAsia="宋体" w:hAnsi="宋体" w:cs="宋体" w:hint="eastAsia"/>
          <w:bCs/>
          <w:sz w:val="24"/>
        </w:rPr>
        <w:t>将</w:t>
      </w:r>
      <w:r>
        <w:rPr>
          <w:rFonts w:ascii="宋体" w:eastAsia="宋体" w:hAnsi="宋体" w:cs="宋体" w:hint="eastAsia"/>
          <w:bCs/>
          <w:sz w:val="24"/>
        </w:rPr>
        <w:t>CV</w:t>
      </w:r>
      <w:r>
        <w:rPr>
          <w:rFonts w:ascii="宋体" w:eastAsia="宋体" w:hAnsi="宋体" w:cs="宋体" w:hint="eastAsia"/>
          <w:bCs/>
          <w:sz w:val="24"/>
        </w:rPr>
        <w:t>识别结果回传</w:t>
      </w:r>
      <w:r>
        <w:rPr>
          <w:rFonts w:ascii="宋体" w:eastAsia="宋体" w:hAnsi="宋体" w:cs="宋体" w:hint="eastAsia"/>
          <w:bCs/>
          <w:sz w:val="24"/>
        </w:rPr>
        <w:t>CAD</w:t>
      </w:r>
      <w:r>
        <w:rPr>
          <w:rFonts w:ascii="宋体" w:eastAsia="宋体" w:hAnsi="宋体" w:cs="宋体" w:hint="eastAsia"/>
          <w:bCs/>
          <w:sz w:val="24"/>
        </w:rPr>
        <w:t>引擎，计算两轮廓间最小直线距离</w:t>
      </w:r>
      <w:r>
        <w:rPr>
          <w:rFonts w:ascii="宋体" w:eastAsia="宋体" w:hAnsi="宋体" w:cs="宋体" w:hint="eastAsia"/>
          <w:bCs/>
          <w:sz w:val="24"/>
        </w:rPr>
        <w:t>",</w:t>
      </w:r>
    </w:p>
    <w:p w14:paraId="43D2336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"params": {</w:t>
      </w:r>
    </w:p>
    <w:p w14:paraId="720BF9D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"calculation": "min_distance",</w:t>
      </w:r>
    </w:p>
    <w:p w14:paraId="507DC3F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"unit": "meter"</w:t>
      </w:r>
    </w:p>
    <w:p w14:paraId="03D3C09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6D8F020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224D4C0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"step_4": {</w:t>
      </w:r>
    </w:p>
    <w:p w14:paraId="0A69F2F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"action": "threshold_compare",</w:t>
      </w:r>
    </w:p>
    <w:p w14:paraId="1D9AF2C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"description": "</w:t>
      </w:r>
      <w:r>
        <w:rPr>
          <w:rFonts w:ascii="宋体" w:eastAsia="宋体" w:hAnsi="宋体" w:cs="宋体" w:hint="eastAsia"/>
          <w:bCs/>
          <w:sz w:val="24"/>
        </w:rPr>
        <w:t>阈值比较</w:t>
      </w:r>
      <w:r>
        <w:rPr>
          <w:rFonts w:ascii="宋体" w:eastAsia="宋体" w:hAnsi="宋体" w:cs="宋体" w:hint="eastAsia"/>
          <w:bCs/>
          <w:sz w:val="24"/>
        </w:rPr>
        <w:t>",</w:t>
      </w:r>
    </w:p>
    <w:p w14:paraId="5C61931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"params": {</w:t>
      </w:r>
    </w:p>
    <w:p w14:paraId="2654B36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"operator": "&gt;=",</w:t>
      </w:r>
    </w:p>
    <w:p w14:paraId="1A73F67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"threshold": 35,</w:t>
      </w:r>
    </w:p>
    <w:p w14:paraId="6DC266C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"unit": "meter"</w:t>
      </w:r>
    </w:p>
    <w:p w14:paraId="55EEBC2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42B63E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64903AE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"step_5": {</w:t>
      </w:r>
    </w:p>
    <w:p w14:paraId="0C2FD27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"action": "report",</w:t>
      </w:r>
    </w:p>
    <w:p w14:paraId="21AAA57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"description": "</w:t>
      </w:r>
      <w:r>
        <w:rPr>
          <w:rFonts w:ascii="宋体" w:eastAsia="宋体" w:hAnsi="宋体" w:cs="宋体" w:hint="eastAsia"/>
          <w:bCs/>
          <w:sz w:val="24"/>
        </w:rPr>
        <w:t>生成审查结论</w:t>
      </w:r>
      <w:r>
        <w:rPr>
          <w:rFonts w:ascii="宋体" w:eastAsia="宋体" w:hAnsi="宋体" w:cs="宋体" w:hint="eastAsia"/>
          <w:bCs/>
          <w:sz w:val="24"/>
        </w:rPr>
        <w:t>",</w:t>
      </w:r>
    </w:p>
    <w:p w14:paraId="2A9B2FA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"output": {</w:t>
      </w:r>
    </w:p>
    <w:p w14:paraId="1E7F2C6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"passed": "</w:t>
      </w:r>
      <w:r>
        <w:rPr>
          <w:rFonts w:ascii="宋体" w:eastAsia="宋体" w:hAnsi="宋体" w:cs="宋体" w:hint="eastAsia"/>
          <w:bCs/>
          <w:sz w:val="24"/>
        </w:rPr>
        <w:t>液化烃储罐与厂区围墙间距为</w:t>
      </w:r>
      <w:r>
        <w:rPr>
          <w:rFonts w:ascii="宋体" w:eastAsia="宋体" w:hAnsi="宋体" w:cs="宋体" w:hint="eastAsia"/>
          <w:bCs/>
          <w:sz w:val="24"/>
        </w:rPr>
        <w:t>{distance}</w:t>
      </w:r>
      <w:r>
        <w:rPr>
          <w:rFonts w:ascii="宋体" w:eastAsia="宋体" w:hAnsi="宋体" w:cs="宋体" w:hint="eastAsia"/>
          <w:bCs/>
          <w:sz w:val="24"/>
        </w:rPr>
        <w:t>米，满足≥</w:t>
      </w:r>
      <w:r>
        <w:rPr>
          <w:rFonts w:ascii="宋体" w:eastAsia="宋体" w:hAnsi="宋体" w:cs="宋体" w:hint="eastAsia"/>
          <w:bCs/>
          <w:sz w:val="24"/>
        </w:rPr>
        <w:t>35</w:t>
      </w:r>
      <w:r>
        <w:rPr>
          <w:rFonts w:ascii="宋体" w:eastAsia="宋体" w:hAnsi="宋体" w:cs="宋体" w:hint="eastAsia"/>
          <w:bCs/>
          <w:sz w:val="24"/>
        </w:rPr>
        <w:t>米要求</w:t>
      </w:r>
      <w:r>
        <w:rPr>
          <w:rFonts w:ascii="宋体" w:eastAsia="宋体" w:hAnsi="宋体" w:cs="宋体" w:hint="eastAsia"/>
          <w:bCs/>
          <w:sz w:val="24"/>
        </w:rPr>
        <w:t>",</w:t>
      </w:r>
    </w:p>
    <w:p w14:paraId="0FD80B8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"violation": "</w:t>
      </w:r>
      <w:r>
        <w:rPr>
          <w:rFonts w:ascii="宋体" w:eastAsia="宋体" w:hAnsi="宋体" w:cs="宋体" w:hint="eastAsia"/>
          <w:bCs/>
          <w:sz w:val="24"/>
        </w:rPr>
        <w:t>液化烃储罐与厂区围墙间距为</w:t>
      </w:r>
      <w:r>
        <w:rPr>
          <w:rFonts w:ascii="宋体" w:eastAsia="宋体" w:hAnsi="宋体" w:cs="宋体" w:hint="eastAsia"/>
          <w:bCs/>
          <w:sz w:val="24"/>
        </w:rPr>
        <w:t>{distance}</w:t>
      </w:r>
      <w:r>
        <w:rPr>
          <w:rFonts w:ascii="宋体" w:eastAsia="宋体" w:hAnsi="宋体" w:cs="宋体" w:hint="eastAsia"/>
          <w:bCs/>
          <w:sz w:val="24"/>
        </w:rPr>
        <w:t>米，不满足≥</w:t>
      </w:r>
      <w:r>
        <w:rPr>
          <w:rFonts w:ascii="宋体" w:eastAsia="宋体" w:hAnsi="宋体" w:cs="宋体" w:hint="eastAsia"/>
          <w:bCs/>
          <w:sz w:val="24"/>
        </w:rPr>
        <w:t>35</w:t>
      </w:r>
      <w:r>
        <w:rPr>
          <w:rFonts w:ascii="宋体" w:eastAsia="宋体" w:hAnsi="宋体" w:cs="宋体" w:hint="eastAsia"/>
          <w:bCs/>
          <w:sz w:val="24"/>
        </w:rPr>
        <w:t>米要求，偏离</w:t>
      </w:r>
      <w:r>
        <w:rPr>
          <w:rFonts w:ascii="宋体" w:eastAsia="宋体" w:hAnsi="宋体" w:cs="宋体" w:hint="eastAsia"/>
          <w:bCs/>
          <w:sz w:val="24"/>
        </w:rPr>
        <w:t>{deviation}</w:t>
      </w:r>
      <w:r>
        <w:rPr>
          <w:rFonts w:ascii="宋体" w:eastAsia="宋体" w:hAnsi="宋体" w:cs="宋体" w:hint="eastAsia"/>
          <w:bCs/>
          <w:sz w:val="24"/>
        </w:rPr>
        <w:t>米</w:t>
      </w:r>
      <w:r>
        <w:rPr>
          <w:rFonts w:ascii="宋体" w:eastAsia="宋体" w:hAnsi="宋体" w:cs="宋体" w:hint="eastAsia"/>
          <w:bCs/>
          <w:sz w:val="24"/>
        </w:rPr>
        <w:t>"</w:t>
      </w:r>
    </w:p>
    <w:p w14:paraId="6E3EB07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7604226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w:t>
      </w:r>
    </w:p>
    <w:p w14:paraId="17A81E7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 xml:space="preserve">  },</w:t>
      </w:r>
    </w:p>
    <w:p w14:paraId="27A651E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"related_standard": "</w:t>
      </w:r>
      <w:r>
        <w:rPr>
          <w:rFonts w:ascii="宋体" w:eastAsia="宋体" w:hAnsi="宋体" w:cs="宋体" w:hint="eastAsia"/>
          <w:bCs/>
          <w:sz w:val="24"/>
        </w:rPr>
        <w:t>《气田地面工程项目规范》第</w:t>
      </w:r>
      <w:r>
        <w:rPr>
          <w:rFonts w:ascii="宋体" w:eastAsia="宋体" w:hAnsi="宋体" w:cs="宋体" w:hint="eastAsia"/>
          <w:bCs/>
          <w:sz w:val="24"/>
        </w:rPr>
        <w:t>X.X</w:t>
      </w:r>
      <w:r>
        <w:rPr>
          <w:rFonts w:ascii="宋体" w:eastAsia="宋体" w:hAnsi="宋体" w:cs="宋体" w:hint="eastAsia"/>
          <w:bCs/>
          <w:sz w:val="24"/>
        </w:rPr>
        <w:t>条</w:t>
      </w:r>
      <w:r>
        <w:rPr>
          <w:rFonts w:ascii="宋体" w:eastAsia="宋体" w:hAnsi="宋体" w:cs="宋体" w:hint="eastAsia"/>
          <w:bCs/>
          <w:sz w:val="24"/>
        </w:rPr>
        <w:t>",</w:t>
      </w:r>
    </w:p>
    <w:p w14:paraId="32A05F5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"version": "1.0.0",</w:t>
      </w:r>
    </w:p>
    <w:p w14:paraId="4D753E7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 xml:space="preserve">  "status": "active"</w:t>
      </w:r>
    </w:p>
    <w:p w14:paraId="25EAB3E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w:t>
      </w:r>
    </w:p>
    <w:p w14:paraId="38054A4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规则转换后将自动触发回归测试验证，通过后生效。后续总平面布置图审查任务执行时，规则引擎自动加载该技能，驱动“</w:t>
      </w:r>
      <w:r>
        <w:rPr>
          <w:rFonts w:ascii="宋体" w:eastAsia="宋体" w:hAnsi="宋体" w:cs="宋体" w:hint="eastAsia"/>
          <w:bCs/>
          <w:sz w:val="24"/>
        </w:rPr>
        <w:t>CAD</w:t>
      </w:r>
      <w:r>
        <w:rPr>
          <w:rFonts w:ascii="宋体" w:eastAsia="宋体" w:hAnsi="宋体" w:cs="宋体" w:hint="eastAsia"/>
          <w:bCs/>
          <w:sz w:val="24"/>
        </w:rPr>
        <w:t>图层隔离→</w:t>
      </w:r>
      <w:r>
        <w:rPr>
          <w:rFonts w:ascii="宋体" w:eastAsia="宋体" w:hAnsi="宋体" w:cs="宋体" w:hint="eastAsia"/>
          <w:bCs/>
          <w:sz w:val="24"/>
        </w:rPr>
        <w:t>CV</w:t>
      </w:r>
      <w:r>
        <w:rPr>
          <w:rFonts w:ascii="宋体" w:eastAsia="宋体" w:hAnsi="宋体" w:cs="宋体" w:hint="eastAsia"/>
          <w:bCs/>
          <w:sz w:val="24"/>
        </w:rPr>
        <w:t>图元识别→</w:t>
      </w:r>
      <w:r>
        <w:rPr>
          <w:rFonts w:ascii="宋体" w:eastAsia="宋体" w:hAnsi="宋体" w:cs="宋体" w:hint="eastAsia"/>
          <w:bCs/>
          <w:sz w:val="24"/>
        </w:rPr>
        <w:t>CAD</w:t>
      </w:r>
      <w:r>
        <w:rPr>
          <w:rFonts w:ascii="宋体" w:eastAsia="宋体" w:hAnsi="宋体" w:cs="宋体" w:hint="eastAsia"/>
          <w:bCs/>
          <w:sz w:val="24"/>
        </w:rPr>
        <w:t>空间计算→阈值比较”的完整执行链路。</w:t>
      </w:r>
    </w:p>
    <w:p w14:paraId="3DFECAE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总平面布置图</w:t>
      </w:r>
      <w:r>
        <w:rPr>
          <w:rFonts w:ascii="宋体" w:eastAsia="宋体" w:hAnsi="宋体" w:cs="宋体" w:hint="eastAsia"/>
          <w:bCs/>
          <w:sz w:val="24"/>
        </w:rPr>
        <w:t>自定义规则扩展的应用界面：</w:t>
      </w:r>
    </w:p>
    <w:p w14:paraId="72BABC3C"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5EB59E35" wp14:editId="788346D2">
            <wp:extent cx="5269230" cy="2598420"/>
            <wp:effectExtent l="0" t="0" r="1270" b="5080"/>
            <wp:docPr id="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8"/>
                    <pic:cNvPicPr>
                      <a:picLocks noChangeAspect="1"/>
                    </pic:cNvPicPr>
                  </pic:nvPicPr>
                  <pic:blipFill>
                    <a:blip r:embed="rId36"/>
                    <a:stretch>
                      <a:fillRect/>
                    </a:stretch>
                  </pic:blipFill>
                  <pic:spPr>
                    <a:xfrm>
                      <a:off x="0" y="0"/>
                      <a:ext cx="5269230" cy="2598420"/>
                    </a:xfrm>
                    <a:prstGeom prst="rect">
                      <a:avLst/>
                    </a:prstGeom>
                    <a:noFill/>
                    <a:ln>
                      <a:noFill/>
                    </a:ln>
                  </pic:spPr>
                </pic:pic>
              </a:graphicData>
            </a:graphic>
          </wp:inline>
        </w:drawing>
      </w:r>
    </w:p>
    <w:p w14:paraId="00D42C1B"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审查报告与结果管理</w:t>
      </w:r>
    </w:p>
    <w:p w14:paraId="66ACC745" w14:textId="77777777" w:rsidR="00701EDD" w:rsidRDefault="00621954">
      <w:pPr>
        <w:spacing w:line="360" w:lineRule="auto"/>
        <w:ind w:firstLine="420"/>
        <w:rPr>
          <w:sz w:val="24"/>
        </w:rPr>
      </w:pPr>
      <w:r>
        <w:rPr>
          <w:rFonts w:hint="eastAsia"/>
          <w:sz w:val="24"/>
        </w:rPr>
        <w:t>审查报告</w:t>
      </w:r>
      <w:r>
        <w:rPr>
          <w:rFonts w:hint="eastAsia"/>
          <w:sz w:val="24"/>
        </w:rPr>
        <w:t>与结果管理</w:t>
      </w:r>
      <w:r>
        <w:rPr>
          <w:rFonts w:hint="eastAsia"/>
          <w:sz w:val="24"/>
        </w:rPr>
        <w:t>模块负责将各审查执行引擎的输出结果汇聚、格式化并呈现给用户，支持审查员的高效复核与决策。</w:t>
      </w:r>
    </w:p>
    <w:p w14:paraId="0D659C81" w14:textId="77777777" w:rsidR="00701EDD" w:rsidRDefault="00621954">
      <w:pPr>
        <w:pStyle w:val="4"/>
        <w:spacing w:line="360" w:lineRule="auto"/>
        <w:rPr>
          <w:rFonts w:ascii="黑体" w:hAnsi="黑体" w:cs="黑体" w:hint="eastAsia"/>
        </w:rPr>
      </w:pPr>
      <w:r>
        <w:rPr>
          <w:rFonts w:ascii="黑体" w:hAnsi="黑体" w:cs="黑体" w:hint="eastAsia"/>
        </w:rPr>
        <w:t>审查结果数据结构设计</w:t>
      </w:r>
    </w:p>
    <w:p w14:paraId="0E31B82A" w14:textId="77777777" w:rsidR="00701EDD" w:rsidRDefault="00621954">
      <w:pPr>
        <w:spacing w:line="360" w:lineRule="auto"/>
        <w:ind w:firstLine="420"/>
        <w:rPr>
          <w:rFonts w:ascii="宋体" w:eastAsia="宋体" w:hAnsi="宋体" w:cs="宋体" w:hint="eastAsia"/>
          <w:sz w:val="24"/>
        </w:rPr>
      </w:pPr>
      <w:r>
        <w:rPr>
          <w:rFonts w:ascii="宋体" w:eastAsia="宋体" w:hAnsi="宋体" w:cs="宋体" w:hint="eastAsia"/>
          <w:sz w:val="24"/>
        </w:rPr>
        <w:t>审查结果采用统一数据结构，确保不同审查类型的输出结果可被报告模块一致处理。每条审查意见包含以下字段：问题</w:t>
      </w:r>
      <w:r>
        <w:rPr>
          <w:rFonts w:ascii="宋体" w:eastAsia="宋体" w:hAnsi="宋体" w:cs="宋体" w:hint="eastAsia"/>
          <w:sz w:val="24"/>
        </w:rPr>
        <w:t>ID</w:t>
      </w:r>
      <w:r>
        <w:rPr>
          <w:rFonts w:ascii="宋体" w:eastAsia="宋体" w:hAnsi="宋体" w:cs="宋体" w:hint="eastAsia"/>
          <w:sz w:val="24"/>
        </w:rPr>
        <w:t>、关联图纸编号、问题类型（格式错误</w:t>
      </w:r>
      <w:r>
        <w:rPr>
          <w:rFonts w:ascii="宋体" w:eastAsia="宋体" w:hAnsi="宋体" w:cs="宋体" w:hint="eastAsia"/>
          <w:sz w:val="24"/>
        </w:rPr>
        <w:t>/</w:t>
      </w:r>
      <w:r>
        <w:rPr>
          <w:rFonts w:ascii="宋体" w:eastAsia="宋体" w:hAnsi="宋体" w:cs="宋体" w:hint="eastAsia"/>
          <w:sz w:val="24"/>
        </w:rPr>
        <w:t>字段缺失</w:t>
      </w:r>
      <w:r>
        <w:rPr>
          <w:rFonts w:ascii="宋体" w:eastAsia="宋体" w:hAnsi="宋体" w:cs="宋体" w:hint="eastAsia"/>
          <w:sz w:val="24"/>
        </w:rPr>
        <w:t>/</w:t>
      </w:r>
      <w:r>
        <w:rPr>
          <w:rFonts w:ascii="宋体" w:eastAsia="宋体" w:hAnsi="宋体" w:cs="宋体" w:hint="eastAsia"/>
          <w:sz w:val="24"/>
        </w:rPr>
        <w:t>跨图不一致</w:t>
      </w:r>
      <w:r>
        <w:rPr>
          <w:rFonts w:ascii="宋体" w:eastAsia="宋体" w:hAnsi="宋体" w:cs="宋体" w:hint="eastAsia"/>
          <w:sz w:val="24"/>
        </w:rPr>
        <w:t>/</w:t>
      </w:r>
      <w:r>
        <w:rPr>
          <w:rFonts w:ascii="宋体" w:eastAsia="宋体" w:hAnsi="宋体" w:cs="宋体" w:hint="eastAsia"/>
          <w:sz w:val="24"/>
        </w:rPr>
        <w:t>拓扑错误</w:t>
      </w:r>
      <w:r>
        <w:rPr>
          <w:rFonts w:ascii="宋体" w:eastAsia="宋体" w:hAnsi="宋体" w:cs="宋体" w:hint="eastAsia"/>
          <w:sz w:val="24"/>
        </w:rPr>
        <w:t>/</w:t>
      </w:r>
      <w:r>
        <w:rPr>
          <w:rFonts w:ascii="宋体" w:eastAsia="宋体" w:hAnsi="宋体" w:cs="宋体" w:hint="eastAsia"/>
          <w:sz w:val="24"/>
        </w:rPr>
        <w:t>空间违规等）、严重等级（强制性条文违规</w:t>
      </w:r>
      <w:r>
        <w:rPr>
          <w:rFonts w:ascii="宋体" w:eastAsia="宋体" w:hAnsi="宋体" w:cs="宋体" w:hint="eastAsia"/>
          <w:sz w:val="24"/>
        </w:rPr>
        <w:t>/</w:t>
      </w:r>
      <w:r>
        <w:rPr>
          <w:rFonts w:ascii="宋体" w:eastAsia="宋体" w:hAnsi="宋体" w:cs="宋体" w:hint="eastAsia"/>
          <w:sz w:val="24"/>
        </w:rPr>
        <w:t>推荐性条文违规</w:t>
      </w:r>
      <w:r>
        <w:rPr>
          <w:rFonts w:ascii="宋体" w:eastAsia="宋体" w:hAnsi="宋体" w:cs="宋体" w:hint="eastAsia"/>
          <w:sz w:val="24"/>
        </w:rPr>
        <w:t>/</w:t>
      </w:r>
      <w:r>
        <w:rPr>
          <w:rFonts w:ascii="宋体" w:eastAsia="宋体" w:hAnsi="宋体" w:cs="宋体" w:hint="eastAsia"/>
          <w:sz w:val="24"/>
        </w:rPr>
        <w:t>建议优化项）、问题描述（自然语言表述）、违规依据（关</w:t>
      </w:r>
      <w:r>
        <w:rPr>
          <w:rFonts w:ascii="宋体" w:eastAsia="宋体" w:hAnsi="宋体" w:cs="宋体" w:hint="eastAsia"/>
          <w:sz w:val="24"/>
        </w:rPr>
        <w:lastRenderedPageBreak/>
        <w:t>联规范条款编号与条文内容）、修改建议（系统生成的推荐修改方案）、关联图元（问题涉及的在图纸上的具体图元</w:t>
      </w:r>
      <w:r>
        <w:rPr>
          <w:rFonts w:ascii="宋体" w:eastAsia="宋体" w:hAnsi="宋体" w:cs="宋体" w:hint="eastAsia"/>
          <w:sz w:val="24"/>
        </w:rPr>
        <w:t>ID</w:t>
      </w:r>
      <w:r>
        <w:rPr>
          <w:rFonts w:ascii="宋体" w:eastAsia="宋体" w:hAnsi="宋体" w:cs="宋体" w:hint="eastAsia"/>
          <w:sz w:val="24"/>
        </w:rPr>
        <w:t>及位置坐标）、人工复核状态（待复核</w:t>
      </w:r>
      <w:r>
        <w:rPr>
          <w:rFonts w:ascii="宋体" w:eastAsia="宋体" w:hAnsi="宋体" w:cs="宋体" w:hint="eastAsia"/>
          <w:sz w:val="24"/>
        </w:rPr>
        <w:t>/</w:t>
      </w:r>
      <w:r>
        <w:rPr>
          <w:rFonts w:ascii="宋体" w:eastAsia="宋体" w:hAnsi="宋体" w:cs="宋体" w:hint="eastAsia"/>
          <w:sz w:val="24"/>
        </w:rPr>
        <w:t>已确认</w:t>
      </w:r>
      <w:r>
        <w:rPr>
          <w:rFonts w:ascii="宋体" w:eastAsia="宋体" w:hAnsi="宋体" w:cs="宋体" w:hint="eastAsia"/>
          <w:sz w:val="24"/>
        </w:rPr>
        <w:t>/</w:t>
      </w:r>
      <w:r>
        <w:rPr>
          <w:rFonts w:ascii="宋体" w:eastAsia="宋体" w:hAnsi="宋体" w:cs="宋体" w:hint="eastAsia"/>
          <w:sz w:val="24"/>
        </w:rPr>
        <w:t>已驳回）、复核意见、复核人、复核时间。</w:t>
      </w:r>
    </w:p>
    <w:p w14:paraId="2472D8AF" w14:textId="77777777" w:rsidR="00701EDD" w:rsidRDefault="00621954">
      <w:pPr>
        <w:pStyle w:val="4"/>
        <w:spacing w:line="360" w:lineRule="auto"/>
        <w:rPr>
          <w:rFonts w:ascii="黑体" w:hAnsi="黑体" w:cs="黑体" w:hint="eastAsia"/>
        </w:rPr>
      </w:pPr>
      <w:r>
        <w:rPr>
          <w:rFonts w:ascii="黑体" w:hAnsi="黑体" w:cs="黑体" w:hint="eastAsia"/>
        </w:rPr>
        <w:t>审查结果输出</w:t>
      </w:r>
    </w:p>
    <w:p w14:paraId="64EF789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Cs w:val="21"/>
        </w:rPr>
        <w:t xml:space="preserve"> </w:t>
      </w:r>
      <w:r>
        <w:rPr>
          <w:rFonts w:ascii="宋体" w:eastAsia="宋体" w:hAnsi="宋体" w:cs="宋体" w:hint="eastAsia"/>
          <w:bCs/>
          <w:sz w:val="24"/>
        </w:rPr>
        <w:t>可视化报告（</w:t>
      </w:r>
      <w:r>
        <w:rPr>
          <w:rFonts w:ascii="宋体" w:eastAsia="宋体" w:hAnsi="宋体" w:cs="宋体" w:hint="eastAsia"/>
          <w:bCs/>
          <w:sz w:val="24"/>
        </w:rPr>
        <w:t>Web</w:t>
      </w:r>
      <w:r>
        <w:rPr>
          <w:rFonts w:ascii="宋体" w:eastAsia="宋体" w:hAnsi="宋体" w:cs="宋体" w:hint="eastAsia"/>
          <w:bCs/>
          <w:sz w:val="24"/>
        </w:rPr>
        <w:t>端）</w:t>
      </w:r>
      <w:r>
        <w:rPr>
          <w:rFonts w:ascii="宋体" w:eastAsia="宋体" w:hAnsi="宋体" w:cs="宋体" w:hint="eastAsia"/>
          <w:bCs/>
          <w:sz w:val="24"/>
        </w:rPr>
        <w:t xml:space="preserve"> </w:t>
      </w:r>
      <w:r>
        <w:rPr>
          <w:rFonts w:ascii="宋体" w:eastAsia="宋体" w:hAnsi="宋体" w:cs="宋体" w:hint="eastAsia"/>
          <w:bCs/>
          <w:sz w:val="24"/>
        </w:rPr>
        <w:t>：以“问题列表</w:t>
      </w:r>
      <w:r>
        <w:rPr>
          <w:rFonts w:ascii="宋体" w:eastAsia="宋体" w:hAnsi="宋体" w:cs="宋体" w:hint="eastAsia"/>
          <w:bCs/>
          <w:sz w:val="24"/>
        </w:rPr>
        <w:t>+</w:t>
      </w:r>
      <w:r>
        <w:rPr>
          <w:rFonts w:ascii="宋体" w:eastAsia="宋体" w:hAnsi="宋体" w:cs="宋体" w:hint="eastAsia"/>
          <w:bCs/>
          <w:sz w:val="24"/>
        </w:rPr>
        <w:t>图面标记”形式呈现。问题列表位于页面侧边栏，支持按问题类型、严重等级、图纸编号筛选；图面标记在图纸上覆盖半透明高亮区域，用不同颜色区分问题严重等级。</w:t>
      </w:r>
    </w:p>
    <w:p w14:paraId="51F2B3A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PDF</w:t>
      </w:r>
      <w:r>
        <w:rPr>
          <w:rFonts w:ascii="宋体" w:eastAsia="宋体" w:hAnsi="宋体" w:cs="宋体" w:hint="eastAsia"/>
          <w:bCs/>
          <w:sz w:val="24"/>
        </w:rPr>
        <w:t>带批注报告导出：在图纸截图基础上叠加问题标记（云线、箭头、高亮等），每页图纸附对应的问题清单表格，形成完整的带批注</w:t>
      </w:r>
      <w:r>
        <w:rPr>
          <w:rFonts w:ascii="宋体" w:eastAsia="宋体" w:hAnsi="宋体" w:cs="宋体" w:hint="eastAsia"/>
          <w:bCs/>
          <w:sz w:val="24"/>
        </w:rPr>
        <w:t>PDF</w:t>
      </w:r>
      <w:r>
        <w:rPr>
          <w:rFonts w:ascii="宋体" w:eastAsia="宋体" w:hAnsi="宋体" w:cs="宋体" w:hint="eastAsia"/>
          <w:bCs/>
          <w:sz w:val="24"/>
        </w:rPr>
        <w:t>报告。</w:t>
      </w:r>
    </w:p>
    <w:p w14:paraId="66E2728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Excel</w:t>
      </w:r>
      <w:r>
        <w:rPr>
          <w:rFonts w:ascii="宋体" w:eastAsia="宋体" w:hAnsi="宋体" w:cs="宋体" w:hint="eastAsia"/>
          <w:bCs/>
          <w:sz w:val="24"/>
        </w:rPr>
        <w:t>问题清单导出：结构化导出全部审查结果，包含图号、问题类型、严重等级、问题描述、规范依据、修改建议、人工复核状态等字段，便于汇总统计和分发处理。</w:t>
      </w:r>
    </w:p>
    <w:p w14:paraId="185121C7"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报告人工编辑：支持用户在</w:t>
      </w:r>
      <w:r>
        <w:rPr>
          <w:rFonts w:ascii="宋体" w:eastAsia="宋体" w:hAnsi="宋体" w:cs="宋体" w:hint="eastAsia"/>
          <w:bCs/>
          <w:sz w:val="24"/>
        </w:rPr>
        <w:t>Web</w:t>
      </w:r>
      <w:r>
        <w:rPr>
          <w:rFonts w:ascii="宋体" w:eastAsia="宋体" w:hAnsi="宋体" w:cs="宋体" w:hint="eastAsia"/>
          <w:bCs/>
          <w:sz w:val="24"/>
        </w:rPr>
        <w:t>端对审查意见进行增删改操作。人工复核结论可附加于原始审查结果之上，系统保留原始审查结果与人工编辑痕迹的分离存储，确保审计可追溯。</w:t>
      </w:r>
    </w:p>
    <w:p w14:paraId="7B899C9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如下图是审查报告的应用界面：</w:t>
      </w:r>
    </w:p>
    <w:p w14:paraId="694A449E" w14:textId="77777777" w:rsidR="00701EDD" w:rsidRDefault="00621954">
      <w:pPr>
        <w:spacing w:line="360" w:lineRule="auto"/>
        <w:ind w:firstLine="420"/>
      </w:pPr>
      <w:r>
        <w:rPr>
          <w:noProof/>
        </w:rPr>
        <w:drawing>
          <wp:inline distT="0" distB="0" distL="114300" distR="114300" wp14:anchorId="5F40D1E2" wp14:editId="54C0C502">
            <wp:extent cx="5272405" cy="2512060"/>
            <wp:effectExtent l="0" t="0" r="10795" b="2540"/>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41"/>
                    <a:stretch>
                      <a:fillRect/>
                    </a:stretch>
                  </pic:blipFill>
                  <pic:spPr>
                    <a:xfrm>
                      <a:off x="0" y="0"/>
                      <a:ext cx="5272405" cy="2512060"/>
                    </a:xfrm>
                    <a:prstGeom prst="rect">
                      <a:avLst/>
                    </a:prstGeom>
                    <a:noFill/>
                    <a:ln>
                      <a:noFill/>
                    </a:ln>
                  </pic:spPr>
                </pic:pic>
              </a:graphicData>
            </a:graphic>
          </wp:inline>
        </w:drawing>
      </w:r>
    </w:p>
    <w:p w14:paraId="61375EE7" w14:textId="77777777" w:rsidR="00701EDD" w:rsidRDefault="00621954">
      <w:pPr>
        <w:spacing w:line="360" w:lineRule="auto"/>
        <w:ind w:firstLine="420"/>
      </w:pPr>
      <w:r>
        <w:rPr>
          <w:noProof/>
        </w:rPr>
        <w:lastRenderedPageBreak/>
        <w:drawing>
          <wp:inline distT="0" distB="0" distL="114300" distR="114300" wp14:anchorId="0252CBE0" wp14:editId="3D64044D">
            <wp:extent cx="5261610" cy="2606040"/>
            <wp:effectExtent l="0" t="0" r="8890" b="10160"/>
            <wp:docPr id="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
                    <pic:cNvPicPr>
                      <a:picLocks noChangeAspect="1"/>
                    </pic:cNvPicPr>
                  </pic:nvPicPr>
                  <pic:blipFill>
                    <a:blip r:embed="rId42"/>
                    <a:stretch>
                      <a:fillRect/>
                    </a:stretch>
                  </pic:blipFill>
                  <pic:spPr>
                    <a:xfrm>
                      <a:off x="0" y="0"/>
                      <a:ext cx="5261610" cy="2606040"/>
                    </a:xfrm>
                    <a:prstGeom prst="rect">
                      <a:avLst/>
                    </a:prstGeom>
                    <a:noFill/>
                    <a:ln>
                      <a:noFill/>
                    </a:ln>
                  </pic:spPr>
                </pic:pic>
              </a:graphicData>
            </a:graphic>
          </wp:inline>
        </w:drawing>
      </w:r>
    </w:p>
    <w:p w14:paraId="2440A746" w14:textId="77777777" w:rsidR="00701EDD" w:rsidRDefault="00621954">
      <w:pPr>
        <w:pStyle w:val="4"/>
        <w:spacing w:line="360" w:lineRule="auto"/>
        <w:rPr>
          <w:rFonts w:ascii="黑体" w:hAnsi="黑体" w:cs="黑体" w:hint="eastAsia"/>
        </w:rPr>
      </w:pPr>
      <w:r>
        <w:rPr>
          <w:rFonts w:ascii="黑体" w:hAnsi="黑体" w:cs="黑体" w:hint="eastAsia"/>
        </w:rPr>
        <w:t>人工复核工作流</w:t>
      </w:r>
    </w:p>
    <w:p w14:paraId="5F5DFCB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审查问题人工确认</w:t>
      </w:r>
      <w:r>
        <w:rPr>
          <w:rFonts w:ascii="宋体" w:eastAsia="宋体" w:hAnsi="宋体" w:cs="宋体" w:hint="eastAsia"/>
          <w:bCs/>
          <w:sz w:val="24"/>
        </w:rPr>
        <w:t>/</w:t>
      </w:r>
      <w:r>
        <w:rPr>
          <w:rFonts w:ascii="宋体" w:eastAsia="宋体" w:hAnsi="宋体" w:cs="宋体" w:hint="eastAsia"/>
          <w:bCs/>
          <w:sz w:val="24"/>
        </w:rPr>
        <w:t>驳回：审查员可逐条确认或驳回系统审查意见，确认后进入最终报告，驳回时记录驳回理由。</w:t>
      </w:r>
    </w:p>
    <w:p w14:paraId="33B52C4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复核意见归档：每次复核操作均记录操作人、操作时间、处理结论，形成完整的审计追溯链。复核结果自动汇总形成“复核统计报告”，包含系统审查总数、人工确认数、驳回数、驳回原因分布等统计信息，为后续模型迭代优化提供数据支撑。</w:t>
      </w:r>
    </w:p>
    <w:p w14:paraId="4871AA2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如下图是人工复核的应用界面：</w:t>
      </w:r>
    </w:p>
    <w:p w14:paraId="4B98FFF1"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4105D318" wp14:editId="17801763">
            <wp:extent cx="5270500" cy="2631440"/>
            <wp:effectExtent l="0" t="0" r="0" b="10160"/>
            <wp:docPr id="7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5"/>
                    <pic:cNvPicPr>
                      <a:picLocks noChangeAspect="1"/>
                    </pic:cNvPicPr>
                  </pic:nvPicPr>
                  <pic:blipFill>
                    <a:blip r:embed="rId43"/>
                    <a:stretch>
                      <a:fillRect/>
                    </a:stretch>
                  </pic:blipFill>
                  <pic:spPr>
                    <a:xfrm>
                      <a:off x="0" y="0"/>
                      <a:ext cx="5270500" cy="2631440"/>
                    </a:xfrm>
                    <a:prstGeom prst="rect">
                      <a:avLst/>
                    </a:prstGeom>
                    <a:noFill/>
                    <a:ln>
                      <a:noFill/>
                    </a:ln>
                  </pic:spPr>
                </pic:pic>
              </a:graphicData>
            </a:graphic>
          </wp:inline>
        </w:drawing>
      </w:r>
    </w:p>
    <w:p w14:paraId="479FAAB9"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lastRenderedPageBreak/>
        <w:t>系统管理与集成</w:t>
      </w:r>
    </w:p>
    <w:p w14:paraId="536563C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系统管理模块提供企业级系统运维所需的基础能力，同时通过标准化接口实现与企业现有</w:t>
      </w:r>
      <w:r>
        <w:rPr>
          <w:rFonts w:ascii="宋体" w:eastAsia="宋体" w:hAnsi="宋体" w:cs="宋体" w:hint="eastAsia"/>
          <w:bCs/>
          <w:sz w:val="24"/>
        </w:rPr>
        <w:t>IT</w:t>
      </w:r>
      <w:r>
        <w:rPr>
          <w:rFonts w:ascii="宋体" w:eastAsia="宋体" w:hAnsi="宋体" w:cs="宋体" w:hint="eastAsia"/>
          <w:bCs/>
          <w:sz w:val="24"/>
        </w:rPr>
        <w:t>生态的融合。</w:t>
      </w:r>
    </w:p>
    <w:p w14:paraId="73B2C58D" w14:textId="77777777" w:rsidR="00701EDD" w:rsidRDefault="00621954">
      <w:pPr>
        <w:pStyle w:val="4"/>
        <w:spacing w:line="360" w:lineRule="auto"/>
        <w:rPr>
          <w:rFonts w:ascii="黑体" w:hAnsi="黑体" w:cs="黑体" w:hint="eastAsia"/>
        </w:rPr>
      </w:pPr>
      <w:r>
        <w:rPr>
          <w:rFonts w:ascii="黑体" w:hAnsi="黑体" w:cs="黑体" w:hint="eastAsia"/>
        </w:rPr>
        <w:t>用户与权限管理</w:t>
      </w:r>
    </w:p>
    <w:p w14:paraId="2C51ABC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系统基于</w:t>
      </w:r>
      <w:r>
        <w:rPr>
          <w:rFonts w:ascii="宋体" w:eastAsia="宋体" w:hAnsi="宋体" w:cs="宋体" w:hint="eastAsia"/>
          <w:bCs/>
          <w:sz w:val="24"/>
        </w:rPr>
        <w:t>RBAC</w:t>
      </w:r>
      <w:r>
        <w:rPr>
          <w:rFonts w:ascii="宋体" w:eastAsia="宋体" w:hAnsi="宋体" w:cs="宋体" w:hint="eastAsia"/>
          <w:bCs/>
          <w:sz w:val="24"/>
        </w:rPr>
        <w:t>模型建立“用户—角色—权限”三级权限管理体系。</w:t>
      </w:r>
    </w:p>
    <w:p w14:paraId="5436FCE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角色定义：</w:t>
      </w:r>
      <w:r>
        <w:rPr>
          <w:rFonts w:ascii="宋体" w:eastAsia="宋体" w:hAnsi="宋体" w:cs="宋体" w:hint="eastAsia"/>
          <w:bCs/>
          <w:sz w:val="24"/>
        </w:rPr>
        <w:t>用户可以设置不同的</w:t>
      </w:r>
      <w:r>
        <w:rPr>
          <w:rFonts w:ascii="宋体" w:eastAsia="宋体" w:hAnsi="宋体" w:cs="宋体" w:hint="eastAsia"/>
          <w:bCs/>
          <w:sz w:val="24"/>
        </w:rPr>
        <w:t>角色</w:t>
      </w:r>
      <w:r>
        <w:rPr>
          <w:rFonts w:ascii="宋体" w:eastAsia="宋体" w:hAnsi="宋体" w:cs="宋体" w:hint="eastAsia"/>
          <w:bCs/>
          <w:sz w:val="24"/>
        </w:rPr>
        <w:t>，</w:t>
      </w:r>
      <w:r>
        <w:rPr>
          <w:rFonts w:ascii="宋体" w:eastAsia="宋体" w:hAnsi="宋体" w:cs="宋体" w:hint="eastAsia"/>
          <w:bCs/>
          <w:sz w:val="24"/>
        </w:rPr>
        <w:t>如</w:t>
      </w:r>
      <w:r>
        <w:rPr>
          <w:rFonts w:ascii="宋体" w:eastAsia="宋体" w:hAnsi="宋体" w:cs="宋体" w:hint="eastAsia"/>
          <w:bCs/>
          <w:sz w:val="24"/>
        </w:rPr>
        <w:t>：管理员（全系统权限，包括用户管理、规则审核、模型配置、系统运维）、审查员（执行审查任务、查看审查报告、人工复核、导出报告，不可修改系统配置和规则库）、观察员（仅可查看审查报告，不可发起新审查任务或复核）</w:t>
      </w:r>
      <w:r>
        <w:rPr>
          <w:rFonts w:ascii="宋体" w:eastAsia="宋体" w:hAnsi="宋体" w:cs="宋体" w:hint="eastAsia"/>
          <w:bCs/>
          <w:sz w:val="24"/>
        </w:rPr>
        <w:t>等</w:t>
      </w:r>
      <w:r>
        <w:rPr>
          <w:rFonts w:ascii="宋体" w:eastAsia="宋体" w:hAnsi="宋体" w:cs="宋体" w:hint="eastAsia"/>
          <w:bCs/>
          <w:sz w:val="24"/>
        </w:rPr>
        <w:t>。</w:t>
      </w:r>
    </w:p>
    <w:p w14:paraId="5C920CE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权限粒度：功能权限控制在按钮级（如“导出报告”按钮仅对审查员和管理员可见）；数据权限控制到图纸范围（如不同审查员只能查看其被分配项目的图纸和审查结果），支持按项目、按图纸类型、按审查阶段等多维度数据隔离。</w:t>
      </w:r>
    </w:p>
    <w:p w14:paraId="6A06D17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如下图是用户与权限管理的应用界面：</w:t>
      </w:r>
    </w:p>
    <w:p w14:paraId="229E9541"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280DF860" wp14:editId="3AFE3253">
            <wp:extent cx="5262245" cy="2593340"/>
            <wp:effectExtent l="0" t="0" r="8255" b="1016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4"/>
                    <a:stretch>
                      <a:fillRect/>
                    </a:stretch>
                  </pic:blipFill>
                  <pic:spPr>
                    <a:xfrm>
                      <a:off x="0" y="0"/>
                      <a:ext cx="5262245" cy="2593340"/>
                    </a:xfrm>
                    <a:prstGeom prst="rect">
                      <a:avLst/>
                    </a:prstGeom>
                    <a:noFill/>
                    <a:ln>
                      <a:noFill/>
                    </a:ln>
                  </pic:spPr>
                </pic:pic>
              </a:graphicData>
            </a:graphic>
          </wp:inline>
        </w:drawing>
      </w:r>
    </w:p>
    <w:p w14:paraId="38D09BFB" w14:textId="77777777" w:rsidR="00701EDD" w:rsidRDefault="00621954">
      <w:pPr>
        <w:pStyle w:val="4"/>
        <w:spacing w:line="360" w:lineRule="auto"/>
        <w:rPr>
          <w:rFonts w:ascii="黑体" w:hAnsi="黑体" w:cs="黑体" w:hint="eastAsia"/>
        </w:rPr>
      </w:pPr>
      <w:r>
        <w:rPr>
          <w:rFonts w:ascii="黑体" w:hAnsi="黑体" w:cs="黑体" w:hint="eastAsia"/>
        </w:rPr>
        <w:t>系统运维管理</w:t>
      </w:r>
    </w:p>
    <w:p w14:paraId="35FCBCF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审查模型管理：系统支持多个版本的</w:t>
      </w:r>
      <w:r>
        <w:rPr>
          <w:rFonts w:ascii="宋体" w:eastAsia="宋体" w:hAnsi="宋体" w:cs="宋体" w:hint="eastAsia"/>
          <w:bCs/>
          <w:sz w:val="24"/>
        </w:rPr>
        <w:t>AI</w:t>
      </w:r>
      <w:r>
        <w:rPr>
          <w:rFonts w:ascii="宋体" w:eastAsia="宋体" w:hAnsi="宋体" w:cs="宋体" w:hint="eastAsia"/>
          <w:bCs/>
          <w:sz w:val="24"/>
        </w:rPr>
        <w:t>模型（布局分割模型、</w:t>
      </w:r>
      <w:r>
        <w:rPr>
          <w:rFonts w:ascii="宋体" w:eastAsia="宋体" w:hAnsi="宋体" w:cs="宋体" w:hint="eastAsia"/>
          <w:bCs/>
          <w:sz w:val="24"/>
        </w:rPr>
        <w:t>Image-to-Graph</w:t>
      </w:r>
      <w:r>
        <w:rPr>
          <w:rFonts w:ascii="宋体" w:eastAsia="宋体" w:hAnsi="宋体" w:cs="宋体" w:hint="eastAsia"/>
          <w:bCs/>
          <w:sz w:val="24"/>
        </w:rPr>
        <w:t>模型、多模态大模型等）并存。管理员可在管理界面统一查看所有已部署模型及</w:t>
      </w:r>
      <w:r>
        <w:rPr>
          <w:rFonts w:ascii="宋体" w:eastAsia="宋体" w:hAnsi="宋体" w:cs="宋体" w:hint="eastAsia"/>
          <w:bCs/>
          <w:sz w:val="24"/>
        </w:rPr>
        <w:lastRenderedPageBreak/>
        <w:t>其版本号、部署时间、运行状态等信息，可指定默认生效版本或将特定版本的模型分配给特定审查任务类型。新版本模型上线时可先在测试集上验证性能，确认达标后切换至生产环境，切换过程无须重启系统，实现热更新。</w:t>
      </w:r>
    </w:p>
    <w:p w14:paraId="3BE9D58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审查模型管理</w:t>
      </w:r>
      <w:r>
        <w:rPr>
          <w:rFonts w:ascii="宋体" w:eastAsia="宋体" w:hAnsi="宋体" w:cs="宋体" w:hint="eastAsia"/>
          <w:bCs/>
          <w:sz w:val="24"/>
        </w:rPr>
        <w:t>的应用界面：</w:t>
      </w:r>
    </w:p>
    <w:p w14:paraId="14B068D1" w14:textId="77777777" w:rsidR="00701EDD" w:rsidRDefault="00621954">
      <w:pPr>
        <w:spacing w:line="360" w:lineRule="auto"/>
        <w:ind w:firstLine="420"/>
        <w:rPr>
          <w:rFonts w:ascii="宋体" w:eastAsia="宋体" w:hAnsi="宋体" w:cs="宋体" w:hint="eastAsia"/>
          <w:bCs/>
          <w:szCs w:val="21"/>
        </w:rPr>
      </w:pPr>
      <w:r>
        <w:rPr>
          <w:noProof/>
        </w:rPr>
        <w:drawing>
          <wp:inline distT="0" distB="0" distL="114300" distR="114300" wp14:anchorId="44DD5D83" wp14:editId="7B594FBD">
            <wp:extent cx="5273040" cy="2600325"/>
            <wp:effectExtent l="0" t="0" r="10160" b="3175"/>
            <wp:docPr id="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pic:cNvPicPr>
                      <a:picLocks noChangeAspect="1"/>
                    </pic:cNvPicPr>
                  </pic:nvPicPr>
                  <pic:blipFill>
                    <a:blip r:embed="rId45"/>
                    <a:stretch>
                      <a:fillRect/>
                    </a:stretch>
                  </pic:blipFill>
                  <pic:spPr>
                    <a:xfrm>
                      <a:off x="0" y="0"/>
                      <a:ext cx="5273040" cy="2600325"/>
                    </a:xfrm>
                    <a:prstGeom prst="rect">
                      <a:avLst/>
                    </a:prstGeom>
                    <a:noFill/>
                    <a:ln>
                      <a:noFill/>
                    </a:ln>
                  </pic:spPr>
                </pic:pic>
              </a:graphicData>
            </a:graphic>
          </wp:inline>
        </w:drawing>
      </w:r>
    </w:p>
    <w:p w14:paraId="4EB1E12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系统运行日志监控：记录</w:t>
      </w:r>
      <w:r>
        <w:rPr>
          <w:rFonts w:ascii="宋体" w:eastAsia="宋体" w:hAnsi="宋体" w:cs="宋体" w:hint="eastAsia"/>
          <w:bCs/>
          <w:sz w:val="24"/>
        </w:rPr>
        <w:t>API</w:t>
      </w:r>
      <w:r>
        <w:rPr>
          <w:rFonts w:ascii="宋体" w:eastAsia="宋体" w:hAnsi="宋体" w:cs="宋体" w:hint="eastAsia"/>
          <w:bCs/>
          <w:sz w:val="24"/>
        </w:rPr>
        <w:t>调用、审查任务执行、用户操作等关键事件，支持异常告警。</w:t>
      </w:r>
    </w:p>
    <w:p w14:paraId="191897F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并发任务队列与调度：系统采用消息队列（</w:t>
      </w:r>
      <w:r>
        <w:rPr>
          <w:rFonts w:ascii="宋体" w:eastAsia="宋体" w:hAnsi="宋体" w:cs="宋体" w:hint="eastAsia"/>
          <w:bCs/>
          <w:sz w:val="24"/>
        </w:rPr>
        <w:t>RabbitMQ</w:t>
      </w:r>
      <w:r>
        <w:rPr>
          <w:rFonts w:ascii="宋体" w:eastAsia="宋体" w:hAnsi="宋体" w:cs="宋体" w:hint="eastAsia"/>
          <w:bCs/>
          <w:sz w:val="24"/>
        </w:rPr>
        <w:t>）</w:t>
      </w:r>
      <w:r>
        <w:rPr>
          <w:rFonts w:ascii="宋体" w:eastAsia="宋体" w:hAnsi="宋体" w:cs="宋体" w:hint="eastAsia"/>
          <w:bCs/>
          <w:sz w:val="24"/>
        </w:rPr>
        <w:t xml:space="preserve">+ </w:t>
      </w:r>
      <w:r>
        <w:rPr>
          <w:rFonts w:ascii="宋体" w:eastAsia="宋体" w:hAnsi="宋体" w:cs="宋体" w:hint="eastAsia"/>
          <w:bCs/>
          <w:sz w:val="24"/>
        </w:rPr>
        <w:t>工作节点池的架构实现异步任务调度，支撑不少于</w:t>
      </w:r>
      <w:r>
        <w:rPr>
          <w:rFonts w:ascii="宋体" w:eastAsia="宋体" w:hAnsi="宋体" w:cs="宋体" w:hint="eastAsia"/>
          <w:bCs/>
          <w:sz w:val="24"/>
        </w:rPr>
        <w:t>20</w:t>
      </w:r>
      <w:r>
        <w:rPr>
          <w:rFonts w:ascii="宋体" w:eastAsia="宋体" w:hAnsi="宋体" w:cs="宋体" w:hint="eastAsia"/>
          <w:bCs/>
          <w:sz w:val="24"/>
        </w:rPr>
        <w:t>路并发审查任务。用户提交审查请求后，系统生成审查任务并写入消息队列，多个审查工作节点从队列中拉取任务并执行。队列管理确保满负载下不出现任务丢失、卡死或崩溃。</w:t>
      </w:r>
    </w:p>
    <w:p w14:paraId="5F8A10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任务状态全程可追踪：任务包含“待处理→预处理中→布局分割中→信息提取中→规则审查中→报告生成中→已完成</w:t>
      </w:r>
      <w:r>
        <w:rPr>
          <w:rFonts w:ascii="宋体" w:eastAsia="宋体" w:hAnsi="宋体" w:cs="宋体" w:hint="eastAsia"/>
          <w:bCs/>
          <w:sz w:val="24"/>
        </w:rPr>
        <w:t>/</w:t>
      </w:r>
      <w:r>
        <w:rPr>
          <w:rFonts w:ascii="宋体" w:eastAsia="宋体" w:hAnsi="宋体" w:cs="宋体" w:hint="eastAsia"/>
          <w:bCs/>
          <w:sz w:val="24"/>
        </w:rPr>
        <w:t>异常”等多个阶段状态。每个阶段的状态变化均写入数据库并通过</w:t>
      </w:r>
      <w:r>
        <w:rPr>
          <w:rFonts w:ascii="宋体" w:eastAsia="宋体" w:hAnsi="宋体" w:cs="宋体" w:hint="eastAsia"/>
          <w:bCs/>
          <w:sz w:val="24"/>
        </w:rPr>
        <w:t>WebSocket</w:t>
      </w:r>
      <w:r>
        <w:rPr>
          <w:rFonts w:ascii="宋体" w:eastAsia="宋体" w:hAnsi="宋体" w:cs="宋体" w:hint="eastAsia"/>
          <w:bCs/>
          <w:sz w:val="24"/>
        </w:rPr>
        <w:t>推送至前端，用户可实时查看审查进度。</w:t>
      </w:r>
    </w:p>
    <w:p w14:paraId="4EB66C24"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w:t>
      </w:r>
      <w:r>
        <w:rPr>
          <w:rFonts w:ascii="宋体" w:eastAsia="宋体" w:hAnsi="宋体" w:cs="宋体" w:hint="eastAsia"/>
          <w:bCs/>
          <w:sz w:val="24"/>
        </w:rPr>
        <w:t>任务状态追踪</w:t>
      </w:r>
      <w:r>
        <w:rPr>
          <w:rFonts w:ascii="宋体" w:eastAsia="宋体" w:hAnsi="宋体" w:cs="宋体" w:hint="eastAsia"/>
          <w:bCs/>
          <w:sz w:val="24"/>
        </w:rPr>
        <w:t>的应用界面：</w:t>
      </w:r>
    </w:p>
    <w:p w14:paraId="475F8A34"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2C550E1B" wp14:editId="560AF2CE">
            <wp:extent cx="5257800" cy="2585720"/>
            <wp:effectExtent l="0" t="0" r="0" b="5080"/>
            <wp:docPr id="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pic:cNvPicPr>
                      <a:picLocks noChangeAspect="1"/>
                    </pic:cNvPicPr>
                  </pic:nvPicPr>
                  <pic:blipFill>
                    <a:blip r:embed="rId46"/>
                    <a:stretch>
                      <a:fillRect/>
                    </a:stretch>
                  </pic:blipFill>
                  <pic:spPr>
                    <a:xfrm>
                      <a:off x="0" y="0"/>
                      <a:ext cx="5257800" cy="2585720"/>
                    </a:xfrm>
                    <a:prstGeom prst="rect">
                      <a:avLst/>
                    </a:prstGeom>
                    <a:noFill/>
                    <a:ln>
                      <a:noFill/>
                    </a:ln>
                  </pic:spPr>
                </pic:pic>
              </a:graphicData>
            </a:graphic>
          </wp:inline>
        </w:drawing>
      </w:r>
    </w:p>
    <w:p w14:paraId="3745C0A9" w14:textId="77777777" w:rsidR="00701EDD" w:rsidRDefault="00621954">
      <w:pPr>
        <w:pStyle w:val="4"/>
        <w:spacing w:line="360" w:lineRule="auto"/>
        <w:rPr>
          <w:rFonts w:ascii="黑体" w:hAnsi="黑体" w:cs="黑体" w:hint="eastAsia"/>
        </w:rPr>
      </w:pPr>
      <w:r>
        <w:rPr>
          <w:rFonts w:ascii="黑体" w:hAnsi="黑体" w:cs="黑体" w:hint="eastAsia"/>
        </w:rPr>
        <w:t>外部接口集成</w:t>
      </w:r>
    </w:p>
    <w:p w14:paraId="09FCF016"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系统对二维协同平台等甲方信息系统开放标准化</w:t>
      </w:r>
      <w:r>
        <w:rPr>
          <w:rFonts w:ascii="宋体" w:eastAsia="宋体" w:hAnsi="宋体" w:cs="宋体" w:hint="eastAsia"/>
          <w:bCs/>
          <w:sz w:val="24"/>
        </w:rPr>
        <w:t>RESTful API</w:t>
      </w:r>
      <w:r>
        <w:rPr>
          <w:rFonts w:ascii="宋体" w:eastAsia="宋体" w:hAnsi="宋体" w:cs="宋体" w:hint="eastAsia"/>
          <w:bCs/>
          <w:sz w:val="24"/>
        </w:rPr>
        <w:t>，实现“推送→审查→反馈”的自动化闭环。包含以下核心接口：</w:t>
      </w:r>
    </w:p>
    <w:p w14:paraId="4793238E"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图纸上传接口：二维协同平台调用该接口将设计图纸文件推送至本系统，同步传递项目元数据（项目编号、图纸清单、提交人等）。</w:t>
      </w:r>
    </w:p>
    <w:p w14:paraId="72C7D4D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审查任务触发接口：图纸上传完成后，二维协同平台调用该接口触发自动审查任务，系统返回任务</w:t>
      </w:r>
      <w:r>
        <w:rPr>
          <w:rFonts w:ascii="宋体" w:eastAsia="宋体" w:hAnsi="宋体" w:cs="宋体" w:hint="eastAsia"/>
          <w:bCs/>
          <w:sz w:val="24"/>
        </w:rPr>
        <w:t>ID</w:t>
      </w:r>
      <w:r>
        <w:rPr>
          <w:rFonts w:ascii="宋体" w:eastAsia="宋体" w:hAnsi="宋体" w:cs="宋体" w:hint="eastAsia"/>
          <w:bCs/>
          <w:sz w:val="24"/>
        </w:rPr>
        <w:t>供后续状态查询。</w:t>
      </w:r>
    </w:p>
    <w:p w14:paraId="773CA57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审查状态查询接口：二维协同平台可通过任务</w:t>
      </w:r>
      <w:r>
        <w:rPr>
          <w:rFonts w:ascii="宋体" w:eastAsia="宋体" w:hAnsi="宋体" w:cs="宋体" w:hint="eastAsia"/>
          <w:bCs/>
          <w:sz w:val="24"/>
        </w:rPr>
        <w:t>ID</w:t>
      </w:r>
      <w:r>
        <w:rPr>
          <w:rFonts w:ascii="宋体" w:eastAsia="宋体" w:hAnsi="宋体" w:cs="宋体" w:hint="eastAsia"/>
          <w:bCs/>
          <w:sz w:val="24"/>
        </w:rPr>
        <w:t>查询审查进度，获取当前阶段状态和预估完成时间。</w:t>
      </w:r>
    </w:p>
    <w:p w14:paraId="6CA518D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审查报告获取接口：审查完成后，二维协同平台通过该接口获取审查报告的下载链接或结构化数据。</w:t>
      </w:r>
    </w:p>
    <w:p w14:paraId="14B753D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审查结果回调机制：系统审查完成后主动向二维协同平台推送审查结果摘要，确保平台及时获知审查完成状态，无需轮询查询。</w:t>
      </w:r>
    </w:p>
    <w:p w14:paraId="58172CB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系统集成方式采用接口对接而非数据直连，确保双方系统边界清晰，接口变更时仅需适配接口层，不影响双方内部实现。统一身份认证集成支持</w:t>
      </w:r>
      <w:r>
        <w:rPr>
          <w:rFonts w:ascii="宋体" w:eastAsia="宋体" w:hAnsi="宋体" w:cs="宋体" w:hint="eastAsia"/>
          <w:bCs/>
          <w:sz w:val="24"/>
        </w:rPr>
        <w:t>SAML/OAuth 2.0</w:t>
      </w:r>
      <w:r>
        <w:rPr>
          <w:rFonts w:ascii="宋体" w:eastAsia="宋体" w:hAnsi="宋体" w:cs="宋体" w:hint="eastAsia"/>
          <w:bCs/>
          <w:sz w:val="24"/>
        </w:rPr>
        <w:t>协议对接企业</w:t>
      </w:r>
      <w:r>
        <w:rPr>
          <w:rFonts w:ascii="宋体" w:eastAsia="宋体" w:hAnsi="宋体" w:cs="宋体" w:hint="eastAsia"/>
          <w:bCs/>
          <w:sz w:val="24"/>
        </w:rPr>
        <w:t>SSO</w:t>
      </w:r>
      <w:r>
        <w:rPr>
          <w:rFonts w:ascii="宋体" w:eastAsia="宋体" w:hAnsi="宋体" w:cs="宋体" w:hint="eastAsia"/>
          <w:bCs/>
          <w:sz w:val="24"/>
        </w:rPr>
        <w:t>和</w:t>
      </w:r>
      <w:r>
        <w:rPr>
          <w:rFonts w:ascii="宋体" w:eastAsia="宋体" w:hAnsi="宋体" w:cs="宋体" w:hint="eastAsia"/>
          <w:bCs/>
          <w:sz w:val="24"/>
        </w:rPr>
        <w:t>LDAP</w:t>
      </w:r>
      <w:r>
        <w:rPr>
          <w:rFonts w:ascii="宋体" w:eastAsia="宋体" w:hAnsi="宋体" w:cs="宋体" w:hint="eastAsia"/>
          <w:bCs/>
          <w:sz w:val="24"/>
        </w:rPr>
        <w:t>目录服务，用户可使用企业统一账号登录系统，无需额外维护用户密码。</w:t>
      </w:r>
    </w:p>
    <w:p w14:paraId="0C1ABC9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如下图是外部接口集成的应用界面：</w:t>
      </w:r>
    </w:p>
    <w:p w14:paraId="78C11C4E" w14:textId="77777777" w:rsidR="00701EDD" w:rsidRDefault="00621954">
      <w:pPr>
        <w:spacing w:line="360" w:lineRule="auto"/>
        <w:ind w:firstLine="420"/>
        <w:rPr>
          <w:rFonts w:ascii="宋体" w:eastAsia="宋体" w:hAnsi="宋体" w:cs="宋体" w:hint="eastAsia"/>
          <w:bCs/>
          <w:szCs w:val="21"/>
        </w:rPr>
      </w:pPr>
      <w:r>
        <w:rPr>
          <w:noProof/>
        </w:rPr>
        <w:lastRenderedPageBreak/>
        <w:drawing>
          <wp:inline distT="0" distB="0" distL="114300" distR="114300" wp14:anchorId="7D11B03C" wp14:editId="2AA2E11D">
            <wp:extent cx="5272405" cy="2609215"/>
            <wp:effectExtent l="0" t="0" r="10795" b="6985"/>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47"/>
                    <a:stretch>
                      <a:fillRect/>
                    </a:stretch>
                  </pic:blipFill>
                  <pic:spPr>
                    <a:xfrm>
                      <a:off x="0" y="0"/>
                      <a:ext cx="5272405" cy="2609215"/>
                    </a:xfrm>
                    <a:prstGeom prst="rect">
                      <a:avLst/>
                    </a:prstGeom>
                    <a:noFill/>
                    <a:ln>
                      <a:noFill/>
                    </a:ln>
                  </pic:spPr>
                </pic:pic>
              </a:graphicData>
            </a:graphic>
          </wp:inline>
        </w:drawing>
      </w:r>
    </w:p>
    <w:p w14:paraId="2367D26D" w14:textId="77777777" w:rsidR="00701EDD" w:rsidRDefault="00621954">
      <w:pPr>
        <w:pStyle w:val="2"/>
        <w:spacing w:line="360" w:lineRule="auto"/>
        <w:rPr>
          <w:rFonts w:ascii="黑体" w:hAnsi="黑体" w:cs="黑体" w:hint="eastAsia"/>
          <w:sz w:val="36"/>
          <w:szCs w:val="36"/>
        </w:rPr>
      </w:pPr>
      <w:r>
        <w:rPr>
          <w:rFonts w:ascii="黑体" w:hAnsi="黑体" w:cs="黑体" w:hint="eastAsia"/>
          <w:sz w:val="36"/>
          <w:szCs w:val="36"/>
        </w:rPr>
        <w:t>关键技术指标达成策略</w:t>
      </w:r>
    </w:p>
    <w:p w14:paraId="61005D4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针对合同约定的关键量化指标，按下列路径保障达成：</w:t>
      </w:r>
    </w:p>
    <w:p w14:paraId="6606BFFC" w14:textId="77777777" w:rsidR="00701EDD" w:rsidRDefault="00621954">
      <w:pPr>
        <w:pStyle w:val="4"/>
        <w:spacing w:line="360" w:lineRule="auto"/>
        <w:rPr>
          <w:rFonts w:ascii="黑体" w:hAnsi="黑体" w:cs="黑体" w:hint="eastAsia"/>
        </w:rPr>
      </w:pPr>
      <w:r>
        <w:rPr>
          <w:rFonts w:ascii="黑体" w:hAnsi="黑体" w:cs="黑体" w:hint="eastAsia"/>
        </w:rPr>
        <w:t>形式审查与目录一致性审查准确率≥</w:t>
      </w:r>
      <w:r>
        <w:rPr>
          <w:rFonts w:ascii="黑体" w:hAnsi="黑体" w:cs="黑体" w:hint="eastAsia"/>
        </w:rPr>
        <w:t>95%</w:t>
      </w:r>
      <w:r>
        <w:rPr>
          <w:rFonts w:ascii="黑体" w:hAnsi="黑体" w:cs="黑体" w:hint="eastAsia"/>
        </w:rPr>
        <w:t>的达成策略</w:t>
      </w:r>
    </w:p>
    <w:p w14:paraId="2C000EEC"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形式审查与目录一致性审查的准确率要求为≥</w:t>
      </w:r>
      <w:r>
        <w:rPr>
          <w:rFonts w:ascii="宋体" w:eastAsia="宋体" w:hAnsi="宋体" w:cs="宋体" w:hint="eastAsia"/>
          <w:bCs/>
          <w:sz w:val="24"/>
        </w:rPr>
        <w:t>95%</w:t>
      </w:r>
      <w:r>
        <w:rPr>
          <w:rFonts w:ascii="宋体" w:eastAsia="宋体" w:hAnsi="宋体" w:cs="宋体" w:hint="eastAsia"/>
          <w:bCs/>
          <w:sz w:val="24"/>
        </w:rPr>
        <w:t>，是本项目所有审查指标中要求最高的单项。该指标的达成依赖于</w:t>
      </w:r>
      <w:r>
        <w:rPr>
          <w:rFonts w:ascii="宋体" w:eastAsia="宋体" w:hAnsi="宋体" w:cs="宋体" w:hint="eastAsia"/>
          <w:bCs/>
          <w:sz w:val="24"/>
        </w:rPr>
        <w:t>以下</w:t>
      </w:r>
      <w:r>
        <w:rPr>
          <w:rFonts w:ascii="宋体" w:eastAsia="宋体" w:hAnsi="宋体" w:cs="宋体" w:hint="eastAsia"/>
          <w:bCs/>
          <w:sz w:val="24"/>
        </w:rPr>
        <w:t>层次的技术保障。</w:t>
      </w:r>
    </w:p>
    <w:p w14:paraId="19494E8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首先做布局区域检测与信息提取：用 PP-DocLayoutV3 定位标题栏、说明栏等区域并裁剪，再送入 Qwen3.8 抽取结构化字段，供规则引擎校验。</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2C57306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标题栏抽取在建设方样例上做指令微调（建设期按双方确认的样本量标注与训练），目录与标题栏、归档文件做三方比对；准确率在双方确认的测试集上评估。</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27E85CD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形式审查与目录一致性准确率目标不低于 95%。</w:t>
      </w:r>
      <w:r>
        <w:rPr>
          <w:rFonts w:ascii="宋体" w:eastAsia="宋体" w:hAnsi="宋体" w:cs="宋体" w:hint="eastAsia"/>
          <w:bCs/>
          <w:sz w:val="24"/>
        </w:rPr>
      </w:r>
      <w:r>
        <w:rPr>
          <w:rFonts w:ascii="宋体" w:eastAsia="宋体" w:hAnsi="宋体" w:cs="宋体" w:hint="eastAsia"/>
          <w:bCs/>
          <w:sz w:val="24"/>
        </w:rPr>
      </w:r>
    </w:p>
    <w:p w14:paraId="183FAA1C" w14:textId="77777777" w:rsidR="00701EDD" w:rsidRDefault="00621954">
      <w:pPr>
        <w:pStyle w:val="4"/>
        <w:spacing w:line="360" w:lineRule="auto"/>
        <w:rPr>
          <w:rFonts w:ascii="黑体" w:hAnsi="黑体" w:cs="黑体" w:hint="eastAsia"/>
        </w:rPr>
      </w:pPr>
      <w:r>
        <w:rPr>
          <w:rFonts w:ascii="黑体" w:hAnsi="黑体" w:cs="黑体" w:hint="eastAsia"/>
        </w:rPr>
        <w:t>P&amp;ID</w:t>
      </w:r>
      <w:r>
        <w:rPr>
          <w:rFonts w:ascii="黑体" w:hAnsi="黑体" w:cs="黑体" w:hint="eastAsia"/>
        </w:rPr>
        <w:t>审查正确率≥</w:t>
      </w:r>
      <w:r>
        <w:rPr>
          <w:rFonts w:ascii="黑体" w:hAnsi="黑体" w:cs="黑体" w:hint="eastAsia"/>
        </w:rPr>
        <w:t>90%</w:t>
      </w:r>
      <w:r>
        <w:rPr>
          <w:rFonts w:ascii="黑体" w:hAnsi="黑体" w:cs="黑体" w:hint="eastAsia"/>
        </w:rPr>
        <w:t>的达成策略</w:t>
      </w:r>
    </w:p>
    <w:p w14:paraId="5D6DB88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该指标的达成取决于图结构解析与拓扑推理两个核心环节的精密度。</w:t>
      </w:r>
      <w:r>
        <w:rPr>
          <w:rFonts w:ascii="宋体" w:eastAsia="宋体" w:hAnsi="宋体" w:cs="宋体" w:hint="eastAsia"/>
          <w:bCs/>
          <w:sz w:val="24"/>
        </w:rPr>
        <w:t>我们从以下技术保障指标的达成：</w:t>
      </w:r>
    </w:p>
    <w:p w14:paraId="554C1FE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首先，P&amp;ID 用 Image-to-Graph 端到端输出图结构并入库；在建设方真实 P&amp;ID 上标注后微调，覆盖集输、处理、储运等工艺类型。拓扑类检查用图查询完成，避免多段检测连线带来的误差累积。</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646FCD9B"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其次，</w:t>
      </w:r>
      <w:r>
        <w:rPr>
          <w:rFonts w:ascii="宋体" w:eastAsia="宋体" w:hAnsi="宋体" w:cs="宋体" w:hint="eastAsia"/>
          <w:bCs/>
          <w:sz w:val="24"/>
        </w:rPr>
        <w:t>图数据库支撑的拓扑推理准确性。</w:t>
      </w:r>
      <w:r>
        <w:rPr>
          <w:rFonts w:ascii="宋体" w:eastAsia="宋体" w:hAnsi="宋体" w:cs="宋体" w:hint="eastAsia"/>
          <w:bCs/>
          <w:sz w:val="24"/>
        </w:rPr>
        <w:t xml:space="preserve"> Image-to-Graph</w:t>
      </w:r>
      <w:r>
        <w:rPr>
          <w:rFonts w:ascii="宋体" w:eastAsia="宋体" w:hAnsi="宋体" w:cs="宋体" w:hint="eastAsia"/>
          <w:bCs/>
          <w:sz w:val="24"/>
        </w:rPr>
        <w:t>模型输出的图结构数据存入</w:t>
      </w:r>
      <w:r>
        <w:rPr>
          <w:rFonts w:ascii="宋体" w:eastAsia="宋体" w:hAnsi="宋体" w:cs="宋体" w:hint="eastAsia"/>
          <w:bCs/>
          <w:sz w:val="24"/>
        </w:rPr>
        <w:t>NebulaGraph</w:t>
      </w:r>
      <w:r>
        <w:rPr>
          <w:rFonts w:ascii="宋体" w:eastAsia="宋体" w:hAnsi="宋体" w:cs="宋体" w:hint="eastAsia"/>
          <w:bCs/>
          <w:sz w:val="24"/>
        </w:rPr>
        <w:t>图数据库后，</w:t>
      </w:r>
      <w:r>
        <w:rPr>
          <w:rFonts w:ascii="宋体" w:eastAsia="宋体" w:hAnsi="宋体" w:cs="宋体" w:hint="eastAsia"/>
          <w:bCs/>
          <w:sz w:val="24"/>
        </w:rPr>
        <w:t>P&amp;ID</w:t>
      </w:r>
      <w:r>
        <w:rPr>
          <w:rFonts w:ascii="宋体" w:eastAsia="宋体" w:hAnsi="宋体" w:cs="宋体" w:hint="eastAsia"/>
          <w:bCs/>
          <w:sz w:val="24"/>
        </w:rPr>
        <w:t>审查智能体通过</w:t>
      </w:r>
      <w:r>
        <w:rPr>
          <w:rFonts w:ascii="宋体" w:eastAsia="宋体" w:hAnsi="宋体" w:cs="宋体" w:hint="eastAsia"/>
          <w:bCs/>
          <w:sz w:val="24"/>
        </w:rPr>
        <w:t>Cypher</w:t>
      </w:r>
      <w:r>
        <w:rPr>
          <w:rFonts w:ascii="宋体" w:eastAsia="宋体" w:hAnsi="宋体" w:cs="宋体" w:hint="eastAsia"/>
          <w:bCs/>
          <w:sz w:val="24"/>
        </w:rPr>
        <w:t>查询语句执行连通性判断、介质流向验证、上下游设备关系追溯等拓扑审查。图数据库的“节点—边”原生数据模型使得关系遍历的时间复杂度为</w:t>
      </w:r>
      <w:r>
        <w:rPr>
          <w:rFonts w:ascii="宋体" w:eastAsia="宋体" w:hAnsi="宋体" w:cs="宋体" w:hint="eastAsia"/>
          <w:bCs/>
          <w:sz w:val="24"/>
        </w:rPr>
        <w:t>O(1)</w:t>
      </w:r>
      <w:r>
        <w:rPr>
          <w:rFonts w:ascii="宋体" w:eastAsia="宋体" w:hAnsi="宋体" w:cs="宋体" w:hint="eastAsia"/>
          <w:bCs/>
          <w:sz w:val="24"/>
        </w:rPr>
        <w:t>，所有拓扑查询均基于精确的图结构数据而非视觉近似计算，该策略有效确保了审查结果的高正确率。</w:t>
      </w:r>
    </w:p>
    <w:p w14:paraId="302FAF77" w14:textId="77777777" w:rsidR="00701EDD" w:rsidRDefault="00621954">
      <w:pPr>
        <w:pStyle w:val="4"/>
        <w:spacing w:line="360" w:lineRule="auto"/>
        <w:rPr>
          <w:rFonts w:ascii="黑体" w:hAnsi="黑体" w:cs="黑体" w:hint="eastAsia"/>
        </w:rPr>
      </w:pPr>
      <w:r>
        <w:rPr>
          <w:rFonts w:ascii="黑体" w:hAnsi="黑体" w:cs="黑体" w:hint="eastAsia"/>
        </w:rPr>
        <w:t>总平面布置图审查正确率≥</w:t>
      </w:r>
      <w:r>
        <w:rPr>
          <w:rFonts w:ascii="黑体" w:hAnsi="黑体" w:cs="黑体" w:hint="eastAsia"/>
        </w:rPr>
        <w:t>70%</w:t>
      </w:r>
      <w:r>
        <w:rPr>
          <w:rFonts w:ascii="黑体" w:hAnsi="黑体" w:cs="黑体" w:hint="eastAsia"/>
        </w:rPr>
        <w:t>的达成策略</w:t>
      </w:r>
    </w:p>
    <w:p w14:paraId="306B413F"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考虑到总平面布置图审查涉及对复杂空间关系的语义理解与精密量测，我们通过以下技术手段保证技术指标的达成：</w:t>
      </w:r>
    </w:p>
    <w:p w14:paraId="1DB2DFA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首先，总平面采用 CV+CAD：视觉模型识别图元类型与轮廓，CAD 按坐标做距离/面积量测，再与规则阈值比较。</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723A2A35"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其次，</w:t>
      </w:r>
      <w:r>
        <w:rPr>
          <w:rFonts w:ascii="宋体" w:eastAsia="宋体" w:hAnsi="宋体" w:cs="宋体" w:hint="eastAsia"/>
          <w:bCs/>
          <w:sz w:val="24"/>
        </w:rPr>
        <w:t>图层隔离机制保障空间计算的精确性。</w:t>
      </w:r>
      <w:r>
        <w:rPr>
          <w:rFonts w:ascii="宋体" w:eastAsia="宋体" w:hAnsi="宋体" w:cs="宋体" w:hint="eastAsia"/>
          <w:bCs/>
          <w:sz w:val="24"/>
        </w:rPr>
        <w:t xml:space="preserve"> </w:t>
      </w:r>
      <w:r>
        <w:rPr>
          <w:rFonts w:ascii="宋体" w:eastAsia="宋体" w:hAnsi="宋体" w:cs="宋体" w:hint="eastAsia"/>
          <w:bCs/>
          <w:sz w:val="24"/>
        </w:rPr>
        <w:t>总平面布置图通常包含数十个图层，不同类别的信息（建构筑物轮廓、道路边界、管线走向、标注文字等）分属不同图层。本方案通过</w:t>
      </w:r>
      <w:r>
        <w:rPr>
          <w:rFonts w:ascii="宋体" w:eastAsia="宋体" w:hAnsi="宋体" w:cs="宋体" w:hint="eastAsia"/>
          <w:bCs/>
          <w:sz w:val="24"/>
        </w:rPr>
        <w:t>MCP</w:t>
      </w:r>
      <w:r>
        <w:rPr>
          <w:rFonts w:ascii="宋体" w:eastAsia="宋体" w:hAnsi="宋体" w:cs="宋体" w:hint="eastAsia"/>
          <w:bCs/>
          <w:sz w:val="24"/>
        </w:rPr>
        <w:t>协议操控</w:t>
      </w:r>
      <w:r>
        <w:rPr>
          <w:rFonts w:ascii="宋体" w:eastAsia="宋体" w:hAnsi="宋体" w:cs="宋体" w:hint="eastAsia"/>
          <w:bCs/>
          <w:sz w:val="24"/>
        </w:rPr>
        <w:t>CAD</w:t>
      </w:r>
      <w:r>
        <w:rPr>
          <w:rFonts w:ascii="宋体" w:eastAsia="宋体" w:hAnsi="宋体" w:cs="宋体" w:hint="eastAsia"/>
          <w:bCs/>
          <w:sz w:val="24"/>
        </w:rPr>
        <w:t>软件，依据审查规则中指定的图层名称精准筛选目标图层，对每个目标图层独立导出单图层</w:t>
      </w:r>
      <w:r>
        <w:rPr>
          <w:rFonts w:ascii="宋体" w:eastAsia="宋体" w:hAnsi="宋体" w:cs="宋体" w:hint="eastAsia"/>
          <w:bCs/>
          <w:sz w:val="24"/>
        </w:rPr>
        <w:t>PNG</w:t>
      </w:r>
      <w:r>
        <w:rPr>
          <w:rFonts w:ascii="宋体" w:eastAsia="宋体" w:hAnsi="宋体" w:cs="宋体" w:hint="eastAsia"/>
          <w:bCs/>
          <w:sz w:val="24"/>
        </w:rPr>
        <w:t>图像后送入</w:t>
      </w:r>
      <w:r>
        <w:rPr>
          <w:rFonts w:ascii="宋体" w:eastAsia="宋体" w:hAnsi="宋体" w:cs="宋体" w:hint="eastAsia"/>
          <w:bCs/>
          <w:sz w:val="24"/>
        </w:rPr>
        <w:t>CV</w:t>
      </w:r>
      <w:r>
        <w:rPr>
          <w:rFonts w:ascii="宋体" w:eastAsia="宋体" w:hAnsi="宋体" w:cs="宋体" w:hint="eastAsia"/>
          <w:bCs/>
          <w:sz w:val="24"/>
        </w:rPr>
        <w:t>引擎进行识别，识别结果再回传</w:t>
      </w:r>
      <w:r>
        <w:rPr>
          <w:rFonts w:ascii="宋体" w:eastAsia="宋体" w:hAnsi="宋体" w:cs="宋体" w:hint="eastAsia"/>
          <w:bCs/>
          <w:sz w:val="24"/>
        </w:rPr>
        <w:t>CAD</w:t>
      </w:r>
      <w:r>
        <w:rPr>
          <w:rFonts w:ascii="宋体" w:eastAsia="宋体" w:hAnsi="宋体" w:cs="宋体" w:hint="eastAsia"/>
          <w:bCs/>
          <w:sz w:val="24"/>
        </w:rPr>
        <w:t>引擎进行精确量测。图层隔离机制从根本上排除了无关图元对</w:t>
      </w:r>
      <w:r>
        <w:rPr>
          <w:rFonts w:ascii="宋体" w:eastAsia="宋体" w:hAnsi="宋体" w:cs="宋体" w:hint="eastAsia"/>
          <w:bCs/>
          <w:sz w:val="24"/>
        </w:rPr>
        <w:t>CV</w:t>
      </w:r>
      <w:r>
        <w:rPr>
          <w:rFonts w:ascii="宋体" w:eastAsia="宋体" w:hAnsi="宋体" w:cs="宋体" w:hint="eastAsia"/>
          <w:bCs/>
          <w:sz w:val="24"/>
        </w:rPr>
        <w:t>识别和空间计算的干扰，保障了空间量测数据的纯净性与准确性。</w:t>
      </w:r>
    </w:p>
    <w:p w14:paraId="3C7223B9" w14:textId="77777777" w:rsidR="00701EDD" w:rsidRDefault="00621954">
      <w:pPr>
        <w:pStyle w:val="4"/>
        <w:spacing w:line="360" w:lineRule="auto"/>
        <w:rPr>
          <w:rFonts w:ascii="黑体" w:hAnsi="黑体" w:cs="黑体" w:hint="eastAsia"/>
        </w:rPr>
      </w:pPr>
      <w:r>
        <w:rPr>
          <w:rFonts w:ascii="黑体" w:hAnsi="黑体" w:cs="黑体" w:hint="eastAsia"/>
        </w:rPr>
        <w:t>审查要点覆盖率≥</w:t>
      </w:r>
      <w:r>
        <w:rPr>
          <w:rFonts w:ascii="黑体" w:hAnsi="黑体" w:cs="黑体" w:hint="eastAsia"/>
        </w:rPr>
        <w:t>100%</w:t>
      </w:r>
      <w:r>
        <w:rPr>
          <w:rFonts w:ascii="黑体" w:hAnsi="黑体" w:cs="黑体" w:hint="eastAsia"/>
        </w:rPr>
        <w:t>的达成策略</w:t>
      </w:r>
    </w:p>
    <w:p w14:paraId="01D13C6A"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审查要点覆盖率指标要求系统覆盖甲方提供的全部审查点，其达成路径不依赖模型精度，而依赖于规则库建设的系统性。</w:t>
      </w:r>
    </w:p>
    <w:p w14:paraId="53075791"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首先，结构化规则导入确保无遗漏。 项目启动后，实施方与甲方共同开展审查要点标准化处理工作，将甲方提供的全部审查点（涵盖标题栏字段规范、目录一致性、工艺自控流程图审查项、总平面布置图审查项四大领域）逐一录入规则库。规则导入支持Excel/CSV批量导入方式，模板包含规则编号、规则描述、适用图纸类型、关联规范条款等字段，从数据录入层面确保无遗漏。</w:t>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r>
        <w:rPr>
          <w:rFonts w:ascii="宋体" w:eastAsia="宋体" w:hAnsi="宋体" w:cs="宋体" w:hint="eastAsia"/>
          <w:bCs/>
          <w:sz w:val="24"/>
        </w:rPr>
      </w:r>
    </w:p>
    <w:p w14:paraId="5BB7443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其次，</w:t>
      </w:r>
      <w:r>
        <w:rPr>
          <w:rFonts w:ascii="宋体" w:eastAsia="宋体" w:hAnsi="宋体" w:cs="宋体" w:hint="eastAsia"/>
          <w:bCs/>
          <w:sz w:val="24"/>
        </w:rPr>
        <w:t>规则转换智能体的自动化覆盖。</w:t>
      </w:r>
      <w:r>
        <w:rPr>
          <w:rFonts w:ascii="宋体" w:eastAsia="宋体" w:hAnsi="宋体" w:cs="宋体" w:hint="eastAsia"/>
          <w:bCs/>
          <w:sz w:val="24"/>
        </w:rPr>
        <w:t xml:space="preserve"> </w:t>
      </w:r>
      <w:r>
        <w:rPr>
          <w:rFonts w:ascii="宋体" w:eastAsia="宋体" w:hAnsi="宋体" w:cs="宋体" w:hint="eastAsia"/>
          <w:bCs/>
          <w:sz w:val="24"/>
        </w:rPr>
        <w:t>每条自然语言规则经对应的规则转换智能体（形式审查</w:t>
      </w:r>
      <w:r>
        <w:rPr>
          <w:rFonts w:ascii="宋体" w:eastAsia="宋体" w:hAnsi="宋体" w:cs="宋体" w:hint="eastAsia"/>
          <w:bCs/>
          <w:sz w:val="24"/>
        </w:rPr>
        <w:t>/P&amp;ID</w:t>
      </w:r>
      <w:r>
        <w:rPr>
          <w:rFonts w:ascii="宋体" w:eastAsia="宋体" w:hAnsi="宋体" w:cs="宋体" w:hint="eastAsia"/>
          <w:bCs/>
          <w:sz w:val="24"/>
        </w:rPr>
        <w:t>审查</w:t>
      </w:r>
      <w:r>
        <w:rPr>
          <w:rFonts w:ascii="宋体" w:eastAsia="宋体" w:hAnsi="宋体" w:cs="宋体" w:hint="eastAsia"/>
          <w:bCs/>
          <w:sz w:val="24"/>
        </w:rPr>
        <w:t>/</w:t>
      </w:r>
      <w:r>
        <w:rPr>
          <w:rFonts w:ascii="宋体" w:eastAsia="宋体" w:hAnsi="宋体" w:cs="宋体" w:hint="eastAsia"/>
          <w:bCs/>
          <w:sz w:val="24"/>
        </w:rPr>
        <w:t>总图审查）自动解析为机器可执行的结构化技能，存入规则库。规则转换过程不依赖人工编码，降低了规则遗漏的人为风险。规则库上线前，使用标准化测试集进行全覆盖验证——逐条验证每条规则是否在测试图纸上产生了预期的审查结果，确保规则“录入即生效、生效即可用”。</w:t>
      </w:r>
    </w:p>
    <w:p w14:paraId="20C01FF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第三层：版本管理与回归测试保障覆盖率不因迭代而下降。</w:t>
      </w:r>
      <w:r>
        <w:rPr>
          <w:rFonts w:ascii="宋体" w:eastAsia="宋体" w:hAnsi="宋体" w:cs="宋体" w:hint="eastAsia"/>
          <w:bCs/>
          <w:sz w:val="24"/>
        </w:rPr>
        <w:t xml:space="preserve"> </w:t>
      </w:r>
      <w:r>
        <w:rPr>
          <w:rFonts w:ascii="宋体" w:eastAsia="宋体" w:hAnsi="宋体" w:cs="宋体" w:hint="eastAsia"/>
          <w:bCs/>
          <w:sz w:val="24"/>
        </w:rPr>
        <w:t>规则库支持版本管理与动态更新，规则变更后自动执行回归测试（用标准测试集验证所有已有规则是否仍正常工作），确保新增或修改规则不会导致已有规则的覆盖能力下降。规则生效</w:t>
      </w:r>
      <w:r>
        <w:rPr>
          <w:rFonts w:ascii="宋体" w:eastAsia="宋体" w:hAnsi="宋体" w:cs="宋体" w:hint="eastAsia"/>
          <w:bCs/>
          <w:sz w:val="24"/>
        </w:rPr>
        <w:t>/</w:t>
      </w:r>
      <w:r>
        <w:rPr>
          <w:rFonts w:ascii="宋体" w:eastAsia="宋体" w:hAnsi="宋体" w:cs="宋体" w:hint="eastAsia"/>
          <w:bCs/>
          <w:sz w:val="24"/>
        </w:rPr>
        <w:t>失效状态可控，失效规则保留历史记录但不再参与审查执行，确保审</w:t>
      </w:r>
      <w:r>
        <w:rPr>
          <w:rFonts w:ascii="宋体" w:eastAsia="宋体" w:hAnsi="宋体" w:cs="宋体" w:hint="eastAsia"/>
          <w:bCs/>
          <w:sz w:val="24"/>
        </w:rPr>
        <w:lastRenderedPageBreak/>
        <w:t>查所依据的规则集合始终是甲方确认的最新有效版本。</w:t>
      </w:r>
    </w:p>
    <w:p w14:paraId="0595F1A3"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审查要点覆盖清单映射表如下：</w:t>
      </w:r>
    </w:p>
    <w:tbl>
      <w:tblPr>
        <w:tblW w:w="8177" w:type="dxa"/>
        <w:tblInd w:w="98" w:type="dxa"/>
        <w:tblLook w:val="04A0" w:firstRow="1" w:lastRow="0" w:firstColumn="1" w:lastColumn="0" w:noHBand="0" w:noVBand="1"/>
      </w:tblPr>
      <w:tblGrid>
        <w:gridCol w:w="699"/>
        <w:gridCol w:w="1896"/>
        <w:gridCol w:w="1124"/>
        <w:gridCol w:w="2022"/>
        <w:gridCol w:w="2436"/>
      </w:tblGrid>
      <w:tr w:rsidR="00701EDD" w14:paraId="752F2608" w14:textId="77777777">
        <w:trPr>
          <w:trHeight w:val="330"/>
        </w:trPr>
        <w:tc>
          <w:tcPr>
            <w:tcW w:w="705" w:type="dxa"/>
            <w:tcBorders>
              <w:top w:val="single" w:sz="4" w:space="0" w:color="000000"/>
              <w:left w:val="single" w:sz="4" w:space="0" w:color="000000"/>
              <w:bottom w:val="single" w:sz="4" w:space="0" w:color="000000"/>
              <w:right w:val="single" w:sz="4" w:space="0" w:color="000000"/>
            </w:tcBorders>
            <w:vAlign w:val="center"/>
          </w:tcPr>
          <w:p w14:paraId="6463BD93" w14:textId="77777777" w:rsidR="00701EDD" w:rsidRDefault="00621954">
            <w:pPr>
              <w:widowControl/>
              <w:jc w:val="left"/>
              <w:textAlignment w:val="center"/>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kern w:val="0"/>
                <w:sz w:val="22"/>
                <w:szCs w:val="22"/>
                <w:lang w:bidi="ar"/>
              </w:rPr>
              <w:t>序号</w:t>
            </w:r>
          </w:p>
        </w:tc>
        <w:tc>
          <w:tcPr>
            <w:tcW w:w="1808" w:type="dxa"/>
            <w:tcBorders>
              <w:top w:val="single" w:sz="4" w:space="0" w:color="000000"/>
              <w:left w:val="single" w:sz="4" w:space="0" w:color="000000"/>
              <w:bottom w:val="single" w:sz="4" w:space="0" w:color="000000"/>
              <w:right w:val="single" w:sz="4" w:space="0" w:color="000000"/>
            </w:tcBorders>
            <w:vAlign w:val="center"/>
          </w:tcPr>
          <w:p w14:paraId="616C958E" w14:textId="77777777" w:rsidR="00701EDD" w:rsidRDefault="00621954">
            <w:pPr>
              <w:widowControl/>
              <w:jc w:val="left"/>
              <w:textAlignment w:val="center"/>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kern w:val="0"/>
                <w:sz w:val="22"/>
                <w:szCs w:val="22"/>
                <w:lang w:bidi="ar"/>
              </w:rPr>
              <w:t>审查点描述</w:t>
            </w:r>
          </w:p>
        </w:tc>
        <w:tc>
          <w:tcPr>
            <w:tcW w:w="1135" w:type="dxa"/>
            <w:tcBorders>
              <w:top w:val="single" w:sz="4" w:space="0" w:color="000000"/>
              <w:left w:val="single" w:sz="4" w:space="0" w:color="000000"/>
              <w:bottom w:val="single" w:sz="4" w:space="0" w:color="000000"/>
              <w:right w:val="single" w:sz="4" w:space="0" w:color="000000"/>
            </w:tcBorders>
            <w:vAlign w:val="center"/>
          </w:tcPr>
          <w:p w14:paraId="1DB24AAB" w14:textId="77777777" w:rsidR="00701EDD" w:rsidRDefault="00621954">
            <w:pPr>
              <w:widowControl/>
              <w:jc w:val="left"/>
              <w:textAlignment w:val="center"/>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kern w:val="0"/>
                <w:sz w:val="22"/>
                <w:szCs w:val="22"/>
                <w:lang w:bidi="ar"/>
              </w:rPr>
              <w:t>所属类别</w:t>
            </w:r>
          </w:p>
        </w:tc>
        <w:tc>
          <w:tcPr>
            <w:tcW w:w="2057" w:type="dxa"/>
            <w:tcBorders>
              <w:top w:val="single" w:sz="4" w:space="0" w:color="000000"/>
              <w:left w:val="single" w:sz="4" w:space="0" w:color="000000"/>
              <w:bottom w:val="single" w:sz="4" w:space="0" w:color="000000"/>
              <w:right w:val="single" w:sz="4" w:space="0" w:color="000000"/>
            </w:tcBorders>
            <w:vAlign w:val="center"/>
          </w:tcPr>
          <w:p w14:paraId="5BE7530B" w14:textId="77777777" w:rsidR="00701EDD" w:rsidRDefault="00621954">
            <w:pPr>
              <w:widowControl/>
              <w:jc w:val="left"/>
              <w:textAlignment w:val="center"/>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kern w:val="0"/>
                <w:sz w:val="22"/>
                <w:szCs w:val="22"/>
                <w:lang w:bidi="ar"/>
              </w:rPr>
              <w:t>对应系统功能模块</w:t>
            </w:r>
          </w:p>
        </w:tc>
        <w:tc>
          <w:tcPr>
            <w:tcW w:w="2472" w:type="dxa"/>
            <w:tcBorders>
              <w:top w:val="single" w:sz="4" w:space="0" w:color="000000"/>
              <w:left w:val="single" w:sz="4" w:space="0" w:color="000000"/>
              <w:bottom w:val="single" w:sz="4" w:space="0" w:color="000000"/>
              <w:right w:val="single" w:sz="4" w:space="0" w:color="000000"/>
            </w:tcBorders>
            <w:vAlign w:val="center"/>
          </w:tcPr>
          <w:p w14:paraId="5469AD6E" w14:textId="77777777" w:rsidR="00701EDD" w:rsidRDefault="00621954">
            <w:pPr>
              <w:widowControl/>
              <w:jc w:val="left"/>
              <w:textAlignment w:val="center"/>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kern w:val="0"/>
                <w:sz w:val="22"/>
                <w:szCs w:val="22"/>
                <w:lang w:bidi="ar"/>
              </w:rPr>
              <w:t>对应</w:t>
            </w:r>
            <w:r>
              <w:rPr>
                <w:rFonts w:ascii="微软雅黑" w:eastAsia="微软雅黑" w:hAnsi="微软雅黑" w:cs="微软雅黑" w:hint="eastAsia"/>
                <w:color w:val="000000"/>
                <w:kern w:val="0"/>
                <w:sz w:val="22"/>
                <w:szCs w:val="22"/>
                <w:lang w:bidi="ar"/>
              </w:rPr>
              <w:t>AI</w:t>
            </w:r>
            <w:r>
              <w:rPr>
                <w:rFonts w:ascii="微软雅黑" w:eastAsia="微软雅黑" w:hAnsi="微软雅黑" w:cs="微软雅黑" w:hint="eastAsia"/>
                <w:color w:val="000000"/>
                <w:kern w:val="0"/>
                <w:sz w:val="22"/>
                <w:szCs w:val="22"/>
                <w:lang w:bidi="ar"/>
              </w:rPr>
              <w:t>模型</w:t>
            </w:r>
            <w:r>
              <w:rPr>
                <w:rFonts w:ascii="微软雅黑" w:eastAsia="微软雅黑" w:hAnsi="微软雅黑" w:cs="微软雅黑" w:hint="eastAsia"/>
                <w:color w:val="000000"/>
                <w:kern w:val="0"/>
                <w:sz w:val="22"/>
                <w:szCs w:val="22"/>
                <w:lang w:bidi="ar"/>
              </w:rPr>
              <w:t>/</w:t>
            </w:r>
            <w:r>
              <w:rPr>
                <w:rFonts w:ascii="微软雅黑" w:eastAsia="微软雅黑" w:hAnsi="微软雅黑" w:cs="微软雅黑" w:hint="eastAsia"/>
                <w:color w:val="000000"/>
                <w:kern w:val="0"/>
                <w:sz w:val="22"/>
                <w:szCs w:val="22"/>
                <w:lang w:bidi="ar"/>
              </w:rPr>
              <w:t>引擎</w:t>
            </w:r>
          </w:p>
        </w:tc>
      </w:tr>
      <w:tr w:rsidR="00701EDD" w14:paraId="661B2F90"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2CD2EF47"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w:t>
            </w:r>
          </w:p>
        </w:tc>
        <w:tc>
          <w:tcPr>
            <w:tcW w:w="1808" w:type="dxa"/>
            <w:tcBorders>
              <w:top w:val="single" w:sz="4" w:space="0" w:color="000000"/>
              <w:left w:val="single" w:sz="4" w:space="0" w:color="000000"/>
              <w:bottom w:val="single" w:sz="4" w:space="0" w:color="000000"/>
              <w:right w:val="single" w:sz="4" w:space="0" w:color="000000"/>
            </w:tcBorders>
            <w:vAlign w:val="center"/>
          </w:tcPr>
          <w:p w14:paraId="33323FB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标题栏“图号”字段必填</w:t>
            </w:r>
          </w:p>
        </w:tc>
        <w:tc>
          <w:tcPr>
            <w:tcW w:w="1135" w:type="dxa"/>
            <w:tcBorders>
              <w:top w:val="single" w:sz="4" w:space="0" w:color="000000"/>
              <w:left w:val="single" w:sz="4" w:space="0" w:color="000000"/>
              <w:bottom w:val="single" w:sz="4" w:space="0" w:color="000000"/>
              <w:right w:val="single" w:sz="4" w:space="0" w:color="000000"/>
            </w:tcBorders>
            <w:vAlign w:val="center"/>
          </w:tcPr>
          <w:p w14:paraId="29C285C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2691FAC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标题栏信息提取</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合规判定</w:t>
            </w:r>
          </w:p>
        </w:tc>
        <w:tc>
          <w:tcPr>
            <w:tcW w:w="2472" w:type="dxa"/>
            <w:tcBorders>
              <w:top w:val="single" w:sz="4" w:space="0" w:color="000000"/>
              <w:left w:val="single" w:sz="4" w:space="0" w:color="000000"/>
              <w:bottom w:val="single" w:sz="4" w:space="0" w:color="000000"/>
              <w:right w:val="single" w:sz="4" w:space="0" w:color="000000"/>
            </w:tcBorders>
            <w:vAlign w:val="center"/>
          </w:tcPr>
          <w:p w14:paraId="494E90F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31AB8FE5"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3BFC8220"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2</w:t>
            </w:r>
          </w:p>
        </w:tc>
        <w:tc>
          <w:tcPr>
            <w:tcW w:w="1808" w:type="dxa"/>
            <w:tcBorders>
              <w:top w:val="single" w:sz="4" w:space="0" w:color="000000"/>
              <w:left w:val="single" w:sz="4" w:space="0" w:color="000000"/>
              <w:bottom w:val="single" w:sz="4" w:space="0" w:color="000000"/>
              <w:right w:val="single" w:sz="4" w:space="0" w:color="000000"/>
            </w:tcBorders>
            <w:vAlign w:val="center"/>
          </w:tcPr>
          <w:p w14:paraId="6118E52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标题栏“图纸名称”字段必填</w:t>
            </w:r>
          </w:p>
        </w:tc>
        <w:tc>
          <w:tcPr>
            <w:tcW w:w="1135" w:type="dxa"/>
            <w:tcBorders>
              <w:top w:val="single" w:sz="4" w:space="0" w:color="000000"/>
              <w:left w:val="single" w:sz="4" w:space="0" w:color="000000"/>
              <w:bottom w:val="single" w:sz="4" w:space="0" w:color="000000"/>
              <w:right w:val="single" w:sz="4" w:space="0" w:color="000000"/>
            </w:tcBorders>
            <w:vAlign w:val="center"/>
          </w:tcPr>
          <w:p w14:paraId="131C201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39074C0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标题栏信息提取</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合规判定</w:t>
            </w:r>
          </w:p>
        </w:tc>
        <w:tc>
          <w:tcPr>
            <w:tcW w:w="2472" w:type="dxa"/>
            <w:tcBorders>
              <w:top w:val="single" w:sz="4" w:space="0" w:color="000000"/>
              <w:left w:val="single" w:sz="4" w:space="0" w:color="000000"/>
              <w:bottom w:val="single" w:sz="4" w:space="0" w:color="000000"/>
              <w:right w:val="single" w:sz="4" w:space="0" w:color="000000"/>
            </w:tcBorders>
            <w:vAlign w:val="center"/>
          </w:tcPr>
          <w:p w14:paraId="67FB605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2EDB541D"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1DBC1711"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3</w:t>
            </w:r>
          </w:p>
        </w:tc>
        <w:tc>
          <w:tcPr>
            <w:tcW w:w="1808" w:type="dxa"/>
            <w:tcBorders>
              <w:top w:val="single" w:sz="4" w:space="0" w:color="000000"/>
              <w:left w:val="single" w:sz="4" w:space="0" w:color="000000"/>
              <w:bottom w:val="single" w:sz="4" w:space="0" w:color="000000"/>
              <w:right w:val="single" w:sz="4" w:space="0" w:color="000000"/>
            </w:tcBorders>
            <w:vAlign w:val="center"/>
          </w:tcPr>
          <w:p w14:paraId="53CD969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标题栏“比例”字段格式：</w:t>
            </w:r>
            <w:r>
              <w:rPr>
                <w:rFonts w:ascii="宋体" w:eastAsia="宋体" w:hAnsi="宋体" w:cs="宋体" w:hint="eastAsia"/>
                <w:color w:val="000000"/>
                <w:kern w:val="0"/>
                <w:sz w:val="24"/>
                <w:lang w:bidi="ar"/>
              </w:rPr>
              <w:t>1:XXX</w:t>
            </w:r>
          </w:p>
        </w:tc>
        <w:tc>
          <w:tcPr>
            <w:tcW w:w="1135" w:type="dxa"/>
            <w:tcBorders>
              <w:top w:val="single" w:sz="4" w:space="0" w:color="000000"/>
              <w:left w:val="single" w:sz="4" w:space="0" w:color="000000"/>
              <w:bottom w:val="single" w:sz="4" w:space="0" w:color="000000"/>
              <w:right w:val="single" w:sz="4" w:space="0" w:color="000000"/>
            </w:tcBorders>
            <w:vAlign w:val="center"/>
          </w:tcPr>
          <w:p w14:paraId="1117915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502EEEE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标题栏信息提取</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格式校验</w:t>
            </w:r>
          </w:p>
        </w:tc>
        <w:tc>
          <w:tcPr>
            <w:tcW w:w="2472" w:type="dxa"/>
            <w:tcBorders>
              <w:top w:val="single" w:sz="4" w:space="0" w:color="000000"/>
              <w:left w:val="single" w:sz="4" w:space="0" w:color="000000"/>
              <w:bottom w:val="single" w:sz="4" w:space="0" w:color="000000"/>
              <w:right w:val="single" w:sz="4" w:space="0" w:color="000000"/>
            </w:tcBorders>
            <w:vAlign w:val="center"/>
          </w:tcPr>
          <w:p w14:paraId="338FCDEA"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55177800"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2F36A8AA"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4</w:t>
            </w:r>
          </w:p>
        </w:tc>
        <w:tc>
          <w:tcPr>
            <w:tcW w:w="1808" w:type="dxa"/>
            <w:tcBorders>
              <w:top w:val="single" w:sz="4" w:space="0" w:color="000000"/>
              <w:left w:val="single" w:sz="4" w:space="0" w:color="000000"/>
              <w:bottom w:val="single" w:sz="4" w:space="0" w:color="000000"/>
              <w:right w:val="single" w:sz="4" w:space="0" w:color="000000"/>
            </w:tcBorders>
            <w:vAlign w:val="center"/>
          </w:tcPr>
          <w:p w14:paraId="5EF14A3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标题栏“日期”格式：</w:t>
            </w:r>
            <w:r>
              <w:rPr>
                <w:rFonts w:ascii="宋体" w:eastAsia="宋体" w:hAnsi="宋体" w:cs="宋体" w:hint="eastAsia"/>
                <w:color w:val="000000"/>
                <w:kern w:val="0"/>
                <w:sz w:val="24"/>
                <w:lang w:bidi="ar"/>
              </w:rPr>
              <w:t>YYYY-MM-DD</w:t>
            </w:r>
          </w:p>
        </w:tc>
        <w:tc>
          <w:tcPr>
            <w:tcW w:w="1135" w:type="dxa"/>
            <w:tcBorders>
              <w:top w:val="single" w:sz="4" w:space="0" w:color="000000"/>
              <w:left w:val="single" w:sz="4" w:space="0" w:color="000000"/>
              <w:bottom w:val="single" w:sz="4" w:space="0" w:color="000000"/>
              <w:right w:val="single" w:sz="4" w:space="0" w:color="000000"/>
            </w:tcBorders>
            <w:vAlign w:val="center"/>
          </w:tcPr>
          <w:p w14:paraId="69B8EC4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764C765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标题栏信息提取</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格式校验</w:t>
            </w:r>
          </w:p>
        </w:tc>
        <w:tc>
          <w:tcPr>
            <w:tcW w:w="2472" w:type="dxa"/>
            <w:tcBorders>
              <w:top w:val="single" w:sz="4" w:space="0" w:color="000000"/>
              <w:left w:val="single" w:sz="4" w:space="0" w:color="000000"/>
              <w:bottom w:val="single" w:sz="4" w:space="0" w:color="000000"/>
              <w:right w:val="single" w:sz="4" w:space="0" w:color="000000"/>
            </w:tcBorders>
            <w:vAlign w:val="center"/>
          </w:tcPr>
          <w:p w14:paraId="6E65DE8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0B6D2A2C"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00637B6F"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5</w:t>
            </w:r>
          </w:p>
        </w:tc>
        <w:tc>
          <w:tcPr>
            <w:tcW w:w="1808" w:type="dxa"/>
            <w:tcBorders>
              <w:top w:val="single" w:sz="4" w:space="0" w:color="000000"/>
              <w:left w:val="single" w:sz="4" w:space="0" w:color="000000"/>
              <w:bottom w:val="single" w:sz="4" w:space="0" w:color="000000"/>
              <w:right w:val="single" w:sz="4" w:space="0" w:color="000000"/>
            </w:tcBorders>
            <w:vAlign w:val="center"/>
          </w:tcPr>
          <w:p w14:paraId="0383063A"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同组图纸“阶段”字段值完全一致</w:t>
            </w:r>
          </w:p>
        </w:tc>
        <w:tc>
          <w:tcPr>
            <w:tcW w:w="1135" w:type="dxa"/>
            <w:tcBorders>
              <w:top w:val="single" w:sz="4" w:space="0" w:color="000000"/>
              <w:left w:val="single" w:sz="4" w:space="0" w:color="000000"/>
              <w:bottom w:val="single" w:sz="4" w:space="0" w:color="000000"/>
              <w:right w:val="single" w:sz="4" w:space="0" w:color="000000"/>
            </w:tcBorders>
            <w:vAlign w:val="center"/>
          </w:tcPr>
          <w:p w14:paraId="54929BB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176B952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跨图纸一致性审查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1544CCB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75B4A5FD"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75F7903B"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6</w:t>
            </w:r>
          </w:p>
        </w:tc>
        <w:tc>
          <w:tcPr>
            <w:tcW w:w="1808" w:type="dxa"/>
            <w:tcBorders>
              <w:top w:val="single" w:sz="4" w:space="0" w:color="000000"/>
              <w:left w:val="single" w:sz="4" w:space="0" w:color="000000"/>
              <w:bottom w:val="single" w:sz="4" w:space="0" w:color="000000"/>
              <w:right w:val="single" w:sz="4" w:space="0" w:color="000000"/>
            </w:tcBorders>
            <w:vAlign w:val="center"/>
          </w:tcPr>
          <w:p w14:paraId="356514C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图号后缀连续递增（</w:t>
            </w:r>
            <w:r>
              <w:rPr>
                <w:rFonts w:ascii="宋体" w:eastAsia="宋体" w:hAnsi="宋体" w:cs="宋体" w:hint="eastAsia"/>
                <w:color w:val="000000"/>
                <w:kern w:val="0"/>
                <w:sz w:val="24"/>
                <w:lang w:bidi="ar"/>
              </w:rPr>
              <w:t>-01,-02...</w:t>
            </w:r>
            <w:r>
              <w:rPr>
                <w:rFonts w:ascii="宋体" w:eastAsia="宋体" w:hAnsi="宋体" w:cs="宋体" w:hint="eastAsia"/>
                <w:color w:val="000000"/>
                <w:kern w:val="0"/>
                <w:sz w:val="24"/>
                <w:lang w:bidi="ar"/>
              </w:rPr>
              <w:t>）</w:t>
            </w:r>
          </w:p>
        </w:tc>
        <w:tc>
          <w:tcPr>
            <w:tcW w:w="1135" w:type="dxa"/>
            <w:tcBorders>
              <w:top w:val="single" w:sz="4" w:space="0" w:color="000000"/>
              <w:left w:val="single" w:sz="4" w:space="0" w:color="000000"/>
              <w:bottom w:val="single" w:sz="4" w:space="0" w:color="000000"/>
              <w:right w:val="single" w:sz="4" w:space="0" w:color="000000"/>
            </w:tcBorders>
            <w:vAlign w:val="center"/>
          </w:tcPr>
          <w:p w14:paraId="01DA0A8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24D3A64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图号体系连续性检查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669ED09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668C4680"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2E50CE27"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7</w:t>
            </w:r>
          </w:p>
        </w:tc>
        <w:tc>
          <w:tcPr>
            <w:tcW w:w="1808" w:type="dxa"/>
            <w:tcBorders>
              <w:top w:val="single" w:sz="4" w:space="0" w:color="000000"/>
              <w:left w:val="single" w:sz="4" w:space="0" w:color="000000"/>
              <w:bottom w:val="single" w:sz="4" w:space="0" w:color="000000"/>
              <w:right w:val="single" w:sz="4" w:space="0" w:color="000000"/>
            </w:tcBorders>
            <w:vAlign w:val="center"/>
          </w:tcPr>
          <w:p w14:paraId="6D016FBA"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“共</w:t>
            </w:r>
            <w:r>
              <w:rPr>
                <w:rFonts w:ascii="宋体" w:eastAsia="宋体" w:hAnsi="宋体" w:cs="宋体" w:hint="eastAsia"/>
                <w:color w:val="000000"/>
                <w:kern w:val="0"/>
                <w:sz w:val="24"/>
                <w:lang w:bidi="ar"/>
              </w:rPr>
              <w:t>X</w:t>
            </w:r>
            <w:r>
              <w:rPr>
                <w:rFonts w:ascii="宋体" w:eastAsia="宋体" w:hAnsi="宋体" w:cs="宋体" w:hint="eastAsia"/>
                <w:color w:val="000000"/>
                <w:kern w:val="0"/>
                <w:sz w:val="24"/>
                <w:lang w:bidi="ar"/>
              </w:rPr>
              <w:t>张”与实际图纸张数一致</w:t>
            </w:r>
          </w:p>
        </w:tc>
        <w:tc>
          <w:tcPr>
            <w:tcW w:w="1135" w:type="dxa"/>
            <w:tcBorders>
              <w:top w:val="single" w:sz="4" w:space="0" w:color="000000"/>
              <w:left w:val="single" w:sz="4" w:space="0" w:color="000000"/>
              <w:bottom w:val="single" w:sz="4" w:space="0" w:color="000000"/>
              <w:right w:val="single" w:sz="4" w:space="0" w:color="000000"/>
            </w:tcBorders>
            <w:vAlign w:val="center"/>
          </w:tcPr>
          <w:p w14:paraId="6B28304C"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7FD1CC0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总张数吻合性检查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2E8CB1C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0F6F8C58"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2E799356"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8</w:t>
            </w:r>
          </w:p>
        </w:tc>
        <w:tc>
          <w:tcPr>
            <w:tcW w:w="1808" w:type="dxa"/>
            <w:tcBorders>
              <w:top w:val="single" w:sz="4" w:space="0" w:color="000000"/>
              <w:left w:val="single" w:sz="4" w:space="0" w:color="000000"/>
              <w:bottom w:val="single" w:sz="4" w:space="0" w:color="000000"/>
              <w:right w:val="single" w:sz="4" w:space="0" w:color="000000"/>
            </w:tcBorders>
            <w:vAlign w:val="center"/>
          </w:tcPr>
          <w:p w14:paraId="0916273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目录图号与文件夹文件一一对应</w:t>
            </w:r>
          </w:p>
        </w:tc>
        <w:tc>
          <w:tcPr>
            <w:tcW w:w="1135" w:type="dxa"/>
            <w:tcBorders>
              <w:top w:val="single" w:sz="4" w:space="0" w:color="000000"/>
              <w:left w:val="single" w:sz="4" w:space="0" w:color="000000"/>
              <w:bottom w:val="single" w:sz="4" w:space="0" w:color="000000"/>
              <w:right w:val="single" w:sz="4" w:space="0" w:color="000000"/>
            </w:tcBorders>
            <w:vAlign w:val="center"/>
          </w:tcPr>
          <w:p w14:paraId="31EBC5DF"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目录一致性</w:t>
            </w:r>
          </w:p>
        </w:tc>
        <w:tc>
          <w:tcPr>
            <w:tcW w:w="2057" w:type="dxa"/>
            <w:tcBorders>
              <w:top w:val="single" w:sz="4" w:space="0" w:color="000000"/>
              <w:left w:val="single" w:sz="4" w:space="0" w:color="000000"/>
              <w:bottom w:val="single" w:sz="4" w:space="0" w:color="000000"/>
              <w:right w:val="single" w:sz="4" w:space="0" w:color="000000"/>
            </w:tcBorders>
            <w:vAlign w:val="center"/>
          </w:tcPr>
          <w:p w14:paraId="3D12C1C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目录</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实体比对</w:t>
            </w:r>
          </w:p>
        </w:tc>
        <w:tc>
          <w:tcPr>
            <w:tcW w:w="2472" w:type="dxa"/>
            <w:tcBorders>
              <w:top w:val="single" w:sz="4" w:space="0" w:color="000000"/>
              <w:left w:val="single" w:sz="4" w:space="0" w:color="000000"/>
              <w:bottom w:val="single" w:sz="4" w:space="0" w:color="000000"/>
              <w:right w:val="single" w:sz="4" w:space="0" w:color="000000"/>
            </w:tcBorders>
            <w:vAlign w:val="center"/>
          </w:tcPr>
          <w:p w14:paraId="13A0808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78DCA0B4"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4567C284"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9</w:t>
            </w:r>
          </w:p>
        </w:tc>
        <w:tc>
          <w:tcPr>
            <w:tcW w:w="1808" w:type="dxa"/>
            <w:tcBorders>
              <w:top w:val="single" w:sz="4" w:space="0" w:color="000000"/>
              <w:left w:val="single" w:sz="4" w:space="0" w:color="000000"/>
              <w:bottom w:val="single" w:sz="4" w:space="0" w:color="000000"/>
              <w:right w:val="single" w:sz="4" w:space="0" w:color="000000"/>
            </w:tcBorders>
            <w:vAlign w:val="center"/>
          </w:tcPr>
          <w:p w14:paraId="389E24C9"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说明栏无错别字</w:t>
            </w:r>
          </w:p>
        </w:tc>
        <w:tc>
          <w:tcPr>
            <w:tcW w:w="1135" w:type="dxa"/>
            <w:tcBorders>
              <w:top w:val="single" w:sz="4" w:space="0" w:color="000000"/>
              <w:left w:val="single" w:sz="4" w:space="0" w:color="000000"/>
              <w:bottom w:val="single" w:sz="4" w:space="0" w:color="000000"/>
              <w:right w:val="single" w:sz="4" w:space="0" w:color="000000"/>
            </w:tcBorders>
            <w:vAlign w:val="center"/>
          </w:tcPr>
          <w:p w14:paraId="25F5FCE7"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68F3E12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说明栏文本审查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6F10F6E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767F351C"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430E20C9"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10</w:t>
            </w:r>
          </w:p>
        </w:tc>
        <w:tc>
          <w:tcPr>
            <w:tcW w:w="1808" w:type="dxa"/>
            <w:tcBorders>
              <w:top w:val="single" w:sz="4" w:space="0" w:color="000000"/>
              <w:left w:val="single" w:sz="4" w:space="0" w:color="000000"/>
              <w:bottom w:val="single" w:sz="4" w:space="0" w:color="000000"/>
              <w:right w:val="single" w:sz="4" w:space="0" w:color="000000"/>
            </w:tcBorders>
            <w:vAlign w:val="center"/>
          </w:tcPr>
          <w:p w14:paraId="100CA18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单位符号书写规范（</w:t>
            </w:r>
            <w:r>
              <w:rPr>
                <w:rFonts w:ascii="宋体" w:eastAsia="宋体" w:hAnsi="宋体" w:cs="宋体" w:hint="eastAsia"/>
                <w:color w:val="000000"/>
                <w:kern w:val="0"/>
                <w:sz w:val="24"/>
                <w:lang w:bidi="ar"/>
              </w:rPr>
              <w:t>mm/cm/m/km</w:t>
            </w:r>
            <w:r>
              <w:rPr>
                <w:rFonts w:ascii="宋体" w:eastAsia="宋体" w:hAnsi="宋体" w:cs="宋体" w:hint="eastAsia"/>
                <w:color w:val="000000"/>
                <w:kern w:val="0"/>
                <w:sz w:val="24"/>
                <w:lang w:bidi="ar"/>
              </w:rPr>
              <w:t>）</w:t>
            </w:r>
          </w:p>
        </w:tc>
        <w:tc>
          <w:tcPr>
            <w:tcW w:w="1135" w:type="dxa"/>
            <w:tcBorders>
              <w:top w:val="single" w:sz="4" w:space="0" w:color="000000"/>
              <w:left w:val="single" w:sz="4" w:space="0" w:color="000000"/>
              <w:bottom w:val="single" w:sz="4" w:space="0" w:color="000000"/>
              <w:right w:val="single" w:sz="4" w:space="0" w:color="000000"/>
            </w:tcBorders>
            <w:vAlign w:val="center"/>
          </w:tcPr>
          <w:p w14:paraId="4F9E7297"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形式审查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0C9EF8E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单位符号规范性审查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49C06F6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1A99A84E"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092559D4"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11</w:t>
            </w:r>
          </w:p>
        </w:tc>
        <w:tc>
          <w:tcPr>
            <w:tcW w:w="1808" w:type="dxa"/>
            <w:tcBorders>
              <w:top w:val="single" w:sz="4" w:space="0" w:color="000000"/>
              <w:left w:val="single" w:sz="4" w:space="0" w:color="000000"/>
              <w:bottom w:val="single" w:sz="4" w:space="0" w:color="000000"/>
              <w:right w:val="single" w:sz="4" w:space="0" w:color="000000"/>
            </w:tcBorders>
            <w:vAlign w:val="center"/>
          </w:tcPr>
          <w:p w14:paraId="78F3C7C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管线号与智能</w:t>
            </w:r>
            <w:r>
              <w:rPr>
                <w:rFonts w:ascii="宋体" w:eastAsia="宋体" w:hAnsi="宋体" w:cs="宋体" w:hint="eastAsia"/>
                <w:color w:val="000000"/>
                <w:kern w:val="0"/>
                <w:sz w:val="24"/>
                <w:lang w:bidi="ar"/>
              </w:rPr>
              <w:t>PID</w:t>
            </w:r>
            <w:r>
              <w:rPr>
                <w:rFonts w:ascii="宋体" w:eastAsia="宋体" w:hAnsi="宋体" w:cs="宋体" w:hint="eastAsia"/>
                <w:color w:val="000000"/>
                <w:kern w:val="0"/>
                <w:sz w:val="24"/>
                <w:lang w:bidi="ar"/>
              </w:rPr>
              <w:t>图纸一致</w:t>
            </w:r>
          </w:p>
        </w:tc>
        <w:tc>
          <w:tcPr>
            <w:tcW w:w="1135" w:type="dxa"/>
            <w:tcBorders>
              <w:top w:val="single" w:sz="4" w:space="0" w:color="000000"/>
              <w:left w:val="single" w:sz="4" w:space="0" w:color="000000"/>
              <w:bottom w:val="single" w:sz="4" w:space="0" w:color="000000"/>
              <w:right w:val="single" w:sz="4" w:space="0" w:color="000000"/>
            </w:tcBorders>
            <w:vAlign w:val="center"/>
          </w:tcPr>
          <w:p w14:paraId="3B44B64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56117B4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标注合规审查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77B29F6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4F62CF8D"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13DA7E3F"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12</w:t>
            </w:r>
          </w:p>
        </w:tc>
        <w:tc>
          <w:tcPr>
            <w:tcW w:w="1808" w:type="dxa"/>
            <w:tcBorders>
              <w:top w:val="single" w:sz="4" w:space="0" w:color="000000"/>
              <w:left w:val="single" w:sz="4" w:space="0" w:color="000000"/>
              <w:bottom w:val="single" w:sz="4" w:space="0" w:color="000000"/>
              <w:right w:val="single" w:sz="4" w:space="0" w:color="000000"/>
            </w:tcBorders>
            <w:vAlign w:val="center"/>
          </w:tcPr>
          <w:p w14:paraId="4029FC6C"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仪表位号命名符合规则</w:t>
            </w:r>
          </w:p>
        </w:tc>
        <w:tc>
          <w:tcPr>
            <w:tcW w:w="1135" w:type="dxa"/>
            <w:tcBorders>
              <w:top w:val="single" w:sz="4" w:space="0" w:color="000000"/>
              <w:left w:val="single" w:sz="4" w:space="0" w:color="000000"/>
              <w:bottom w:val="single" w:sz="4" w:space="0" w:color="000000"/>
              <w:right w:val="single" w:sz="4" w:space="0" w:color="000000"/>
            </w:tcBorders>
            <w:vAlign w:val="center"/>
          </w:tcPr>
          <w:p w14:paraId="25C5844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2570E88C"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标注合规审查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7795F84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00D97C77"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1CC1358F"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13</w:t>
            </w:r>
          </w:p>
        </w:tc>
        <w:tc>
          <w:tcPr>
            <w:tcW w:w="1808" w:type="dxa"/>
            <w:tcBorders>
              <w:top w:val="single" w:sz="4" w:space="0" w:color="000000"/>
              <w:left w:val="single" w:sz="4" w:space="0" w:color="000000"/>
              <w:bottom w:val="single" w:sz="4" w:space="0" w:color="000000"/>
              <w:right w:val="single" w:sz="4" w:space="0" w:color="000000"/>
            </w:tcBorders>
            <w:vAlign w:val="center"/>
          </w:tcPr>
          <w:p w14:paraId="3B30608D"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设备代码符合分类编码规则</w:t>
            </w:r>
          </w:p>
        </w:tc>
        <w:tc>
          <w:tcPr>
            <w:tcW w:w="1135" w:type="dxa"/>
            <w:tcBorders>
              <w:top w:val="single" w:sz="4" w:space="0" w:color="000000"/>
              <w:left w:val="single" w:sz="4" w:space="0" w:color="000000"/>
              <w:bottom w:val="single" w:sz="4" w:space="0" w:color="000000"/>
              <w:right w:val="single" w:sz="4" w:space="0" w:color="000000"/>
            </w:tcBorders>
            <w:vAlign w:val="center"/>
          </w:tcPr>
          <w:p w14:paraId="49F4E48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52EEF63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标注合规审查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34677AA9"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0A087B34"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32889741"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lastRenderedPageBreak/>
              <w:t>14</w:t>
            </w:r>
          </w:p>
        </w:tc>
        <w:tc>
          <w:tcPr>
            <w:tcW w:w="1808" w:type="dxa"/>
            <w:tcBorders>
              <w:top w:val="single" w:sz="4" w:space="0" w:color="000000"/>
              <w:left w:val="single" w:sz="4" w:space="0" w:color="000000"/>
              <w:bottom w:val="single" w:sz="4" w:space="0" w:color="000000"/>
              <w:right w:val="single" w:sz="4" w:space="0" w:color="000000"/>
            </w:tcBorders>
            <w:vAlign w:val="center"/>
          </w:tcPr>
          <w:p w14:paraId="3D1F710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阀门正确嵌入管线拓扑</w:t>
            </w:r>
          </w:p>
        </w:tc>
        <w:tc>
          <w:tcPr>
            <w:tcW w:w="1135" w:type="dxa"/>
            <w:tcBorders>
              <w:top w:val="single" w:sz="4" w:space="0" w:color="000000"/>
              <w:left w:val="single" w:sz="4" w:space="0" w:color="000000"/>
              <w:bottom w:val="single" w:sz="4" w:space="0" w:color="000000"/>
              <w:right w:val="single" w:sz="4" w:space="0" w:color="000000"/>
            </w:tcBorders>
            <w:vAlign w:val="center"/>
          </w:tcPr>
          <w:p w14:paraId="7A400BC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06106E3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拓扑结构与连通性审查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3F611251"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6147A173"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026B4233"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15</w:t>
            </w:r>
          </w:p>
        </w:tc>
        <w:tc>
          <w:tcPr>
            <w:tcW w:w="1808" w:type="dxa"/>
            <w:tcBorders>
              <w:top w:val="single" w:sz="4" w:space="0" w:color="000000"/>
              <w:left w:val="single" w:sz="4" w:space="0" w:color="000000"/>
              <w:bottom w:val="single" w:sz="4" w:space="0" w:color="000000"/>
              <w:right w:val="single" w:sz="4" w:space="0" w:color="000000"/>
            </w:tcBorders>
            <w:vAlign w:val="center"/>
          </w:tcPr>
          <w:p w14:paraId="67D75CD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无缺失管道（设备间连通）</w:t>
            </w:r>
          </w:p>
        </w:tc>
        <w:tc>
          <w:tcPr>
            <w:tcW w:w="1135" w:type="dxa"/>
            <w:tcBorders>
              <w:top w:val="single" w:sz="4" w:space="0" w:color="000000"/>
              <w:left w:val="single" w:sz="4" w:space="0" w:color="000000"/>
              <w:bottom w:val="single" w:sz="4" w:space="0" w:color="000000"/>
              <w:right w:val="single" w:sz="4" w:space="0" w:color="000000"/>
            </w:tcBorders>
            <w:vAlign w:val="center"/>
          </w:tcPr>
          <w:p w14:paraId="4C128F49"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7F0FBDC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拓扑结构与连通性审查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19F18352"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29DFDE39"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1409AF9E"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16</w:t>
            </w:r>
          </w:p>
        </w:tc>
        <w:tc>
          <w:tcPr>
            <w:tcW w:w="1808" w:type="dxa"/>
            <w:tcBorders>
              <w:top w:val="single" w:sz="4" w:space="0" w:color="000000"/>
              <w:left w:val="single" w:sz="4" w:space="0" w:color="000000"/>
              <w:bottom w:val="single" w:sz="4" w:space="0" w:color="000000"/>
              <w:right w:val="single" w:sz="4" w:space="0" w:color="000000"/>
            </w:tcBorders>
            <w:vAlign w:val="center"/>
          </w:tcPr>
          <w:p w14:paraId="52A2F70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介质流向符合工艺逻辑</w:t>
            </w:r>
          </w:p>
        </w:tc>
        <w:tc>
          <w:tcPr>
            <w:tcW w:w="1135" w:type="dxa"/>
            <w:tcBorders>
              <w:top w:val="single" w:sz="4" w:space="0" w:color="000000"/>
              <w:left w:val="single" w:sz="4" w:space="0" w:color="000000"/>
              <w:bottom w:val="single" w:sz="4" w:space="0" w:color="000000"/>
              <w:right w:val="single" w:sz="4" w:space="0" w:color="000000"/>
            </w:tcBorders>
            <w:vAlign w:val="center"/>
          </w:tcPr>
          <w:p w14:paraId="50EB649D"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717FC727"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拓扑结构与连通性审查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4E08277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Image-to-Graph+</w:t>
            </w:r>
            <w:r>
              <w:rPr>
                <w:rFonts w:ascii="宋体" w:eastAsia="宋体" w:hAnsi="宋体" w:cs="宋体" w:hint="eastAsia"/>
                <w:color w:val="000000"/>
                <w:kern w:val="0"/>
                <w:sz w:val="24"/>
                <w:lang w:bidi="ar"/>
              </w:rPr>
              <w:t>图数据库</w:t>
            </w:r>
          </w:p>
        </w:tc>
      </w:tr>
      <w:tr w:rsidR="00701EDD" w14:paraId="408D0C47"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0C5CF532"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17</w:t>
            </w:r>
          </w:p>
        </w:tc>
        <w:tc>
          <w:tcPr>
            <w:tcW w:w="1808" w:type="dxa"/>
            <w:tcBorders>
              <w:top w:val="single" w:sz="4" w:space="0" w:color="000000"/>
              <w:left w:val="single" w:sz="4" w:space="0" w:color="000000"/>
              <w:bottom w:val="single" w:sz="4" w:space="0" w:color="000000"/>
              <w:right w:val="single" w:sz="4" w:space="0" w:color="000000"/>
            </w:tcBorders>
            <w:vAlign w:val="center"/>
          </w:tcPr>
          <w:p w14:paraId="6537336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图例符号与标准图例库一致</w:t>
            </w:r>
          </w:p>
        </w:tc>
        <w:tc>
          <w:tcPr>
            <w:tcW w:w="1135" w:type="dxa"/>
            <w:tcBorders>
              <w:top w:val="single" w:sz="4" w:space="0" w:color="000000"/>
              <w:left w:val="single" w:sz="4" w:space="0" w:color="000000"/>
              <w:bottom w:val="single" w:sz="4" w:space="0" w:color="000000"/>
              <w:right w:val="single" w:sz="4" w:space="0" w:color="000000"/>
            </w:tcBorders>
            <w:vAlign w:val="center"/>
          </w:tcPr>
          <w:p w14:paraId="11BB4DF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59AA868B"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P&amp;ID</w:t>
            </w:r>
            <w:r>
              <w:rPr>
                <w:rFonts w:ascii="宋体" w:eastAsia="宋体" w:hAnsi="宋体" w:cs="宋体" w:hint="eastAsia"/>
                <w:color w:val="000000"/>
                <w:kern w:val="0"/>
                <w:sz w:val="24"/>
                <w:lang w:bidi="ar"/>
              </w:rPr>
              <w:t>图例审查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7DF87AD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r w:rsidR="00701EDD" w14:paraId="63207911" w14:textId="77777777">
        <w:trPr>
          <w:trHeight w:val="560"/>
        </w:trPr>
        <w:tc>
          <w:tcPr>
            <w:tcW w:w="705" w:type="dxa"/>
            <w:tcBorders>
              <w:top w:val="single" w:sz="4" w:space="0" w:color="000000"/>
              <w:left w:val="single" w:sz="4" w:space="0" w:color="000000"/>
              <w:bottom w:val="single" w:sz="4" w:space="0" w:color="000000"/>
              <w:right w:val="single" w:sz="4" w:space="0" w:color="000000"/>
            </w:tcBorders>
            <w:vAlign w:val="center"/>
          </w:tcPr>
          <w:p w14:paraId="7E1CE3F8"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18</w:t>
            </w:r>
          </w:p>
        </w:tc>
        <w:tc>
          <w:tcPr>
            <w:tcW w:w="1808" w:type="dxa"/>
            <w:tcBorders>
              <w:top w:val="single" w:sz="4" w:space="0" w:color="000000"/>
              <w:left w:val="single" w:sz="4" w:space="0" w:color="000000"/>
              <w:bottom w:val="single" w:sz="4" w:space="0" w:color="000000"/>
              <w:right w:val="single" w:sz="4" w:space="0" w:color="000000"/>
            </w:tcBorders>
            <w:vAlign w:val="center"/>
          </w:tcPr>
          <w:p w14:paraId="35629BAD"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建构筑物标注与一览表一一对应</w:t>
            </w:r>
          </w:p>
        </w:tc>
        <w:tc>
          <w:tcPr>
            <w:tcW w:w="1135" w:type="dxa"/>
            <w:tcBorders>
              <w:top w:val="single" w:sz="4" w:space="0" w:color="000000"/>
              <w:left w:val="single" w:sz="4" w:space="0" w:color="000000"/>
              <w:bottom w:val="single" w:sz="4" w:space="0" w:color="000000"/>
              <w:right w:val="single" w:sz="4" w:space="0" w:color="000000"/>
            </w:tcBorders>
            <w:vAlign w:val="center"/>
          </w:tcPr>
          <w:p w14:paraId="22FB1BFC"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总图审查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166D47C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建构筑物标注审查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796642E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r>
              <w:rPr>
                <w:rFonts w:ascii="宋体" w:eastAsia="宋体" w:hAnsi="宋体" w:cs="宋体" w:hint="eastAsia"/>
                <w:color w:val="000000"/>
                <w:kern w:val="0"/>
                <w:sz w:val="24"/>
                <w:lang w:bidi="ar"/>
              </w:rPr>
              <w:t>+CAD</w:t>
            </w:r>
            <w:r>
              <w:rPr>
                <w:rFonts w:ascii="宋体" w:eastAsia="宋体" w:hAnsi="宋体" w:cs="宋体" w:hint="eastAsia"/>
                <w:color w:val="000000"/>
                <w:kern w:val="0"/>
                <w:sz w:val="24"/>
                <w:lang w:bidi="ar"/>
              </w:rPr>
              <w:t>协同</w:t>
            </w:r>
          </w:p>
        </w:tc>
      </w:tr>
      <w:tr w:rsidR="00701EDD" w14:paraId="04E5E3B3"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6FD17E61"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19</w:t>
            </w:r>
          </w:p>
        </w:tc>
        <w:tc>
          <w:tcPr>
            <w:tcW w:w="1808" w:type="dxa"/>
            <w:tcBorders>
              <w:top w:val="single" w:sz="4" w:space="0" w:color="000000"/>
              <w:left w:val="single" w:sz="4" w:space="0" w:color="000000"/>
              <w:bottom w:val="single" w:sz="4" w:space="0" w:color="000000"/>
              <w:right w:val="single" w:sz="4" w:space="0" w:color="000000"/>
            </w:tcBorders>
            <w:vAlign w:val="center"/>
          </w:tcPr>
          <w:p w14:paraId="52EA3D15"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防火间距符合规范要求</w:t>
            </w:r>
          </w:p>
        </w:tc>
        <w:tc>
          <w:tcPr>
            <w:tcW w:w="1135" w:type="dxa"/>
            <w:tcBorders>
              <w:top w:val="single" w:sz="4" w:space="0" w:color="000000"/>
              <w:left w:val="single" w:sz="4" w:space="0" w:color="000000"/>
              <w:bottom w:val="single" w:sz="4" w:space="0" w:color="000000"/>
              <w:right w:val="single" w:sz="4" w:space="0" w:color="000000"/>
            </w:tcBorders>
            <w:vAlign w:val="center"/>
          </w:tcPr>
          <w:p w14:paraId="7F36338E"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总图审查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5D64C22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空间合规性审查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7D78230F"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r>
              <w:rPr>
                <w:rFonts w:ascii="宋体" w:eastAsia="宋体" w:hAnsi="宋体" w:cs="宋体" w:hint="eastAsia"/>
                <w:color w:val="000000"/>
                <w:kern w:val="0"/>
                <w:sz w:val="24"/>
                <w:lang w:bidi="ar"/>
              </w:rPr>
              <w:t>+CAD</w:t>
            </w:r>
            <w:r>
              <w:rPr>
                <w:rFonts w:ascii="宋体" w:eastAsia="宋体" w:hAnsi="宋体" w:cs="宋体" w:hint="eastAsia"/>
                <w:color w:val="000000"/>
                <w:kern w:val="0"/>
                <w:sz w:val="24"/>
                <w:lang w:bidi="ar"/>
              </w:rPr>
              <w:t>协同</w:t>
            </w:r>
          </w:p>
        </w:tc>
      </w:tr>
      <w:tr w:rsidR="00701EDD" w14:paraId="632E69DF"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025CF737"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20</w:t>
            </w:r>
          </w:p>
        </w:tc>
        <w:tc>
          <w:tcPr>
            <w:tcW w:w="1808" w:type="dxa"/>
            <w:tcBorders>
              <w:top w:val="single" w:sz="4" w:space="0" w:color="000000"/>
              <w:left w:val="single" w:sz="4" w:space="0" w:color="000000"/>
              <w:bottom w:val="single" w:sz="4" w:space="0" w:color="000000"/>
              <w:right w:val="single" w:sz="4" w:space="0" w:color="000000"/>
            </w:tcBorders>
            <w:vAlign w:val="center"/>
          </w:tcPr>
          <w:p w14:paraId="43849A6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防爆距离符合规范要求</w:t>
            </w:r>
          </w:p>
        </w:tc>
        <w:tc>
          <w:tcPr>
            <w:tcW w:w="1135" w:type="dxa"/>
            <w:tcBorders>
              <w:top w:val="single" w:sz="4" w:space="0" w:color="000000"/>
              <w:left w:val="single" w:sz="4" w:space="0" w:color="000000"/>
              <w:bottom w:val="single" w:sz="4" w:space="0" w:color="000000"/>
              <w:right w:val="single" w:sz="4" w:space="0" w:color="000000"/>
            </w:tcBorders>
            <w:vAlign w:val="center"/>
          </w:tcPr>
          <w:p w14:paraId="51241558"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总图审查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7053BD16"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空间合规性审查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5789F950"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r>
              <w:rPr>
                <w:rFonts w:ascii="宋体" w:eastAsia="宋体" w:hAnsi="宋体" w:cs="宋体" w:hint="eastAsia"/>
                <w:color w:val="000000"/>
                <w:kern w:val="0"/>
                <w:sz w:val="24"/>
                <w:lang w:bidi="ar"/>
              </w:rPr>
              <w:t>+CAD</w:t>
            </w:r>
            <w:r>
              <w:rPr>
                <w:rFonts w:ascii="宋体" w:eastAsia="宋体" w:hAnsi="宋体" w:cs="宋体" w:hint="eastAsia"/>
                <w:color w:val="000000"/>
                <w:kern w:val="0"/>
                <w:sz w:val="24"/>
                <w:lang w:bidi="ar"/>
              </w:rPr>
              <w:t>协同</w:t>
            </w:r>
          </w:p>
        </w:tc>
      </w:tr>
      <w:tr w:rsidR="00701EDD" w14:paraId="4C763F75" w14:textId="77777777">
        <w:trPr>
          <w:trHeight w:val="1260"/>
        </w:trPr>
        <w:tc>
          <w:tcPr>
            <w:tcW w:w="705" w:type="dxa"/>
            <w:tcBorders>
              <w:top w:val="single" w:sz="4" w:space="0" w:color="000000"/>
              <w:left w:val="single" w:sz="4" w:space="0" w:color="000000"/>
              <w:bottom w:val="single" w:sz="4" w:space="0" w:color="000000"/>
              <w:right w:val="single" w:sz="4" w:space="0" w:color="000000"/>
            </w:tcBorders>
            <w:vAlign w:val="center"/>
          </w:tcPr>
          <w:p w14:paraId="06A07ADD" w14:textId="77777777" w:rsidR="00701EDD" w:rsidRDefault="00621954">
            <w:pPr>
              <w:widowControl/>
              <w:jc w:val="righ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21</w:t>
            </w:r>
          </w:p>
        </w:tc>
        <w:tc>
          <w:tcPr>
            <w:tcW w:w="1808" w:type="dxa"/>
            <w:tcBorders>
              <w:top w:val="single" w:sz="4" w:space="0" w:color="000000"/>
              <w:left w:val="single" w:sz="4" w:space="0" w:color="000000"/>
              <w:bottom w:val="single" w:sz="4" w:space="0" w:color="000000"/>
              <w:right w:val="single" w:sz="4" w:space="0" w:color="000000"/>
            </w:tcBorders>
            <w:vAlign w:val="center"/>
          </w:tcPr>
          <w:p w14:paraId="55962482"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图例符号符合规定</w:t>
            </w:r>
          </w:p>
        </w:tc>
        <w:tc>
          <w:tcPr>
            <w:tcW w:w="1135" w:type="dxa"/>
            <w:tcBorders>
              <w:top w:val="single" w:sz="4" w:space="0" w:color="000000"/>
              <w:left w:val="single" w:sz="4" w:space="0" w:color="000000"/>
              <w:bottom w:val="single" w:sz="4" w:space="0" w:color="000000"/>
              <w:right w:val="single" w:sz="4" w:space="0" w:color="000000"/>
            </w:tcBorders>
            <w:vAlign w:val="center"/>
          </w:tcPr>
          <w:p w14:paraId="7C038037"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总图审查</w:t>
            </w:r>
          </w:p>
        </w:tc>
        <w:tc>
          <w:tcPr>
            <w:tcW w:w="2057" w:type="dxa"/>
            <w:tcBorders>
              <w:top w:val="single" w:sz="4" w:space="0" w:color="000000"/>
              <w:left w:val="single" w:sz="4" w:space="0" w:color="000000"/>
              <w:bottom w:val="single" w:sz="4" w:space="0" w:color="000000"/>
              <w:right w:val="single" w:sz="4" w:space="0" w:color="000000"/>
            </w:tcBorders>
            <w:vAlign w:val="center"/>
          </w:tcPr>
          <w:p w14:paraId="2D5ABAE3"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总图图例审查</w:t>
            </w:r>
          </w:p>
        </w:tc>
        <w:tc>
          <w:tcPr>
            <w:tcW w:w="2472" w:type="dxa"/>
            <w:tcBorders>
              <w:top w:val="single" w:sz="4" w:space="0" w:color="000000"/>
              <w:left w:val="single" w:sz="4" w:space="0" w:color="000000"/>
              <w:bottom w:val="single" w:sz="4" w:space="0" w:color="000000"/>
              <w:right w:val="single" w:sz="4" w:space="0" w:color="000000"/>
            </w:tcBorders>
            <w:vAlign w:val="center"/>
          </w:tcPr>
          <w:p w14:paraId="0CC06884" w14:textId="77777777" w:rsidR="00701EDD" w:rsidRDefault="00621954">
            <w:pPr>
              <w:widowControl/>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Qwen3.8</w:t>
            </w:r>
            <w:r>
              <w:rPr>
                <w:rFonts w:ascii="宋体" w:eastAsia="宋体" w:hAnsi="宋体" w:cs="宋体" w:hint="eastAsia"/>
                <w:color w:val="000000"/>
                <w:kern w:val="0"/>
                <w:sz w:val="24"/>
                <w:lang w:bidi="ar"/>
              </w:rPr>
              <w:t>多模态大模型</w:t>
            </w:r>
          </w:p>
        </w:tc>
      </w:tr>
    </w:tbl>
    <w:p w14:paraId="6F6D4B7C" w14:textId="77777777" w:rsidR="00701EDD" w:rsidRDefault="00621954">
      <w:pPr>
        <w:pStyle w:val="4"/>
        <w:spacing w:line="360" w:lineRule="auto"/>
        <w:rPr>
          <w:rFonts w:ascii="黑体" w:hAnsi="黑体" w:cs="黑体" w:hint="eastAsia"/>
        </w:rPr>
      </w:pPr>
      <w:r>
        <w:rPr>
          <w:rFonts w:ascii="黑体" w:hAnsi="黑体" w:cs="黑体" w:hint="eastAsia"/>
        </w:rPr>
        <w:t>并发与负载能力、响应时间及系统稳定性的达成策略</w:t>
      </w:r>
    </w:p>
    <w:p w14:paraId="4EF5C809"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并发与负载能力（≥</w:t>
      </w:r>
      <w:r>
        <w:rPr>
          <w:rFonts w:ascii="宋体" w:eastAsia="宋体" w:hAnsi="宋体" w:cs="宋体" w:hint="eastAsia"/>
          <w:bCs/>
          <w:sz w:val="24"/>
        </w:rPr>
        <w:t>20</w:t>
      </w:r>
      <w:r>
        <w:rPr>
          <w:rFonts w:ascii="宋体" w:eastAsia="宋体" w:hAnsi="宋体" w:cs="宋体" w:hint="eastAsia"/>
          <w:bCs/>
          <w:sz w:val="24"/>
        </w:rPr>
        <w:t>路并发）。</w:t>
      </w:r>
      <w:r>
        <w:rPr>
          <w:rFonts w:ascii="宋体" w:eastAsia="宋体" w:hAnsi="宋体" w:cs="宋体" w:hint="eastAsia"/>
          <w:bCs/>
          <w:sz w:val="24"/>
        </w:rPr>
        <w:t xml:space="preserve"> </w:t>
      </w:r>
      <w:r>
        <w:rPr>
          <w:rFonts w:ascii="宋体" w:eastAsia="宋体" w:hAnsi="宋体" w:cs="宋体" w:hint="eastAsia"/>
          <w:bCs/>
          <w:sz w:val="24"/>
        </w:rPr>
        <w:t>系统采用消息队列（</w:t>
      </w:r>
      <w:r>
        <w:rPr>
          <w:rFonts w:ascii="宋体" w:eastAsia="宋体" w:hAnsi="宋体" w:cs="宋体" w:hint="eastAsia"/>
          <w:bCs/>
          <w:sz w:val="24"/>
        </w:rPr>
        <w:t>RabbitMQ</w:t>
      </w:r>
      <w:r>
        <w:rPr>
          <w:rFonts w:ascii="宋体" w:eastAsia="宋体" w:hAnsi="宋体" w:cs="宋体" w:hint="eastAsia"/>
          <w:bCs/>
          <w:sz w:val="24"/>
        </w:rPr>
        <w:t>）</w:t>
      </w:r>
      <w:r>
        <w:rPr>
          <w:rFonts w:ascii="宋体" w:eastAsia="宋体" w:hAnsi="宋体" w:cs="宋体" w:hint="eastAsia"/>
          <w:bCs/>
          <w:sz w:val="24"/>
        </w:rPr>
        <w:t>+</w:t>
      </w:r>
      <w:r>
        <w:rPr>
          <w:rFonts w:ascii="宋体" w:eastAsia="宋体" w:hAnsi="宋体" w:cs="宋体" w:hint="eastAsia"/>
          <w:bCs/>
          <w:sz w:val="24"/>
        </w:rPr>
        <w:t>工作节点池的异步任务调度架构。用户提交审查请求后生成审查任务并写入消息队列，多个审查工作节点从队列中拉取任务并行执行。工作节点池支持容器化弹性伸缩，可根据队列深度自动增减工作节点数量。</w:t>
      </w:r>
      <w:r>
        <w:rPr>
          <w:rFonts w:ascii="宋体" w:eastAsia="宋体" w:hAnsi="宋体" w:cs="宋体" w:hint="eastAsia"/>
          <w:bCs/>
          <w:sz w:val="24"/>
        </w:rPr>
        <w:t>GPU</w:t>
      </w:r>
      <w:r>
        <w:rPr>
          <w:rFonts w:ascii="宋体" w:eastAsia="宋体" w:hAnsi="宋体" w:cs="宋体" w:hint="eastAsia"/>
          <w:bCs/>
          <w:sz w:val="24"/>
        </w:rPr>
        <w:t>推理节点（承载</w:t>
      </w:r>
      <w:r>
        <w:rPr>
          <w:rFonts w:ascii="宋体" w:eastAsia="宋体" w:hAnsi="宋体" w:cs="宋体" w:hint="eastAsia"/>
          <w:bCs/>
          <w:sz w:val="24"/>
        </w:rPr>
        <w:t>CV</w:t>
      </w:r>
      <w:r>
        <w:rPr>
          <w:rFonts w:ascii="宋体" w:eastAsia="宋体" w:hAnsi="宋体" w:cs="宋体" w:hint="eastAsia"/>
          <w:bCs/>
          <w:sz w:val="24"/>
        </w:rPr>
        <w:t>模型、多模态大模型、</w:t>
      </w:r>
      <w:r>
        <w:rPr>
          <w:rFonts w:ascii="宋体" w:eastAsia="宋体" w:hAnsi="宋体" w:cs="宋体" w:hint="eastAsia"/>
          <w:bCs/>
          <w:sz w:val="24"/>
        </w:rPr>
        <w:t>Image-to-Graph</w:t>
      </w:r>
      <w:r>
        <w:rPr>
          <w:rFonts w:ascii="宋体" w:eastAsia="宋体" w:hAnsi="宋体" w:cs="宋体" w:hint="eastAsia"/>
          <w:bCs/>
          <w:sz w:val="24"/>
        </w:rPr>
        <w:t>模型推理）与应用节点（承载业务逻辑处理）均支持水平扩展。满负载运行时，队列管理机制确保任务不丢失、不卡死、不崩溃。</w:t>
      </w:r>
    </w:p>
    <w:p w14:paraId="4607E200"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响应时间（≤</w:t>
      </w:r>
      <w:r>
        <w:rPr>
          <w:rFonts w:ascii="宋体" w:eastAsia="宋体" w:hAnsi="宋体" w:cs="宋体" w:hint="eastAsia"/>
          <w:bCs/>
          <w:sz w:val="24"/>
        </w:rPr>
        <w:t>100</w:t>
      </w:r>
      <w:r>
        <w:rPr>
          <w:rFonts w:ascii="宋体" w:eastAsia="宋体" w:hAnsi="宋体" w:cs="宋体" w:hint="eastAsia"/>
          <w:bCs/>
          <w:sz w:val="24"/>
        </w:rPr>
        <w:t>分钟</w:t>
      </w:r>
      <w:r>
        <w:rPr>
          <w:rFonts w:ascii="宋体" w:eastAsia="宋体" w:hAnsi="宋体" w:cs="宋体" w:hint="eastAsia"/>
          <w:bCs/>
          <w:sz w:val="24"/>
        </w:rPr>
        <w:t>/20</w:t>
      </w:r>
      <w:r>
        <w:rPr>
          <w:rFonts w:ascii="宋体" w:eastAsia="宋体" w:hAnsi="宋体" w:cs="宋体" w:hint="eastAsia"/>
          <w:bCs/>
          <w:sz w:val="24"/>
        </w:rPr>
        <w:t>个设计文件）。</w:t>
      </w:r>
      <w:r>
        <w:rPr>
          <w:rFonts w:ascii="宋体" w:eastAsia="宋体" w:hAnsi="宋体" w:cs="宋体" w:hint="eastAsia"/>
          <w:bCs/>
          <w:sz w:val="24"/>
        </w:rPr>
        <w:t xml:space="preserve"> </w:t>
      </w:r>
      <w:r>
        <w:rPr>
          <w:rFonts w:ascii="宋体" w:eastAsia="宋体" w:hAnsi="宋体" w:cs="宋体" w:hint="eastAsia"/>
          <w:bCs/>
          <w:sz w:val="24"/>
        </w:rPr>
        <w:t>单项目审查响应时间≤</w:t>
      </w:r>
      <w:r>
        <w:rPr>
          <w:rFonts w:ascii="宋体" w:eastAsia="宋体" w:hAnsi="宋体" w:cs="宋体" w:hint="eastAsia"/>
          <w:bCs/>
          <w:sz w:val="24"/>
        </w:rPr>
        <w:t>100</w:t>
      </w:r>
      <w:r>
        <w:rPr>
          <w:rFonts w:ascii="宋体" w:eastAsia="宋体" w:hAnsi="宋体" w:cs="宋体" w:hint="eastAsia"/>
          <w:bCs/>
          <w:sz w:val="24"/>
        </w:rPr>
        <w:t>分钟（以</w:t>
      </w:r>
      <w:r>
        <w:rPr>
          <w:rFonts w:ascii="宋体" w:eastAsia="宋体" w:hAnsi="宋体" w:cs="宋体" w:hint="eastAsia"/>
          <w:bCs/>
          <w:sz w:val="24"/>
        </w:rPr>
        <w:t>20</w:t>
      </w:r>
      <w:r>
        <w:rPr>
          <w:rFonts w:ascii="宋体" w:eastAsia="宋体" w:hAnsi="宋体" w:cs="宋体" w:hint="eastAsia"/>
          <w:bCs/>
          <w:sz w:val="24"/>
        </w:rPr>
        <w:t>个设计文件计）的指标达成依赖于三个层面的优化：其一，并行处理—</w:t>
      </w:r>
      <w:r>
        <w:rPr>
          <w:rFonts w:ascii="宋体" w:eastAsia="宋体" w:hAnsi="宋体" w:cs="宋体" w:hint="eastAsia"/>
          <w:bCs/>
          <w:sz w:val="24"/>
        </w:rPr>
        <w:lastRenderedPageBreak/>
        <w:t>—</w:t>
      </w:r>
      <w:r>
        <w:rPr>
          <w:rFonts w:ascii="宋体" w:eastAsia="宋体" w:hAnsi="宋体" w:cs="宋体" w:hint="eastAsia"/>
          <w:bCs/>
          <w:sz w:val="24"/>
        </w:rPr>
        <w:t>20</w:t>
      </w:r>
      <w:r>
        <w:rPr>
          <w:rFonts w:ascii="宋体" w:eastAsia="宋体" w:hAnsi="宋体" w:cs="宋体" w:hint="eastAsia"/>
          <w:bCs/>
          <w:sz w:val="24"/>
        </w:rPr>
        <w:t>个设计文件的</w:t>
      </w:r>
      <w:r>
        <w:rPr>
          <w:rFonts w:ascii="宋体" w:eastAsia="宋体" w:hAnsi="宋体" w:cs="宋体" w:hint="eastAsia"/>
          <w:bCs/>
          <w:sz w:val="24"/>
        </w:rPr>
        <w:t>PDF</w:t>
      </w:r>
      <w:r>
        <w:rPr>
          <w:rFonts w:ascii="宋体" w:eastAsia="宋体" w:hAnsi="宋体" w:cs="宋体" w:hint="eastAsia"/>
          <w:bCs/>
          <w:sz w:val="24"/>
        </w:rPr>
        <w:t>预处理、布局分割、信息提取等环节在</w:t>
      </w:r>
      <w:r>
        <w:rPr>
          <w:rFonts w:ascii="宋体" w:eastAsia="宋体" w:hAnsi="宋体" w:cs="宋体" w:hint="eastAsia"/>
          <w:bCs/>
          <w:sz w:val="24"/>
        </w:rPr>
        <w:t>GPU</w:t>
      </w:r>
      <w:r>
        <w:rPr>
          <w:rFonts w:ascii="宋体" w:eastAsia="宋体" w:hAnsi="宋体" w:cs="宋体" w:hint="eastAsia"/>
          <w:bCs/>
          <w:sz w:val="24"/>
        </w:rPr>
        <w:t>集群上并行执行；其二，异步调度——非阻塞的任务队列机制使得长时任务（如大模型推理）不阻塞其他任务的执行；其三，轻量级预处理流水线——</w:t>
      </w:r>
      <w:r>
        <w:rPr>
          <w:rFonts w:ascii="宋体" w:eastAsia="宋体" w:hAnsi="宋体" w:cs="宋体" w:hint="eastAsia"/>
          <w:bCs/>
          <w:sz w:val="24"/>
        </w:rPr>
        <w:t>PDF</w:t>
      </w:r>
      <w:r>
        <w:rPr>
          <w:rFonts w:ascii="宋体" w:eastAsia="宋体" w:hAnsi="宋体" w:cs="宋体" w:hint="eastAsia"/>
          <w:bCs/>
          <w:sz w:val="24"/>
        </w:rPr>
        <w:t>渲染、</w:t>
      </w:r>
      <w:r>
        <w:rPr>
          <w:rFonts w:ascii="宋体" w:eastAsia="宋体" w:hAnsi="宋体" w:cs="宋体" w:hint="eastAsia"/>
          <w:bCs/>
          <w:sz w:val="24"/>
        </w:rPr>
        <w:t>DPI</w:t>
      </w:r>
      <w:r>
        <w:rPr>
          <w:rFonts w:ascii="宋体" w:eastAsia="宋体" w:hAnsi="宋体" w:cs="宋体" w:hint="eastAsia"/>
          <w:bCs/>
          <w:sz w:val="24"/>
        </w:rPr>
        <w:t>归一化、倾斜校正、二值化等预处理环节采用高度优化的</w:t>
      </w:r>
      <w:r>
        <w:rPr>
          <w:rFonts w:ascii="宋体" w:eastAsia="宋体" w:hAnsi="宋体" w:cs="宋体" w:hint="eastAsia"/>
          <w:bCs/>
          <w:sz w:val="24"/>
        </w:rPr>
        <w:t>OpenCV</w:t>
      </w:r>
      <w:r>
        <w:rPr>
          <w:rFonts w:ascii="宋体" w:eastAsia="宋体" w:hAnsi="宋体" w:cs="宋体" w:hint="eastAsia"/>
          <w:bCs/>
          <w:sz w:val="24"/>
        </w:rPr>
        <w:t>实现，单张图纸预处理时间控制在秒级。</w:t>
      </w:r>
    </w:p>
    <w:p w14:paraId="377606F2"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系统稳定性（</w:t>
      </w:r>
      <w:r>
        <w:rPr>
          <w:rFonts w:ascii="宋体" w:eastAsia="宋体" w:hAnsi="宋体" w:cs="宋体" w:hint="eastAsia"/>
          <w:bCs/>
          <w:sz w:val="24"/>
        </w:rPr>
        <w:t>7</w:t>
      </w:r>
      <w:r>
        <w:rPr>
          <w:rFonts w:ascii="宋体" w:eastAsia="宋体" w:hAnsi="宋体" w:cs="宋体" w:hint="eastAsia"/>
          <w:bCs/>
          <w:sz w:val="24"/>
        </w:rPr>
        <w:t>×</w:t>
      </w:r>
      <w:r>
        <w:rPr>
          <w:rFonts w:ascii="宋体" w:eastAsia="宋体" w:hAnsi="宋体" w:cs="宋体" w:hint="eastAsia"/>
          <w:bCs/>
          <w:sz w:val="24"/>
        </w:rPr>
        <w:t>24</w:t>
      </w:r>
      <w:r>
        <w:rPr>
          <w:rFonts w:ascii="宋体" w:eastAsia="宋体" w:hAnsi="宋体" w:cs="宋体" w:hint="eastAsia"/>
          <w:bCs/>
          <w:sz w:val="24"/>
        </w:rPr>
        <w:t>小时）。</w:t>
      </w:r>
      <w:r>
        <w:rPr>
          <w:rFonts w:ascii="宋体" w:eastAsia="宋体" w:hAnsi="宋体" w:cs="宋体" w:hint="eastAsia"/>
          <w:bCs/>
          <w:sz w:val="24"/>
        </w:rPr>
        <w:t xml:space="preserve"> </w:t>
      </w:r>
      <w:r>
        <w:rPr>
          <w:rFonts w:ascii="宋体" w:eastAsia="宋体" w:hAnsi="宋体" w:cs="宋体" w:hint="eastAsia"/>
          <w:bCs/>
          <w:sz w:val="24"/>
        </w:rPr>
        <w:t>系统采用高可用部署架构：关键组件（关系数据库主备、消息队列集群、</w:t>
      </w:r>
      <w:r>
        <w:rPr>
          <w:rFonts w:ascii="宋体" w:eastAsia="宋体" w:hAnsi="宋体" w:cs="宋体" w:hint="eastAsia"/>
          <w:bCs/>
          <w:sz w:val="24"/>
        </w:rPr>
        <w:t>Redis</w:t>
      </w:r>
      <w:r>
        <w:rPr>
          <w:rFonts w:ascii="宋体" w:eastAsia="宋体" w:hAnsi="宋体" w:cs="宋体" w:hint="eastAsia"/>
          <w:bCs/>
          <w:sz w:val="24"/>
        </w:rPr>
        <w:t>缓存主从）均采用多节点部署，单节点故障时可自动切换。系统运行日志实时监控，异常状态触发告警通知。</w:t>
      </w:r>
      <w:r>
        <w:rPr>
          <w:rFonts w:ascii="宋体" w:eastAsia="宋体" w:hAnsi="宋体" w:cs="宋体" w:hint="eastAsia"/>
          <w:bCs/>
          <w:sz w:val="24"/>
        </w:rPr>
        <w:t>7</w:t>
      </w:r>
      <w:r>
        <w:rPr>
          <w:rFonts w:ascii="宋体" w:eastAsia="宋体" w:hAnsi="宋体" w:cs="宋体" w:hint="eastAsia"/>
          <w:bCs/>
          <w:sz w:val="24"/>
        </w:rPr>
        <w:t>×</w:t>
      </w:r>
      <w:r>
        <w:rPr>
          <w:rFonts w:ascii="宋体" w:eastAsia="宋体" w:hAnsi="宋体" w:cs="宋体" w:hint="eastAsia"/>
          <w:bCs/>
          <w:sz w:val="24"/>
        </w:rPr>
        <w:t>24</w:t>
      </w:r>
      <w:r>
        <w:rPr>
          <w:rFonts w:ascii="宋体" w:eastAsia="宋体" w:hAnsi="宋体" w:cs="宋体" w:hint="eastAsia"/>
          <w:bCs/>
          <w:sz w:val="24"/>
        </w:rPr>
        <w:t>小时稳定运行的目标通过架构层面的冗余设计与运维层面的主动监控双重保障实现。</w:t>
      </w:r>
    </w:p>
    <w:p w14:paraId="45F54FCD" w14:textId="77777777" w:rsidR="00701EDD" w:rsidRDefault="00621954">
      <w:pPr>
        <w:spacing w:line="360" w:lineRule="auto"/>
        <w:ind w:firstLine="420"/>
        <w:rPr>
          <w:rFonts w:ascii="宋体" w:eastAsia="宋体" w:hAnsi="宋体" w:cs="宋体" w:hint="eastAsia"/>
          <w:bCs/>
          <w:sz w:val="24"/>
        </w:rPr>
      </w:pPr>
      <w:r>
        <w:rPr>
          <w:rFonts w:ascii="宋体" w:eastAsia="宋体" w:hAnsi="宋体" w:cs="宋体" w:hint="eastAsia"/>
          <w:bCs/>
          <w:sz w:val="24"/>
        </w:rPr>
        <w:t>综上所述，本项目各项关键技术指标的达成，并非依赖单一技术环节的“最优表现”，而是依托于混合架构中各项技术组件的协同支撑、系统架构层面的冗余与弹性设计、以及贯穿开发全流程的质量保障体系。上述策略兼顾了技术可行性、工程可操作性与指标可达性，构成了从“技术方案”到“指标达成”的完整逻辑闭环。</w:t>
      </w:r>
    </w:p>
    <w:sectPr w:rsidR="00701E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3ADC" w14:textId="77777777" w:rsidR="00621954" w:rsidRDefault="00621954" w:rsidP="009B057B">
      <w:r>
        <w:separator/>
      </w:r>
    </w:p>
  </w:endnote>
  <w:endnote w:type="continuationSeparator" w:id="0">
    <w:p w14:paraId="66C587B8" w14:textId="77777777" w:rsidR="00621954" w:rsidRDefault="00621954" w:rsidP="009B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9012" w14:textId="77777777" w:rsidR="00621954" w:rsidRDefault="00621954" w:rsidP="009B057B">
      <w:r>
        <w:separator/>
      </w:r>
    </w:p>
  </w:footnote>
  <w:footnote w:type="continuationSeparator" w:id="0">
    <w:p w14:paraId="44C8AC87" w14:textId="77777777" w:rsidR="00621954" w:rsidRDefault="00621954" w:rsidP="009B0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6B1B7A"/>
    <w:multiLevelType w:val="multilevel"/>
    <w:tmpl w:val="B16B1B7A"/>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16cid:durableId="49388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8D6BFE"/>
    <w:rsid w:val="0012609A"/>
    <w:rsid w:val="00191202"/>
    <w:rsid w:val="004006A4"/>
    <w:rsid w:val="00414C85"/>
    <w:rsid w:val="004444B3"/>
    <w:rsid w:val="00621954"/>
    <w:rsid w:val="00701EDD"/>
    <w:rsid w:val="007F5B46"/>
    <w:rsid w:val="00971F7D"/>
    <w:rsid w:val="009B057B"/>
    <w:rsid w:val="00B94419"/>
    <w:rsid w:val="00C21B6E"/>
    <w:rsid w:val="00C45CF6"/>
    <w:rsid w:val="00F3244A"/>
    <w:rsid w:val="01626374"/>
    <w:rsid w:val="01964ADD"/>
    <w:rsid w:val="01C25B06"/>
    <w:rsid w:val="024C2BE6"/>
    <w:rsid w:val="026C3262"/>
    <w:rsid w:val="02B26E88"/>
    <w:rsid w:val="02D11C7B"/>
    <w:rsid w:val="033E0386"/>
    <w:rsid w:val="03C35E5D"/>
    <w:rsid w:val="042279BE"/>
    <w:rsid w:val="0427550E"/>
    <w:rsid w:val="04391BFD"/>
    <w:rsid w:val="047C2B0C"/>
    <w:rsid w:val="048E4902"/>
    <w:rsid w:val="04C70F47"/>
    <w:rsid w:val="04DB2E9B"/>
    <w:rsid w:val="050576EF"/>
    <w:rsid w:val="05370DDD"/>
    <w:rsid w:val="05445D91"/>
    <w:rsid w:val="05F22D10"/>
    <w:rsid w:val="05F7085C"/>
    <w:rsid w:val="05F8469B"/>
    <w:rsid w:val="05F930AD"/>
    <w:rsid w:val="06466D24"/>
    <w:rsid w:val="064F5803"/>
    <w:rsid w:val="06C260BB"/>
    <w:rsid w:val="07E63B29"/>
    <w:rsid w:val="07F078CF"/>
    <w:rsid w:val="07FC2953"/>
    <w:rsid w:val="08404F36"/>
    <w:rsid w:val="086D70CF"/>
    <w:rsid w:val="08E40179"/>
    <w:rsid w:val="0973090E"/>
    <w:rsid w:val="09BC19BD"/>
    <w:rsid w:val="0B0C36CD"/>
    <w:rsid w:val="0B7F0AE4"/>
    <w:rsid w:val="0B8D4DA4"/>
    <w:rsid w:val="0BCE171B"/>
    <w:rsid w:val="0C6B2AA4"/>
    <w:rsid w:val="0CC539F9"/>
    <w:rsid w:val="0CF97A1F"/>
    <w:rsid w:val="0D681754"/>
    <w:rsid w:val="0DC2321B"/>
    <w:rsid w:val="0DC3539C"/>
    <w:rsid w:val="0E797CA8"/>
    <w:rsid w:val="0EAC0C2F"/>
    <w:rsid w:val="0EBB5E9A"/>
    <w:rsid w:val="0EC1122D"/>
    <w:rsid w:val="0EC716F1"/>
    <w:rsid w:val="0F864220"/>
    <w:rsid w:val="104F4954"/>
    <w:rsid w:val="105B17FD"/>
    <w:rsid w:val="10701822"/>
    <w:rsid w:val="108E15E5"/>
    <w:rsid w:val="10A417D3"/>
    <w:rsid w:val="118375D1"/>
    <w:rsid w:val="11E13B48"/>
    <w:rsid w:val="12610B6D"/>
    <w:rsid w:val="131124A4"/>
    <w:rsid w:val="13DA3340"/>
    <w:rsid w:val="13EE3A98"/>
    <w:rsid w:val="13FF5CA5"/>
    <w:rsid w:val="14225B1F"/>
    <w:rsid w:val="142A67B4"/>
    <w:rsid w:val="145B132F"/>
    <w:rsid w:val="1475188E"/>
    <w:rsid w:val="15650CEA"/>
    <w:rsid w:val="15871E62"/>
    <w:rsid w:val="15920EB6"/>
    <w:rsid w:val="160B6B83"/>
    <w:rsid w:val="164E610E"/>
    <w:rsid w:val="166D1B5C"/>
    <w:rsid w:val="16F71E4F"/>
    <w:rsid w:val="16FB6DB7"/>
    <w:rsid w:val="17312619"/>
    <w:rsid w:val="177D19D2"/>
    <w:rsid w:val="17CF598E"/>
    <w:rsid w:val="19160AE6"/>
    <w:rsid w:val="19280479"/>
    <w:rsid w:val="193034C4"/>
    <w:rsid w:val="19AF31CF"/>
    <w:rsid w:val="19D7643C"/>
    <w:rsid w:val="19F422B4"/>
    <w:rsid w:val="1AB84E21"/>
    <w:rsid w:val="1B267FBB"/>
    <w:rsid w:val="1B3939DF"/>
    <w:rsid w:val="1B8056AC"/>
    <w:rsid w:val="1B90421A"/>
    <w:rsid w:val="1B9A3DC4"/>
    <w:rsid w:val="1BF15D66"/>
    <w:rsid w:val="1C0825A1"/>
    <w:rsid w:val="1C2E032B"/>
    <w:rsid w:val="1C625886"/>
    <w:rsid w:val="1CAD0CF3"/>
    <w:rsid w:val="1D1F0D42"/>
    <w:rsid w:val="1DD44C49"/>
    <w:rsid w:val="1DF14D66"/>
    <w:rsid w:val="1DF15142"/>
    <w:rsid w:val="1E312562"/>
    <w:rsid w:val="1E7C5255"/>
    <w:rsid w:val="1F30781E"/>
    <w:rsid w:val="1F403C04"/>
    <w:rsid w:val="1FB87C81"/>
    <w:rsid w:val="1FC14756"/>
    <w:rsid w:val="1FF125EF"/>
    <w:rsid w:val="20486F2E"/>
    <w:rsid w:val="20766E4C"/>
    <w:rsid w:val="20CA642B"/>
    <w:rsid w:val="210443E7"/>
    <w:rsid w:val="21274F2B"/>
    <w:rsid w:val="21B449A0"/>
    <w:rsid w:val="21EF19C3"/>
    <w:rsid w:val="22943A5C"/>
    <w:rsid w:val="23021636"/>
    <w:rsid w:val="234E3E91"/>
    <w:rsid w:val="23643939"/>
    <w:rsid w:val="24341851"/>
    <w:rsid w:val="247753E3"/>
    <w:rsid w:val="248C4C06"/>
    <w:rsid w:val="24B9171E"/>
    <w:rsid w:val="24D83DB6"/>
    <w:rsid w:val="24DF489F"/>
    <w:rsid w:val="24E1287F"/>
    <w:rsid w:val="24F0123C"/>
    <w:rsid w:val="250255F5"/>
    <w:rsid w:val="25137BD7"/>
    <w:rsid w:val="25AD0C5F"/>
    <w:rsid w:val="25F7395E"/>
    <w:rsid w:val="261C4494"/>
    <w:rsid w:val="262D48F3"/>
    <w:rsid w:val="263265A7"/>
    <w:rsid w:val="26B16828"/>
    <w:rsid w:val="26DB78E9"/>
    <w:rsid w:val="26E4519A"/>
    <w:rsid w:val="27C66E43"/>
    <w:rsid w:val="281447E2"/>
    <w:rsid w:val="283C7F9E"/>
    <w:rsid w:val="28517ADA"/>
    <w:rsid w:val="291B12DD"/>
    <w:rsid w:val="29891B3B"/>
    <w:rsid w:val="29E4351B"/>
    <w:rsid w:val="2A0F2FF0"/>
    <w:rsid w:val="2A857D9A"/>
    <w:rsid w:val="2AA255B1"/>
    <w:rsid w:val="2B39385F"/>
    <w:rsid w:val="2B3B070D"/>
    <w:rsid w:val="2C273B93"/>
    <w:rsid w:val="2C7D61B2"/>
    <w:rsid w:val="2CB9711D"/>
    <w:rsid w:val="2CCC7F97"/>
    <w:rsid w:val="2D1063D5"/>
    <w:rsid w:val="2D301E4D"/>
    <w:rsid w:val="2D594080"/>
    <w:rsid w:val="2D911BFA"/>
    <w:rsid w:val="2E0E435F"/>
    <w:rsid w:val="2EA94D33"/>
    <w:rsid w:val="2EAA1795"/>
    <w:rsid w:val="2ECF50F3"/>
    <w:rsid w:val="2F324D67"/>
    <w:rsid w:val="2F6F3887"/>
    <w:rsid w:val="308D13C7"/>
    <w:rsid w:val="30BB66FD"/>
    <w:rsid w:val="30F229C1"/>
    <w:rsid w:val="31161A8F"/>
    <w:rsid w:val="31267258"/>
    <w:rsid w:val="31551114"/>
    <w:rsid w:val="316E7B6E"/>
    <w:rsid w:val="3174478A"/>
    <w:rsid w:val="317E4255"/>
    <w:rsid w:val="31AF7AB0"/>
    <w:rsid w:val="31CC0B61"/>
    <w:rsid w:val="31FE0EF2"/>
    <w:rsid w:val="32026A50"/>
    <w:rsid w:val="32045C44"/>
    <w:rsid w:val="32A81B75"/>
    <w:rsid w:val="336562E6"/>
    <w:rsid w:val="33770B46"/>
    <w:rsid w:val="33896EE1"/>
    <w:rsid w:val="33BB353F"/>
    <w:rsid w:val="33E10150"/>
    <w:rsid w:val="340A0022"/>
    <w:rsid w:val="34E36436"/>
    <w:rsid w:val="35290284"/>
    <w:rsid w:val="35457DE9"/>
    <w:rsid w:val="35C6477B"/>
    <w:rsid w:val="368467CD"/>
    <w:rsid w:val="371378FE"/>
    <w:rsid w:val="37603C78"/>
    <w:rsid w:val="38326AC1"/>
    <w:rsid w:val="39651769"/>
    <w:rsid w:val="399D4A97"/>
    <w:rsid w:val="39B82C8F"/>
    <w:rsid w:val="3A1218FA"/>
    <w:rsid w:val="3AB24F6F"/>
    <w:rsid w:val="3AFD7520"/>
    <w:rsid w:val="3B1A12EE"/>
    <w:rsid w:val="3B3D2819"/>
    <w:rsid w:val="3B836E46"/>
    <w:rsid w:val="3C1F03E3"/>
    <w:rsid w:val="3C7314EC"/>
    <w:rsid w:val="3CE31410"/>
    <w:rsid w:val="3CF82BB5"/>
    <w:rsid w:val="3D351CC5"/>
    <w:rsid w:val="3D621BF3"/>
    <w:rsid w:val="3DD47089"/>
    <w:rsid w:val="3E88226F"/>
    <w:rsid w:val="3EEE6902"/>
    <w:rsid w:val="3F4D353A"/>
    <w:rsid w:val="3F95733A"/>
    <w:rsid w:val="402D7572"/>
    <w:rsid w:val="40427BB3"/>
    <w:rsid w:val="40C14A1E"/>
    <w:rsid w:val="40D423DC"/>
    <w:rsid w:val="40D479EE"/>
    <w:rsid w:val="41033265"/>
    <w:rsid w:val="411314CA"/>
    <w:rsid w:val="41474EB0"/>
    <w:rsid w:val="41927D07"/>
    <w:rsid w:val="41C61C12"/>
    <w:rsid w:val="424A78F5"/>
    <w:rsid w:val="424C284F"/>
    <w:rsid w:val="426052B1"/>
    <w:rsid w:val="426363F9"/>
    <w:rsid w:val="4282419C"/>
    <w:rsid w:val="42EC2600"/>
    <w:rsid w:val="435412BA"/>
    <w:rsid w:val="435A7682"/>
    <w:rsid w:val="43664B49"/>
    <w:rsid w:val="43A3177D"/>
    <w:rsid w:val="43A538C3"/>
    <w:rsid w:val="440F5132"/>
    <w:rsid w:val="4417467C"/>
    <w:rsid w:val="447C1679"/>
    <w:rsid w:val="44AD77BA"/>
    <w:rsid w:val="44C863DE"/>
    <w:rsid w:val="452320FD"/>
    <w:rsid w:val="453C0257"/>
    <w:rsid w:val="454461C8"/>
    <w:rsid w:val="45AB52A0"/>
    <w:rsid w:val="45C66BB5"/>
    <w:rsid w:val="46901258"/>
    <w:rsid w:val="46A05BCC"/>
    <w:rsid w:val="46E97F6B"/>
    <w:rsid w:val="473B10FD"/>
    <w:rsid w:val="47D52DDC"/>
    <w:rsid w:val="48042DF7"/>
    <w:rsid w:val="48F207D7"/>
    <w:rsid w:val="490F2A34"/>
    <w:rsid w:val="497F6A0A"/>
    <w:rsid w:val="49A92D90"/>
    <w:rsid w:val="49AD243B"/>
    <w:rsid w:val="4A02381D"/>
    <w:rsid w:val="4A3504EF"/>
    <w:rsid w:val="4A9942F4"/>
    <w:rsid w:val="4B975490"/>
    <w:rsid w:val="4BC41236"/>
    <w:rsid w:val="4BCA036B"/>
    <w:rsid w:val="4BF55EAB"/>
    <w:rsid w:val="4BF76C86"/>
    <w:rsid w:val="4C0B2AFD"/>
    <w:rsid w:val="4C265B3B"/>
    <w:rsid w:val="4C321A06"/>
    <w:rsid w:val="4C561BFF"/>
    <w:rsid w:val="4C7D6544"/>
    <w:rsid w:val="4CB64388"/>
    <w:rsid w:val="4D2517BB"/>
    <w:rsid w:val="4D4C3002"/>
    <w:rsid w:val="4E6A5707"/>
    <w:rsid w:val="4ECE20D4"/>
    <w:rsid w:val="4EE00F0A"/>
    <w:rsid w:val="4F4C4F83"/>
    <w:rsid w:val="4F5F701C"/>
    <w:rsid w:val="4F6409FE"/>
    <w:rsid w:val="4F6B69A8"/>
    <w:rsid w:val="4FEC63D6"/>
    <w:rsid w:val="4FF713EC"/>
    <w:rsid w:val="502025E6"/>
    <w:rsid w:val="503A697D"/>
    <w:rsid w:val="50430D9A"/>
    <w:rsid w:val="507541A5"/>
    <w:rsid w:val="50AE6889"/>
    <w:rsid w:val="50B93924"/>
    <w:rsid w:val="51326782"/>
    <w:rsid w:val="51351B26"/>
    <w:rsid w:val="51C30881"/>
    <w:rsid w:val="51CE5B4C"/>
    <w:rsid w:val="51F86108"/>
    <w:rsid w:val="52187598"/>
    <w:rsid w:val="52D65847"/>
    <w:rsid w:val="52DD3C63"/>
    <w:rsid w:val="52EB49A6"/>
    <w:rsid w:val="531719BC"/>
    <w:rsid w:val="53C05F70"/>
    <w:rsid w:val="53E971F7"/>
    <w:rsid w:val="565777E9"/>
    <w:rsid w:val="567C4300"/>
    <w:rsid w:val="56986D68"/>
    <w:rsid w:val="56B714EC"/>
    <w:rsid w:val="5776119E"/>
    <w:rsid w:val="578B1CFE"/>
    <w:rsid w:val="581E19A9"/>
    <w:rsid w:val="586B689A"/>
    <w:rsid w:val="587A6C75"/>
    <w:rsid w:val="58D75F1B"/>
    <w:rsid w:val="593B06E4"/>
    <w:rsid w:val="59517F76"/>
    <w:rsid w:val="59B12D79"/>
    <w:rsid w:val="59B87BAA"/>
    <w:rsid w:val="59DE62D2"/>
    <w:rsid w:val="5A5046B4"/>
    <w:rsid w:val="5B082265"/>
    <w:rsid w:val="5B2F0B0A"/>
    <w:rsid w:val="5B8832E6"/>
    <w:rsid w:val="5BE85630"/>
    <w:rsid w:val="5C1B04A1"/>
    <w:rsid w:val="5C2A14D6"/>
    <w:rsid w:val="5C7878F3"/>
    <w:rsid w:val="5C7E485A"/>
    <w:rsid w:val="5C922E1D"/>
    <w:rsid w:val="5C9411AA"/>
    <w:rsid w:val="5CBF4FA5"/>
    <w:rsid w:val="5CCC3817"/>
    <w:rsid w:val="5D1A6944"/>
    <w:rsid w:val="5EAB5E7A"/>
    <w:rsid w:val="5F3820BC"/>
    <w:rsid w:val="5F6A372A"/>
    <w:rsid w:val="5F6E604F"/>
    <w:rsid w:val="5F8E288C"/>
    <w:rsid w:val="5F9A5E4E"/>
    <w:rsid w:val="5FA267E7"/>
    <w:rsid w:val="602E09E5"/>
    <w:rsid w:val="60EA3E2C"/>
    <w:rsid w:val="6144072B"/>
    <w:rsid w:val="61800ABE"/>
    <w:rsid w:val="61C50D0A"/>
    <w:rsid w:val="61CB50C7"/>
    <w:rsid w:val="62685D90"/>
    <w:rsid w:val="62B31701"/>
    <w:rsid w:val="62D1007E"/>
    <w:rsid w:val="62D450D3"/>
    <w:rsid w:val="62F454C1"/>
    <w:rsid w:val="63326992"/>
    <w:rsid w:val="63376139"/>
    <w:rsid w:val="63464323"/>
    <w:rsid w:val="637B1AF3"/>
    <w:rsid w:val="63C2270C"/>
    <w:rsid w:val="63ED470B"/>
    <w:rsid w:val="643F79AF"/>
    <w:rsid w:val="647570AB"/>
    <w:rsid w:val="65171E03"/>
    <w:rsid w:val="652F332F"/>
    <w:rsid w:val="653308D7"/>
    <w:rsid w:val="661E3335"/>
    <w:rsid w:val="66495A1F"/>
    <w:rsid w:val="66D02504"/>
    <w:rsid w:val="67DB0DB2"/>
    <w:rsid w:val="67E5371B"/>
    <w:rsid w:val="6850123C"/>
    <w:rsid w:val="68602918"/>
    <w:rsid w:val="688F5BF8"/>
    <w:rsid w:val="68E80162"/>
    <w:rsid w:val="68ED5C81"/>
    <w:rsid w:val="6907521E"/>
    <w:rsid w:val="69614495"/>
    <w:rsid w:val="6969743E"/>
    <w:rsid w:val="69A04061"/>
    <w:rsid w:val="69A753F0"/>
    <w:rsid w:val="69AB690E"/>
    <w:rsid w:val="6A182389"/>
    <w:rsid w:val="6A4A3A49"/>
    <w:rsid w:val="6AA65F38"/>
    <w:rsid w:val="6B612A59"/>
    <w:rsid w:val="6C482B0F"/>
    <w:rsid w:val="6C597E88"/>
    <w:rsid w:val="6D0A7C8C"/>
    <w:rsid w:val="6D526FBD"/>
    <w:rsid w:val="6E371E2F"/>
    <w:rsid w:val="6F7E559F"/>
    <w:rsid w:val="6F9335F7"/>
    <w:rsid w:val="6FA1651A"/>
    <w:rsid w:val="6FFC7510"/>
    <w:rsid w:val="704D3B06"/>
    <w:rsid w:val="70A02B99"/>
    <w:rsid w:val="70DB48B7"/>
    <w:rsid w:val="70E502ED"/>
    <w:rsid w:val="715D1F94"/>
    <w:rsid w:val="71C01745"/>
    <w:rsid w:val="71C70D25"/>
    <w:rsid w:val="71CA611F"/>
    <w:rsid w:val="71D16BD8"/>
    <w:rsid w:val="71D8313B"/>
    <w:rsid w:val="71E7158F"/>
    <w:rsid w:val="71F078D3"/>
    <w:rsid w:val="71F76A39"/>
    <w:rsid w:val="72AD7852"/>
    <w:rsid w:val="73337CF4"/>
    <w:rsid w:val="73537C8E"/>
    <w:rsid w:val="73597B38"/>
    <w:rsid w:val="7379046D"/>
    <w:rsid w:val="739939DD"/>
    <w:rsid w:val="73AE130C"/>
    <w:rsid w:val="74342B7E"/>
    <w:rsid w:val="745F3497"/>
    <w:rsid w:val="749858D8"/>
    <w:rsid w:val="749B6545"/>
    <w:rsid w:val="75734D20"/>
    <w:rsid w:val="758326FA"/>
    <w:rsid w:val="7633736D"/>
    <w:rsid w:val="76484F9D"/>
    <w:rsid w:val="76B4467F"/>
    <w:rsid w:val="778D6BFE"/>
    <w:rsid w:val="77C01C10"/>
    <w:rsid w:val="77D72C3C"/>
    <w:rsid w:val="781D08AB"/>
    <w:rsid w:val="786646C8"/>
    <w:rsid w:val="786E30ED"/>
    <w:rsid w:val="78B273CC"/>
    <w:rsid w:val="78BE690D"/>
    <w:rsid w:val="791F0BF9"/>
    <w:rsid w:val="7AA80CC3"/>
    <w:rsid w:val="7B5B61EC"/>
    <w:rsid w:val="7B7B66DC"/>
    <w:rsid w:val="7C925128"/>
    <w:rsid w:val="7DA93959"/>
    <w:rsid w:val="7DCC79A9"/>
    <w:rsid w:val="7DDA1DE0"/>
    <w:rsid w:val="7E6068FB"/>
    <w:rsid w:val="7E8D6E3B"/>
    <w:rsid w:val="7EF54B60"/>
    <w:rsid w:val="7EF85B0A"/>
    <w:rsid w:val="7EF96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26E7E"/>
  <w15:docId w15:val="{5E1849F3-A77D-402D-88A5-71E2DFF8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numPr>
        <w:ilvl w:val="4"/>
        <w:numId w:val="1"/>
      </w:numPr>
      <w:spacing w:before="280" w:after="290" w:line="372" w:lineRule="auto"/>
      <w:outlineLvl w:val="4"/>
    </w:pPr>
    <w:rPr>
      <w:b/>
      <w:sz w:val="28"/>
    </w:rPr>
  </w:style>
  <w:style w:type="paragraph" w:styleId="6">
    <w:name w:val="heading 6"/>
    <w:basedOn w:val="a"/>
    <w:next w:val="a"/>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94</Pages>
  <Words>45648</Words>
  <Characters>57393</Characters>
  <Application>Microsoft Office Word</Application>
  <DocSecurity>0</DocSecurity>
  <Lines>3000</Lines>
  <Paragraphs>1504</Paragraphs>
  <ScaleCrop>false</ScaleCrop>
  <Company/>
  <LinksUpToDate>false</LinksUpToDate>
  <CharactersWithSpaces>58672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微信用户</dc:creator>
  <cp:lastModifiedBy>增旭 张</cp:lastModifiedBy>
  <cp:revision>5</cp:revision>
  <dcterms:created xsi:type="dcterms:W3CDTF">2026-08-21T00:36:00Z</dcterms:created>
  <dcterms:modified xsi:type="dcterms:W3CDTF">2026-09-23T02:39:00Z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3002ACCA4B5F45D1A76241A4DFAB20A5_13</vt:lpwstr>
  </property>
  <property fmtid="{D5CDD505-2E9C-101B-9397-08002B2CF9AE}" pid="4" name="KSOTemplateDocerSaveRecord">
    <vt:lpwstr>eyJoZGlkIjoiYTY1ODg0ZDE1NTZiZmU5Zjc2Yjc0YzhhNzBjMWYxM2MiLCJ1c2VySWQiOiIxMjQ3MDY1MDkyIn0=</vt:lpwstr>
  </property>
</Properties>
</file>