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02C2" w:rsidRPr="00695D56" w:rsidRDefault="000802C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uk-UA"/>
        </w:rPr>
        <w:sectPr w:rsidR="000802C2" w:rsidRPr="00695D56">
          <w:type w:val="continuous"/>
          <w:pgSz w:w="11907" w:h="16839"/>
          <w:pgMar w:top="360" w:right="360" w:bottom="360" w:left="360" w:header="720" w:footer="720" w:gutter="0"/>
          <w:cols w:space="720"/>
          <w:noEndnote/>
        </w:sectPr>
      </w:pPr>
      <w:bookmarkStart w:id="0" w:name="_GoBack"/>
      <w:bookmarkEnd w:id="0"/>
    </w:p>
    <w:p w:rsidR="000802C2" w:rsidRPr="00695D56" w:rsidRDefault="00695D56">
      <w:pPr>
        <w:framePr w:w="5010" w:h="300" w:hRule="exact" w:wrap="auto" w:vAnchor="page" w:hAnchor="page" w:x="6361" w:y="162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color w:val="000000"/>
          <w:sz w:val="23"/>
          <w:szCs w:val="24"/>
          <w:lang w:val="uk-UA"/>
        </w:rPr>
      </w:pPr>
      <w:r w:rsidRPr="00695D56">
        <w:rPr>
          <w:rFonts w:ascii="Arial" w:hAnsi="Arial" w:cs="Arial"/>
          <w:b/>
          <w:color w:val="000000"/>
          <w:sz w:val="23"/>
          <w:szCs w:val="24"/>
          <w:lang w:val="uk-UA"/>
        </w:rPr>
        <w:t>АТ УКРСИББАНК</w:t>
      </w:r>
    </w:p>
    <w:p w:rsidR="000802C2" w:rsidRPr="00695D56" w:rsidRDefault="000802C2">
      <w:pPr>
        <w:framePr w:w="3690" w:h="240" w:hRule="exact" w:wrap="auto" w:vAnchor="page" w:hAnchor="page" w:x="721" w:y="198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24"/>
          <w:lang w:val="uk-UA"/>
        </w:rPr>
      </w:pPr>
      <w:r w:rsidRPr="00695D56">
        <w:rPr>
          <w:rFonts w:ascii="Arial" w:hAnsi="Arial" w:cs="Arial"/>
          <w:color w:val="000000"/>
          <w:sz w:val="19"/>
          <w:szCs w:val="24"/>
          <w:lang w:val="uk-UA"/>
        </w:rPr>
        <w:t>від "</w:t>
      </w:r>
      <w:r w:rsidRPr="00695D56">
        <w:rPr>
          <w:rFonts w:ascii="Arial" w:hAnsi="Arial" w:cs="Arial"/>
          <w:color w:val="000000"/>
          <w:sz w:val="19"/>
          <w:szCs w:val="24"/>
          <w:u w:val="single"/>
          <w:lang w:val="uk-UA"/>
        </w:rPr>
        <w:t xml:space="preserve">      </w:t>
      </w:r>
      <w:r w:rsidRPr="00695D56">
        <w:rPr>
          <w:rFonts w:ascii="Arial" w:hAnsi="Arial" w:cs="Arial"/>
          <w:color w:val="000000"/>
          <w:sz w:val="19"/>
          <w:szCs w:val="24"/>
          <w:lang w:val="uk-UA"/>
        </w:rPr>
        <w:t>"</w:t>
      </w:r>
      <w:r w:rsidRPr="00695D56">
        <w:rPr>
          <w:rFonts w:ascii="Arial" w:hAnsi="Arial" w:cs="Arial"/>
          <w:color w:val="000000"/>
          <w:sz w:val="19"/>
          <w:szCs w:val="24"/>
          <w:u w:val="single"/>
          <w:lang w:val="uk-UA"/>
        </w:rPr>
        <w:t xml:space="preserve">                    </w:t>
      </w:r>
      <w:r w:rsidRPr="00695D56">
        <w:rPr>
          <w:rFonts w:ascii="Arial" w:hAnsi="Arial" w:cs="Arial"/>
          <w:color w:val="000000"/>
          <w:sz w:val="19"/>
          <w:szCs w:val="24"/>
          <w:lang w:val="uk-UA"/>
        </w:rPr>
        <w:t xml:space="preserve"> 20</w:t>
      </w:r>
      <w:r w:rsidRPr="00695D56">
        <w:rPr>
          <w:rFonts w:ascii="Arial" w:hAnsi="Arial" w:cs="Arial"/>
          <w:color w:val="000000"/>
          <w:sz w:val="19"/>
          <w:szCs w:val="24"/>
          <w:u w:val="single"/>
          <w:lang w:val="uk-UA"/>
        </w:rPr>
        <w:t xml:space="preserve">    </w:t>
      </w:r>
      <w:r w:rsidRPr="00695D56">
        <w:rPr>
          <w:rFonts w:ascii="Arial" w:hAnsi="Arial" w:cs="Arial"/>
          <w:color w:val="000000"/>
          <w:sz w:val="19"/>
          <w:szCs w:val="24"/>
          <w:lang w:val="uk-UA"/>
        </w:rPr>
        <w:t>р.</w:t>
      </w:r>
    </w:p>
    <w:p w:rsidR="000802C2" w:rsidRPr="00695D56" w:rsidRDefault="000802C2">
      <w:pPr>
        <w:framePr w:w="3690" w:h="240" w:hRule="exact" w:wrap="auto" w:vAnchor="page" w:hAnchor="page" w:x="721" w:y="162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24"/>
          <w:lang w:val="uk-UA"/>
        </w:rPr>
      </w:pPr>
      <w:r w:rsidRPr="00695D56">
        <w:rPr>
          <w:rFonts w:ascii="Arial" w:hAnsi="Arial" w:cs="Arial"/>
          <w:color w:val="000000"/>
          <w:sz w:val="19"/>
          <w:szCs w:val="24"/>
          <w:lang w:val="uk-UA"/>
        </w:rPr>
        <w:t>№ _____________________</w:t>
      </w:r>
    </w:p>
    <w:p w:rsidR="000802C2" w:rsidRPr="00695D56" w:rsidRDefault="000802C2">
      <w:pPr>
        <w:framePr w:w="3690" w:h="300" w:hRule="exact" w:wrap="auto" w:vAnchor="page" w:hAnchor="page" w:x="7681" w:y="114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color w:val="000000"/>
          <w:sz w:val="23"/>
          <w:szCs w:val="24"/>
          <w:lang w:val="uk-UA"/>
        </w:rPr>
      </w:pPr>
      <w:r w:rsidRPr="00695D56">
        <w:rPr>
          <w:rFonts w:ascii="Arial" w:hAnsi="Arial" w:cs="Arial"/>
          <w:b/>
          <w:color w:val="000000"/>
          <w:sz w:val="23"/>
          <w:szCs w:val="24"/>
          <w:lang w:val="uk-UA"/>
        </w:rPr>
        <w:t>Керівнику</w:t>
      </w:r>
    </w:p>
    <w:p w:rsidR="000802C2" w:rsidRPr="00695D56" w:rsidRDefault="000802C2">
      <w:pPr>
        <w:framePr w:w="10560" w:h="6096" w:hRule="exact" w:wrap="auto" w:vAnchor="page" w:hAnchor="page" w:x="721" w:y="3946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1"/>
          <w:szCs w:val="24"/>
          <w:lang w:val="uk-UA"/>
        </w:rPr>
      </w:pPr>
      <w:r w:rsidRPr="00695D56">
        <w:rPr>
          <w:rFonts w:ascii="Arial" w:hAnsi="Arial" w:cs="Arial"/>
          <w:color w:val="000000"/>
          <w:sz w:val="21"/>
          <w:szCs w:val="24"/>
          <w:lang w:val="uk-UA"/>
        </w:rPr>
        <w:t>АТ СК «АХА Страхування» повідомляє, що</w:t>
      </w:r>
      <w:r w:rsidR="00314325" w:rsidRPr="00314325">
        <w:rPr>
          <w:rFonts w:ascii="Arial" w:hAnsi="Arial" w:cs="Arial"/>
          <w:color w:val="000000"/>
          <w:sz w:val="21"/>
          <w:szCs w:val="24"/>
          <w:lang w:val="uk-UA"/>
        </w:rPr>
        <w:t xml:space="preserve"> </w:t>
      </w:r>
      <w:r w:rsidR="00C80933">
        <w:rPr>
          <w:color w:val="FF0000"/>
        </w:rPr>
        <w:fldChar w:fldCharType="begin"/>
      </w:r>
      <w:r w:rsidR="00C80933" w:rsidRPr="00C80933">
        <w:rPr>
          <w:color w:val="FF0000"/>
          <w:lang w:val="uk-UA"/>
        </w:rPr>
        <w:instrText xml:space="preserve"> </w:instrText>
      </w:r>
      <w:r w:rsidR="00C80933">
        <w:rPr>
          <w:color w:val="FF0000"/>
        </w:rPr>
        <w:instrText>MERGEFIELD</w:instrText>
      </w:r>
      <w:r w:rsidR="00C80933" w:rsidRPr="00C80933">
        <w:rPr>
          <w:color w:val="FF0000"/>
          <w:lang w:val="uk-UA"/>
        </w:rPr>
        <w:instrText xml:space="preserve">  $</w:instrText>
      </w:r>
      <w:r w:rsidR="00C80933">
        <w:rPr>
          <w:color w:val="FF0000"/>
        </w:rPr>
        <w:instrText>printOutModel</w:instrText>
      </w:r>
      <w:r w:rsidR="00C80933" w:rsidRPr="00C80933">
        <w:rPr>
          <w:color w:val="FF0000"/>
          <w:lang w:val="uk-UA"/>
        </w:rPr>
        <w:instrText>.</w:instrText>
      </w:r>
      <w:r w:rsidR="00C80933">
        <w:rPr>
          <w:color w:val="FF0000"/>
        </w:rPr>
        <w:instrText>str</w:instrText>
      </w:r>
      <w:r w:rsidR="00C80933" w:rsidRPr="00C80933">
        <w:rPr>
          <w:color w:val="FF0000"/>
          <w:lang w:val="uk-UA"/>
        </w:rPr>
        <w:instrText xml:space="preserve">1 </w:instrText>
      </w:r>
      <w:r w:rsidR="00C80933">
        <w:rPr>
          <w:color w:val="FF0000"/>
        </w:rPr>
        <w:fldChar w:fldCharType="separate"/>
      </w:r>
      <w:r w:rsidR="00C80933" w:rsidRPr="00C80933">
        <w:rPr>
          <w:noProof/>
          <w:color w:val="FF0000"/>
          <w:lang w:val="uk-UA"/>
        </w:rPr>
        <w:t>«$</w:t>
      </w:r>
      <w:r w:rsidR="00C80933">
        <w:rPr>
          <w:noProof/>
          <w:color w:val="FF0000"/>
        </w:rPr>
        <w:t>printOutModel</w:t>
      </w:r>
      <w:r w:rsidR="00C80933" w:rsidRPr="00C80933">
        <w:rPr>
          <w:noProof/>
          <w:color w:val="FF0000"/>
          <w:lang w:val="uk-UA"/>
        </w:rPr>
        <w:t>.</w:t>
      </w:r>
      <w:r w:rsidR="00C80933">
        <w:rPr>
          <w:noProof/>
          <w:color w:val="FF0000"/>
        </w:rPr>
        <w:t>str</w:t>
      </w:r>
      <w:r w:rsidR="00C80933" w:rsidRPr="00C80933">
        <w:rPr>
          <w:noProof/>
          <w:color w:val="FF0000"/>
          <w:lang w:val="uk-UA"/>
        </w:rPr>
        <w:t>1»</w:t>
      </w:r>
      <w:r w:rsidR="00C80933">
        <w:rPr>
          <w:color w:val="FF0000"/>
        </w:rPr>
        <w:fldChar w:fldCharType="end"/>
      </w:r>
      <w:r w:rsidR="00EB5E12" w:rsidRPr="009B27C2">
        <w:rPr>
          <w:rFonts w:ascii="Arial" w:hAnsi="Arial" w:cs="Arial"/>
          <w:color w:val="000000"/>
          <w:sz w:val="21"/>
          <w:szCs w:val="24"/>
          <w:lang w:val="uk-UA"/>
        </w:rPr>
        <w:t xml:space="preserve"> </w:t>
      </w:r>
      <w:r w:rsidRPr="00695D56">
        <w:rPr>
          <w:rFonts w:ascii="Arial" w:hAnsi="Arial" w:cs="Arial"/>
          <w:color w:val="000000"/>
          <w:sz w:val="21"/>
          <w:szCs w:val="24"/>
          <w:lang w:val="uk-UA"/>
        </w:rPr>
        <w:t xml:space="preserve">21.07.2015р.  сталася подія, що має ознаки страхового випадку, з автомобілем </w:t>
      </w:r>
      <w:proofErr w:type="spellStart"/>
      <w:r w:rsidRPr="00695D56">
        <w:rPr>
          <w:rFonts w:ascii="Arial" w:hAnsi="Arial" w:cs="Arial"/>
          <w:color w:val="000000"/>
          <w:sz w:val="21"/>
          <w:szCs w:val="24"/>
          <w:lang w:val="uk-UA"/>
        </w:rPr>
        <w:t>Renault</w:t>
      </w:r>
      <w:proofErr w:type="spellEnd"/>
      <w:r w:rsidRPr="00695D56">
        <w:rPr>
          <w:rFonts w:ascii="Arial" w:hAnsi="Arial" w:cs="Arial"/>
          <w:color w:val="000000"/>
          <w:sz w:val="21"/>
          <w:szCs w:val="24"/>
          <w:lang w:val="uk-UA"/>
        </w:rPr>
        <w:t xml:space="preserve"> </w:t>
      </w:r>
      <w:proofErr w:type="spellStart"/>
      <w:r w:rsidRPr="00695D56">
        <w:rPr>
          <w:rFonts w:ascii="Arial" w:hAnsi="Arial" w:cs="Arial"/>
          <w:color w:val="000000"/>
          <w:sz w:val="21"/>
          <w:szCs w:val="24"/>
          <w:lang w:val="uk-UA"/>
        </w:rPr>
        <w:t>Logan</w:t>
      </w:r>
      <w:proofErr w:type="spellEnd"/>
      <w:r w:rsidRPr="00695D56">
        <w:rPr>
          <w:rFonts w:ascii="Arial" w:hAnsi="Arial" w:cs="Arial"/>
          <w:color w:val="000000"/>
          <w:sz w:val="21"/>
          <w:szCs w:val="24"/>
          <w:lang w:val="uk-UA"/>
        </w:rPr>
        <w:t>, реєстраційний номер АН7712ІІ, страхувальник МІХНО ЄВГЕН Ігорович  ІПН 3205001972.</w:t>
      </w:r>
    </w:p>
    <w:p w:rsidR="000802C2" w:rsidRPr="00695D56" w:rsidRDefault="000802C2">
      <w:pPr>
        <w:framePr w:w="10560" w:h="6096" w:hRule="exact" w:wrap="auto" w:vAnchor="page" w:hAnchor="page" w:x="721" w:y="3946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1"/>
          <w:szCs w:val="24"/>
          <w:lang w:val="uk-UA"/>
        </w:rPr>
      </w:pPr>
      <w:r w:rsidRPr="00695D56">
        <w:rPr>
          <w:rFonts w:ascii="Arial" w:hAnsi="Arial" w:cs="Arial"/>
          <w:color w:val="000000"/>
          <w:sz w:val="21"/>
          <w:szCs w:val="24"/>
          <w:lang w:val="uk-UA"/>
        </w:rPr>
        <w:t>Договір страхування № 212334Га\14</w:t>
      </w:r>
      <w:r w:rsidRPr="00695D56">
        <w:rPr>
          <w:rFonts w:ascii="Arial" w:hAnsi="Arial" w:cs="Arial"/>
          <w:color w:val="000000"/>
          <w:sz w:val="21"/>
          <w:szCs w:val="24"/>
          <w:lang w:val="uk-UA"/>
        </w:rPr>
        <w:noBreakHyphen/>
        <w:t xml:space="preserve">АЛФ від 19.08.2014р. Страхова сума </w:t>
      </w:r>
      <w:r w:rsidR="00695D56">
        <w:rPr>
          <w:rFonts w:ascii="Arial" w:hAnsi="Arial" w:cs="Arial"/>
          <w:color w:val="000000"/>
          <w:sz w:val="21"/>
          <w:szCs w:val="24"/>
          <w:lang w:val="uk-UA"/>
        </w:rPr>
        <w:t>320 00</w:t>
      </w:r>
      <w:r w:rsidRPr="00695D56">
        <w:rPr>
          <w:rFonts w:ascii="Arial" w:hAnsi="Arial" w:cs="Arial"/>
          <w:color w:val="000000"/>
          <w:sz w:val="21"/>
          <w:szCs w:val="24"/>
          <w:lang w:val="uk-UA"/>
        </w:rPr>
        <w:t xml:space="preserve">0,00 грн. Франшиза за умовами договору страхування становить 0,00 грн. </w:t>
      </w:r>
    </w:p>
    <w:p w:rsidR="000802C2" w:rsidRPr="00695D56" w:rsidRDefault="000802C2">
      <w:pPr>
        <w:framePr w:w="10560" w:h="6096" w:hRule="exact" w:wrap="auto" w:vAnchor="page" w:hAnchor="page" w:x="721" w:y="3946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1"/>
          <w:szCs w:val="24"/>
          <w:lang w:val="uk-UA"/>
        </w:rPr>
      </w:pPr>
      <w:r w:rsidRPr="00695D56">
        <w:rPr>
          <w:rFonts w:ascii="Arial" w:hAnsi="Arial" w:cs="Arial"/>
          <w:color w:val="000000"/>
          <w:sz w:val="21"/>
          <w:szCs w:val="24"/>
          <w:lang w:val="uk-UA"/>
        </w:rPr>
        <w:t xml:space="preserve">Згідно вищевказаного Договору страхування </w:t>
      </w:r>
      <w:proofErr w:type="spellStart"/>
      <w:r w:rsidRPr="00695D56">
        <w:rPr>
          <w:rFonts w:ascii="Arial" w:hAnsi="Arial" w:cs="Arial"/>
          <w:color w:val="000000"/>
          <w:sz w:val="21"/>
          <w:szCs w:val="24"/>
          <w:lang w:val="uk-UA"/>
        </w:rPr>
        <w:t>Вигодонабувачем</w:t>
      </w:r>
      <w:proofErr w:type="spellEnd"/>
      <w:r w:rsidRPr="00695D56">
        <w:rPr>
          <w:rFonts w:ascii="Arial" w:hAnsi="Arial" w:cs="Arial"/>
          <w:color w:val="000000"/>
          <w:sz w:val="21"/>
          <w:szCs w:val="24"/>
          <w:lang w:val="uk-UA"/>
        </w:rPr>
        <w:t xml:space="preserve"> є </w:t>
      </w:r>
      <w:r w:rsidR="00695D56">
        <w:rPr>
          <w:rFonts w:ascii="Arial" w:hAnsi="Arial" w:cs="Arial"/>
          <w:color w:val="000000"/>
          <w:sz w:val="21"/>
          <w:szCs w:val="24"/>
          <w:lang w:val="uk-UA"/>
        </w:rPr>
        <w:t>АТ УКРСИББАНК</w:t>
      </w:r>
      <w:r w:rsidRPr="00695D56">
        <w:rPr>
          <w:rFonts w:ascii="Arial" w:hAnsi="Arial" w:cs="Arial"/>
          <w:color w:val="000000"/>
          <w:sz w:val="21"/>
          <w:szCs w:val="24"/>
          <w:lang w:val="uk-UA"/>
        </w:rPr>
        <w:t>.</w:t>
      </w:r>
    </w:p>
    <w:p w:rsidR="000802C2" w:rsidRPr="00695D56" w:rsidRDefault="000802C2">
      <w:pPr>
        <w:framePr w:w="10560" w:h="6096" w:hRule="exact" w:wrap="auto" w:vAnchor="page" w:hAnchor="page" w:x="721" w:y="3946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1"/>
          <w:szCs w:val="24"/>
          <w:lang w:val="uk-UA"/>
        </w:rPr>
      </w:pPr>
      <w:r w:rsidRPr="00695D56">
        <w:rPr>
          <w:rFonts w:ascii="Arial" w:hAnsi="Arial" w:cs="Arial"/>
          <w:color w:val="000000"/>
          <w:sz w:val="21"/>
          <w:szCs w:val="24"/>
          <w:lang w:val="uk-UA"/>
        </w:rPr>
        <w:t xml:space="preserve">Розмір страхового відшкодування за ризиком  "Зовнішній вплив інших випадкових подій"  становить 2485.92 грн. Розрахунок здійснений на підставі рахунку </w:t>
      </w:r>
      <w:r w:rsidRPr="00695D56">
        <w:rPr>
          <w:rFonts w:ascii="Arial" w:hAnsi="Arial" w:cs="Arial"/>
          <w:color w:val="000000"/>
          <w:sz w:val="21"/>
          <w:szCs w:val="24"/>
          <w:lang w:val="uk-UA"/>
        </w:rPr>
        <w:noBreakHyphen/>
        <w:t xml:space="preserve"> фактури </w:t>
      </w:r>
      <w:r w:rsidR="00695D56" w:rsidRPr="00695D56">
        <w:rPr>
          <w:rFonts w:ascii="Arial" w:hAnsi="Arial" w:cs="Arial"/>
          <w:color w:val="000000"/>
          <w:sz w:val="21"/>
          <w:szCs w:val="24"/>
          <w:highlight w:val="yellow"/>
          <w:lang w:val="uk-UA"/>
        </w:rPr>
        <w:t>№ 28 від 30.07.15р.</w:t>
      </w:r>
      <w:r w:rsidRPr="00695D56">
        <w:rPr>
          <w:rFonts w:ascii="Arial" w:hAnsi="Arial" w:cs="Arial"/>
          <w:color w:val="000000"/>
          <w:sz w:val="21"/>
          <w:szCs w:val="24"/>
          <w:lang w:val="uk-UA"/>
        </w:rPr>
        <w:t xml:space="preserve">  авторизованого СТО  </w:t>
      </w:r>
      <w:r w:rsidR="00695D56">
        <w:rPr>
          <w:rFonts w:ascii="Arial" w:hAnsi="Arial" w:cs="Arial"/>
          <w:color w:val="000000"/>
          <w:sz w:val="21"/>
          <w:szCs w:val="24"/>
          <w:highlight w:val="yellow"/>
          <w:lang w:val="uk-UA"/>
        </w:rPr>
        <w:t xml:space="preserve">ТОВ </w:t>
      </w:r>
      <w:r w:rsidR="00695D56" w:rsidRPr="00695D56">
        <w:rPr>
          <w:rFonts w:ascii="Arial" w:hAnsi="Arial" w:cs="Arial"/>
          <w:color w:val="000000"/>
          <w:sz w:val="21"/>
          <w:szCs w:val="24"/>
          <w:highlight w:val="yellow"/>
          <w:lang w:val="uk-UA"/>
        </w:rPr>
        <w:t>«</w:t>
      </w:r>
      <w:proofErr w:type="spellStart"/>
      <w:r w:rsidR="00695D56" w:rsidRPr="00695D56">
        <w:rPr>
          <w:rFonts w:ascii="Arial" w:hAnsi="Arial" w:cs="Arial"/>
          <w:color w:val="000000"/>
          <w:sz w:val="21"/>
          <w:szCs w:val="24"/>
          <w:highlight w:val="yellow"/>
          <w:lang w:val="uk-UA"/>
        </w:rPr>
        <w:t>Автосаміт</w:t>
      </w:r>
      <w:proofErr w:type="spellEnd"/>
      <w:r w:rsidR="00695D56" w:rsidRPr="00695D56">
        <w:rPr>
          <w:rFonts w:ascii="Arial" w:hAnsi="Arial" w:cs="Arial"/>
          <w:color w:val="000000"/>
          <w:sz w:val="21"/>
          <w:szCs w:val="24"/>
          <w:highlight w:val="yellow"/>
          <w:lang w:val="uk-UA"/>
        </w:rPr>
        <w:t xml:space="preserve"> на </w:t>
      </w:r>
      <w:proofErr w:type="spellStart"/>
      <w:r w:rsidR="00695D56" w:rsidRPr="00695D56">
        <w:rPr>
          <w:rFonts w:ascii="Arial" w:hAnsi="Arial" w:cs="Arial"/>
          <w:color w:val="000000"/>
          <w:sz w:val="21"/>
          <w:szCs w:val="24"/>
          <w:highlight w:val="yellow"/>
          <w:lang w:val="uk-UA"/>
        </w:rPr>
        <w:t>Столічному</w:t>
      </w:r>
      <w:proofErr w:type="spellEnd"/>
      <w:r w:rsidR="00695D56" w:rsidRPr="00695D56">
        <w:rPr>
          <w:rFonts w:ascii="Arial" w:hAnsi="Arial" w:cs="Arial"/>
          <w:color w:val="000000"/>
          <w:sz w:val="21"/>
          <w:szCs w:val="24"/>
          <w:highlight w:val="yellow"/>
          <w:lang w:val="uk-UA"/>
        </w:rPr>
        <w:t>»</w:t>
      </w:r>
      <w:r w:rsidRPr="00695D56">
        <w:rPr>
          <w:rFonts w:ascii="Arial" w:hAnsi="Arial" w:cs="Arial"/>
          <w:color w:val="000000"/>
          <w:sz w:val="21"/>
          <w:szCs w:val="24"/>
          <w:lang w:val="uk-UA"/>
        </w:rPr>
        <w:t xml:space="preserve">  (або на підставі страхової суми за вирахуванням суми знецінення ТЗ за період страхування та встановленої франшизи). </w:t>
      </w:r>
    </w:p>
    <w:p w:rsidR="000802C2" w:rsidRPr="00695D56" w:rsidRDefault="000802C2">
      <w:pPr>
        <w:framePr w:w="10560" w:h="6096" w:hRule="exact" w:wrap="auto" w:vAnchor="page" w:hAnchor="page" w:x="721" w:y="3946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1"/>
          <w:szCs w:val="24"/>
          <w:lang w:val="uk-UA"/>
        </w:rPr>
      </w:pPr>
      <w:r w:rsidRPr="00695D56">
        <w:rPr>
          <w:rFonts w:ascii="Arial" w:hAnsi="Arial" w:cs="Arial"/>
          <w:color w:val="000000"/>
          <w:sz w:val="21"/>
          <w:szCs w:val="24"/>
          <w:lang w:val="uk-UA"/>
        </w:rPr>
        <w:t xml:space="preserve">Для прийняття рішення, щодо виплати страхового відшкодування по визначеній події, просимо Вас надати дозвіл для перерахування страхового відшкодування на поточний рахунок СТО </w:t>
      </w:r>
      <w:r w:rsidR="00695D56">
        <w:rPr>
          <w:rFonts w:ascii="Arial" w:hAnsi="Arial" w:cs="Arial"/>
          <w:color w:val="000000"/>
          <w:sz w:val="21"/>
          <w:szCs w:val="24"/>
          <w:highlight w:val="yellow"/>
          <w:lang w:val="uk-UA"/>
        </w:rPr>
        <w:t xml:space="preserve">ТОВ </w:t>
      </w:r>
      <w:r w:rsidR="00695D56" w:rsidRPr="00695D56">
        <w:rPr>
          <w:rFonts w:ascii="Arial" w:hAnsi="Arial" w:cs="Arial"/>
          <w:color w:val="000000"/>
          <w:sz w:val="21"/>
          <w:szCs w:val="24"/>
          <w:highlight w:val="yellow"/>
          <w:lang w:val="uk-UA"/>
        </w:rPr>
        <w:t>«</w:t>
      </w:r>
      <w:proofErr w:type="spellStart"/>
      <w:r w:rsidR="00695D56" w:rsidRPr="00695D56">
        <w:rPr>
          <w:rFonts w:ascii="Arial" w:hAnsi="Arial" w:cs="Arial"/>
          <w:color w:val="000000"/>
          <w:sz w:val="21"/>
          <w:szCs w:val="24"/>
          <w:highlight w:val="yellow"/>
          <w:lang w:val="uk-UA"/>
        </w:rPr>
        <w:t>Автосаміт</w:t>
      </w:r>
      <w:proofErr w:type="spellEnd"/>
      <w:r w:rsidR="00695D56" w:rsidRPr="00695D56">
        <w:rPr>
          <w:rFonts w:ascii="Arial" w:hAnsi="Arial" w:cs="Arial"/>
          <w:color w:val="000000"/>
          <w:sz w:val="21"/>
          <w:szCs w:val="24"/>
          <w:highlight w:val="yellow"/>
          <w:lang w:val="uk-UA"/>
        </w:rPr>
        <w:t xml:space="preserve"> на </w:t>
      </w:r>
      <w:proofErr w:type="spellStart"/>
      <w:r w:rsidR="00695D56" w:rsidRPr="00695D56">
        <w:rPr>
          <w:rFonts w:ascii="Arial" w:hAnsi="Arial" w:cs="Arial"/>
          <w:color w:val="000000"/>
          <w:sz w:val="21"/>
          <w:szCs w:val="24"/>
          <w:highlight w:val="yellow"/>
          <w:lang w:val="uk-UA"/>
        </w:rPr>
        <w:t>Столічному</w:t>
      </w:r>
      <w:proofErr w:type="spellEnd"/>
      <w:r w:rsidR="00695D56" w:rsidRPr="00695D56">
        <w:rPr>
          <w:rFonts w:ascii="Arial" w:hAnsi="Arial" w:cs="Arial"/>
          <w:color w:val="000000"/>
          <w:sz w:val="21"/>
          <w:szCs w:val="24"/>
          <w:highlight w:val="yellow"/>
          <w:lang w:val="uk-UA"/>
        </w:rPr>
        <w:t>»</w:t>
      </w:r>
      <w:r w:rsidR="00695D56" w:rsidRPr="00695D56">
        <w:rPr>
          <w:rFonts w:ascii="Arial" w:hAnsi="Arial" w:cs="Arial"/>
          <w:color w:val="000000"/>
          <w:sz w:val="21"/>
          <w:szCs w:val="24"/>
          <w:lang w:val="uk-UA"/>
        </w:rPr>
        <w:t xml:space="preserve">  </w:t>
      </w:r>
      <w:r w:rsidRPr="00695D56">
        <w:rPr>
          <w:rFonts w:ascii="Arial" w:hAnsi="Arial" w:cs="Arial"/>
          <w:color w:val="000000"/>
          <w:sz w:val="21"/>
          <w:szCs w:val="24"/>
          <w:lang w:val="uk-UA"/>
        </w:rPr>
        <w:t xml:space="preserve"> (або на транзитний рахунок Банку).</w:t>
      </w:r>
    </w:p>
    <w:p w:rsidR="000802C2" w:rsidRPr="00695D56" w:rsidRDefault="000802C2">
      <w:pPr>
        <w:framePr w:w="10560" w:h="6096" w:hRule="exact" w:wrap="auto" w:vAnchor="page" w:hAnchor="page" w:x="721" w:y="3946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1"/>
          <w:szCs w:val="24"/>
          <w:lang w:val="uk-UA"/>
        </w:rPr>
      </w:pPr>
    </w:p>
    <w:p w:rsidR="000802C2" w:rsidRPr="00695D56" w:rsidRDefault="000802C2">
      <w:pPr>
        <w:framePr w:w="10560" w:h="1680" w:hRule="exact" w:wrap="auto" w:vAnchor="page" w:hAnchor="page" w:x="841" w:y="10642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9"/>
          <w:szCs w:val="24"/>
          <w:lang w:val="uk-UA"/>
        </w:rPr>
      </w:pPr>
      <w:r w:rsidRPr="00695D56">
        <w:rPr>
          <w:rFonts w:ascii="Arial" w:hAnsi="Arial" w:cs="Arial"/>
          <w:color w:val="000000"/>
          <w:sz w:val="19"/>
          <w:szCs w:val="24"/>
          <w:lang w:val="uk-UA"/>
        </w:rPr>
        <w:t>Дякуємо за співпрацю.</w:t>
      </w:r>
    </w:p>
    <w:p w:rsidR="000802C2" w:rsidRPr="00695D56" w:rsidRDefault="000802C2">
      <w:pPr>
        <w:framePr w:w="10560" w:h="1680" w:hRule="exact" w:wrap="auto" w:vAnchor="page" w:hAnchor="page" w:x="841" w:y="10642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9"/>
          <w:szCs w:val="24"/>
          <w:lang w:val="uk-UA"/>
        </w:rPr>
      </w:pPr>
    </w:p>
    <w:p w:rsidR="000802C2" w:rsidRPr="00695D56" w:rsidRDefault="000802C2">
      <w:pPr>
        <w:framePr w:w="10560" w:h="1680" w:hRule="exact" w:wrap="auto" w:vAnchor="page" w:hAnchor="page" w:x="841" w:y="10642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9"/>
          <w:szCs w:val="24"/>
          <w:lang w:val="uk-UA"/>
        </w:rPr>
      </w:pPr>
    </w:p>
    <w:p w:rsidR="000802C2" w:rsidRPr="00695D56" w:rsidRDefault="000802C2">
      <w:pPr>
        <w:framePr w:w="10560" w:h="1680" w:hRule="exact" w:wrap="auto" w:vAnchor="page" w:hAnchor="page" w:x="841" w:y="10642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b/>
          <w:color w:val="000000"/>
          <w:sz w:val="19"/>
          <w:szCs w:val="24"/>
          <w:lang w:val="uk-UA"/>
        </w:rPr>
      </w:pPr>
      <w:r w:rsidRPr="00695D56">
        <w:rPr>
          <w:rFonts w:ascii="Arial" w:hAnsi="Arial" w:cs="Arial"/>
          <w:b/>
          <w:color w:val="000000"/>
          <w:sz w:val="19"/>
          <w:szCs w:val="24"/>
          <w:lang w:val="uk-UA"/>
        </w:rPr>
        <w:t>З повагою,</w:t>
      </w:r>
    </w:p>
    <w:p w:rsidR="000802C2" w:rsidRPr="00695D56" w:rsidRDefault="000802C2">
      <w:pPr>
        <w:framePr w:w="10560" w:h="1680" w:hRule="exact" w:wrap="auto" w:vAnchor="page" w:hAnchor="page" w:x="841" w:y="10642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b/>
          <w:color w:val="000000"/>
          <w:sz w:val="19"/>
          <w:szCs w:val="24"/>
          <w:lang w:val="uk-UA"/>
        </w:rPr>
      </w:pPr>
    </w:p>
    <w:p w:rsidR="000802C2" w:rsidRPr="00695D56" w:rsidRDefault="000802C2">
      <w:pPr>
        <w:framePr w:w="10560" w:h="1680" w:hRule="exact" w:wrap="auto" w:vAnchor="page" w:hAnchor="page" w:x="841" w:y="10642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b/>
          <w:color w:val="000000"/>
          <w:sz w:val="19"/>
          <w:szCs w:val="24"/>
          <w:lang w:val="uk-UA"/>
        </w:rPr>
      </w:pPr>
      <w:r w:rsidRPr="00695D56">
        <w:rPr>
          <w:rFonts w:ascii="Arial" w:hAnsi="Arial" w:cs="Arial"/>
          <w:b/>
          <w:color w:val="000000"/>
          <w:sz w:val="19"/>
          <w:szCs w:val="24"/>
          <w:lang w:val="uk-UA"/>
        </w:rPr>
        <w:t>МП</w:t>
      </w:r>
    </w:p>
    <w:p w:rsidR="000802C2" w:rsidRPr="00695D56" w:rsidRDefault="000802C2">
      <w:pPr>
        <w:framePr w:w="10560" w:h="1680" w:hRule="exact" w:wrap="auto" w:vAnchor="page" w:hAnchor="page" w:x="841" w:y="10642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24"/>
          <w:lang w:val="uk-UA"/>
        </w:rPr>
      </w:pPr>
    </w:p>
    <w:sectPr w:rsidR="000802C2" w:rsidRPr="00695D56">
      <w:type w:val="continuous"/>
      <w:pgSz w:w="11907" w:h="16839"/>
      <w:pgMar w:top="360" w:right="360" w:bottom="360" w:left="36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78A"/>
    <w:rsid w:val="000802C2"/>
    <w:rsid w:val="00314325"/>
    <w:rsid w:val="00695D56"/>
    <w:rsid w:val="00737AC4"/>
    <w:rsid w:val="009B27C2"/>
    <w:rsid w:val="00A549EE"/>
    <w:rsid w:val="00C80933"/>
    <w:rsid w:val="00D071AB"/>
    <w:rsid w:val="00DE42FF"/>
    <w:rsid w:val="00E6578A"/>
    <w:rsid w:val="00EB5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chartTrackingRefBased/>
  <w15:docId w15:val="{42C16DBD-2CA5-4F3C-A2B5-6CD395C56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484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181</Words>
  <Characters>1036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Crystal Decisions</Company>
  <LinksUpToDate>false</LinksUpToDate>
  <CharactersWithSpaces>1215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 Reports</dc:creator>
  <cp:keywords/>
  <dc:description>Powered By Crystal</dc:description>
  <cp:lastModifiedBy>Панов Сергей (Sergey Panov)</cp:lastModifiedBy>
  <cp:revision>8</cp:revision>
  <dcterms:created xsi:type="dcterms:W3CDTF">2015-09-29T16:36:00Z</dcterms:created>
  <dcterms:modified xsi:type="dcterms:W3CDTF">2015-09-29T16:50:00Z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 Objects Context Information">
    <vt:lpwstr>01CB86500A65D105EB485B4BA3E0FA25F342F63BAB32000DC45E6D299626E6C7AC038E3C8B3DBF452D38F7266ACCDAF6999C56FB147B8F611DBB4DD637AF738747A0BD14A8936E98E564CD5222A7670FD6F17199753FE29A694A338007366D7215BBAADCC8E4E79CDBEA2520E619B04B6DA8756E55F192E0825B720664A30EF</vt:lpwstr>
  </property>
  <property fmtid="{D5CDD505-2E9C-101B-9397-08002B2CF9AE}" pid="3" name="Business Objects Context Information1">
    <vt:lpwstr>063AE369107255253CE2C67B1F389085849F8FA52B2DDD01277592F7650259F417E0F38ED80F8B37A581FD662CF134A93568CC42F23D9220A64929BFE80C30A7229D23EBCD78F1A11C32E0252E9A5F199ED31ED44C00FF6F491A61BBAA0259307AB</vt:lpwstr>
  </property>
</Properties>
</file>