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100"/>
        <w:jc w:val="center"/>
      </w:pPr>
      <w:r>
        <w:rPr>
          <w:rFonts w:ascii="Calibri" w:cs="Calibri" w:eastAsia="Calibri" w:hAnsi="Calibri"/>
          <w:b/>
          <w:bCs/>
          <w:color w:val="0f3460"/>
          <w:sz w:val="112"/>
          <w:szCs w:val="112"/>
        </w:rPr>
        <w:t xml:space="preserve">AURORA</w:t>
      </w:r>
    </w:p>
    <w:p>
      <w:pPr>
        <w:spacing w:after="300"/>
        <w:jc w:val="center"/>
      </w:pPr>
      <w:r>
        <w:rPr>
          <w:rFonts w:ascii="Calibri" w:cs="Calibri" w:eastAsia="Calibri" w:hAnsi="Calibri"/>
          <w:i/>
          <w:iCs/>
          <w:color w:val="e94560"/>
          <w:sz w:val="26"/>
          <w:szCs w:val="26"/>
        </w:rPr>
        <w:t xml:space="preserve">Autonomous Unified Renewable Orchestration for Resilient Activation</w:t>
      </w:r>
    </w:p>
    <w:p>
      <w:pPr>
        <w:spacing w:after="200"/>
        <w:jc w:val="center"/>
      </w:pPr>
      <w:r>
        <w:rPr>
          <w:rFonts w:ascii="Calibri" w:cs="Calibri" w:eastAsia="Calibri" w:hAnsi="Calibri"/>
          <w:b/>
          <w:bCs/>
          <w:color w:val="16213e"/>
          <w:sz w:val="24"/>
          <w:szCs w:val="24"/>
        </w:rPr>
        <w:t xml:space="preserve">COMPLETE BUSINESS &amp; TECHNICAL DOCUMENT</w:t>
      </w:r>
    </w:p>
    <w:p>
      <w:pPr>
        <w:spacing w:after="100"/>
        <w:jc w:val="center"/>
      </w:pPr>
      <w:r>
        <w:rPr>
          <w:rFonts w:ascii="Calibri" w:cs="Calibri" w:eastAsia="Calibri" w:hAnsi="Calibri"/>
          <w:color w:val="555555"/>
          <w:sz w:val="22"/>
          <w:szCs w:val="22"/>
        </w:rPr>
        <w:t xml:space="preserve">SRM Aaruush Hybrid Hack 2026  ·  Team SE7EN</w:t>
      </w:r>
    </w:p>
    <w:p>
      <w:pPr>
        <w:spacing w:after="600"/>
        <w:jc w:val="center"/>
      </w:pPr>
      <w:r>
        <w:rPr>
          <w:rFonts w:ascii="Calibri" w:cs="Calibri" w:eastAsia="Calibri" w:hAnsi="Calibri"/>
          <w:color w:val="555555"/>
          <w:sz w:val="22"/>
          <w:szCs w:val="22"/>
        </w:rPr>
        <w:t xml:space="preserve">Panshul Arora  ·  Aarati Deshmukh  ·  Tanmay Singh</w:t>
      </w:r>
    </w:p>
    <w:p>
      <w:pPr>
        <w:spacing w:after="200" w:before="200"/>
      </w:pPr>
      <w:r>
        <w:rPr>
          <w:color w:val="cccccc"/>
          <w:sz w:val="16"/>
          <w:szCs w:val="16"/>
        </w:rPr>
        <w:t xml:space="preserve">━━━━━━━━━━━━━━━━━━━━━━━━━━━━━━━━━━━━━━━━━━━━━━━━━━━━━━━━━━━━</w:t>
      </w:r>
    </w:p>
    <w:p>
      <w:r>
        <w:br w:type="page"/>
      </w:r>
    </w:p>
    <w:p>
      <w:pPr>
        <w:spacing w:after="200" w:before="400"/>
      </w:pPr>
      <w:r>
        <w:rPr>
          <w:rFonts w:ascii="Calibri" w:cs="Calibri" w:eastAsia="Calibri" w:hAnsi="Calibri"/>
          <w:b/>
          <w:bCs/>
          <w:color w:val="0f3460"/>
          <w:sz w:val="40"/>
          <w:szCs w:val="40"/>
        </w:rPr>
        <w:t xml:space="preserve">EXECUTIVE SUMMARY</w:t>
      </w:r>
    </w:p>
    <w:p>
      <w:pPr>
        <w:spacing w:after="120"/>
      </w:pPr>
      <w:r>
        <w:rPr>
          <w:rFonts w:ascii="Calibri" w:cs="Calibri" w:eastAsia="Calibri" w:hAnsi="Calibri"/>
          <w:color w:val="2d2d2d"/>
          <w:sz w:val="22"/>
          <w:szCs w:val="22"/>
        </w:rPr>
        <w:t xml:space="preserve">AURORA is a renewable-only microgrid control and energy management system that cold-starts a completely dead power grid in under 90 seconds — using zero diesel, zero external grid reference, and 100% clean energy. It is the first system to achieve a full black-start using five renewable sources simultaneously.</w:t>
      </w:r>
    </w:p>
    <w:p>
      <w:pPr>
        <w:spacing w:after="120"/>
      </w:pPr>
      <w:r>
        <w:rPr>
          <w:rFonts w:ascii="Calibri" w:cs="Calibri" w:eastAsia="Calibri" w:hAnsi="Calibri"/>
          <w:color w:val="2d2d2d"/>
          <w:sz w:val="22"/>
          <w:szCs w:val="22"/>
        </w:rPr>
        <w:t xml:space="preserve">The problem it solves has existed since the 1950s: when a power grid fails, renewables go offline with it because IEEE 1547-2018 mandates inverters disconnect during blackout conditions. The world has been stuck with diesel generators at $0.40/kWh, 15-minute startup, and 700 gCO₂/kWh. AURORA breaks this dependency permanently.</w:t>
      </w:r>
    </w:p>
    <w:p>
      <w:pPr>
        <w:spacing w:after="15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200"/>
      </w:tblGrid>
      <w:tr>
        <w:trPr>
          <w:tblHeader/>
        </w:trPr>
        <w:tc>
          <w:tcPr>
            <w:tcW w:type="dxa" w:w="2800"/>
            <w:shd w:fill="0f3460" w:val="clear"/>
          </w:tcPr>
          <w:p>
            <w:pPr>
              <w:spacing w:after="60" w:before="60"/>
              <w:jc w:val="center"/>
            </w:pPr>
            <w:r>
              <w:rPr>
                <w:rFonts w:ascii="Calibri" w:cs="Calibri" w:eastAsia="Calibri" w:hAnsi="Calibri"/>
                <w:b/>
                <w:bCs/>
                <w:color w:val="ffffff"/>
                <w:sz w:val="19"/>
                <w:szCs w:val="19"/>
              </w:rPr>
              <w:t xml:space="preserve">Metric</w:t>
            </w:r>
          </w:p>
        </w:tc>
        <w:tc>
          <w:tcPr>
            <w:tcW w:type="dxa" w:w="2200"/>
            <w:shd w:fill="0f3460" w:val="clear"/>
          </w:tcPr>
          <w:p>
            <w:pPr>
              <w:spacing w:after="60" w:before="60"/>
              <w:jc w:val="center"/>
            </w:pPr>
            <w:r>
              <w:rPr>
                <w:rFonts w:ascii="Calibri" w:cs="Calibri" w:eastAsia="Calibri" w:hAnsi="Calibri"/>
                <w:b/>
                <w:bCs/>
                <w:color w:val="ffffff"/>
                <w:sz w:val="19"/>
                <w:szCs w:val="19"/>
              </w:rPr>
              <w:t xml:space="preserve">AURORA Value</w:t>
            </w:r>
          </w:p>
        </w:tc>
        <w:tc>
          <w:tcPr>
            <w:tcW w:type="dxa" w:w="4200"/>
            <w:shd w:fill="0f3460" w:val="clear"/>
          </w:tcPr>
          <w:p>
            <w:pPr>
              <w:spacing w:after="60" w:before="60"/>
              <w:jc w:val="center"/>
            </w:pPr>
            <w:r>
              <w:rPr>
                <w:rFonts w:ascii="Calibri" w:cs="Calibri" w:eastAsia="Calibri" w:hAnsi="Calibri"/>
                <w:b/>
                <w:bCs/>
                <w:color w:val="ffffff"/>
                <w:sz w:val="19"/>
                <w:szCs w:val="19"/>
              </w:rPr>
              <w:t xml:space="preserve">vs Diesel / Competition</w:t>
            </w:r>
          </w:p>
        </w:tc>
      </w:tr>
      <w:tr>
        <w:tc>
          <w:tcPr>
            <w:tcW w:type="dxa" w:w="2800"/>
            <w:shd w:fill="eef2ff" w:val="clear"/>
          </w:tcPr>
          <w:p>
            <w:pPr>
              <w:spacing w:after="60" w:before="60"/>
              <w:jc w:val="center"/>
            </w:pPr>
            <w:r>
              <w:rPr>
                <w:rFonts w:ascii="Calibri" w:cs="Calibri" w:eastAsia="Calibri" w:hAnsi="Calibri"/>
                <w:color w:val="2d2d2d"/>
                <w:sz w:val="19"/>
                <w:szCs w:val="19"/>
              </w:rPr>
              <w:t xml:space="preserve">Black-start time</w:t>
            </w:r>
          </w:p>
        </w:tc>
        <w:tc>
          <w:tcPr>
            <w:tcW w:type="dxa" w:w="2200"/>
            <w:shd w:fill="eef2ff" w:val="clear"/>
          </w:tcPr>
          <w:p>
            <w:pPr>
              <w:spacing w:after="60" w:before="60"/>
              <w:jc w:val="center"/>
            </w:pPr>
            <w:r>
              <w:rPr>
                <w:rFonts w:ascii="Calibri" w:cs="Calibri" w:eastAsia="Calibri" w:hAnsi="Calibri"/>
                <w:color w:val="2d2d2d"/>
                <w:sz w:val="19"/>
                <w:szCs w:val="19"/>
              </w:rPr>
              <w:t xml:space="preserve">87 seconds</w:t>
            </w:r>
          </w:p>
        </w:tc>
        <w:tc>
          <w:tcPr>
            <w:tcW w:type="dxa" w:w="4200"/>
            <w:shd w:fill="eef2ff" w:val="clear"/>
          </w:tcPr>
          <w:p>
            <w:pPr>
              <w:spacing w:after="60" w:before="60"/>
              <w:jc w:val="center"/>
            </w:pPr>
            <w:r>
              <w:rPr>
                <w:rFonts w:ascii="Calibri" w:cs="Calibri" w:eastAsia="Calibri" w:hAnsi="Calibri"/>
                <w:color w:val="2d2d2d"/>
                <w:sz w:val="19"/>
                <w:szCs w:val="19"/>
              </w:rPr>
              <w:t xml:space="preserve">10× faster than diesel (15 min)</w:t>
            </w:r>
          </w:p>
        </w:tc>
      </w:tr>
      <w:tr>
        <w:tc>
          <w:tcPr>
            <w:tcW w:type="dxa" w:w="2800"/>
            <w:shd w:fill="ffffff" w:val="clear"/>
          </w:tcPr>
          <w:p>
            <w:pPr>
              <w:spacing w:after="60" w:before="60"/>
              <w:jc w:val="center"/>
            </w:pPr>
            <w:r>
              <w:rPr>
                <w:rFonts w:ascii="Calibri" w:cs="Calibri" w:eastAsia="Calibri" w:hAnsi="Calibri"/>
                <w:color w:val="2d2d2d"/>
                <w:sz w:val="19"/>
                <w:szCs w:val="19"/>
              </w:rPr>
              <w:t xml:space="preserve">Renewable fraction</w:t>
            </w:r>
          </w:p>
        </w:tc>
        <w:tc>
          <w:tcPr>
            <w:tcW w:type="dxa" w:w="2200"/>
            <w:shd w:fill="ffffff" w:val="clear"/>
          </w:tcPr>
          <w:p>
            <w:pPr>
              <w:spacing w:after="60" w:before="60"/>
              <w:jc w:val="center"/>
            </w:pPr>
            <w:r>
              <w:rPr>
                <w:rFonts w:ascii="Calibri" w:cs="Calibri" w:eastAsia="Calibri" w:hAnsi="Calibri"/>
                <w:color w:val="2d2d2d"/>
                <w:sz w:val="19"/>
                <w:szCs w:val="19"/>
              </w:rPr>
              <w:t xml:space="preserve">100%</w:t>
            </w:r>
          </w:p>
        </w:tc>
        <w:tc>
          <w:tcPr>
            <w:tcW w:type="dxa" w:w="4200"/>
            <w:shd w:fill="ffffff" w:val="clear"/>
          </w:tcPr>
          <w:p>
            <w:pPr>
              <w:spacing w:after="60" w:before="60"/>
              <w:jc w:val="center"/>
            </w:pPr>
            <w:r>
              <w:rPr>
                <w:rFonts w:ascii="Calibri" w:cs="Calibri" w:eastAsia="Calibri" w:hAnsi="Calibri"/>
                <w:color w:val="2d2d2d"/>
                <w:sz w:val="19"/>
                <w:szCs w:val="19"/>
              </w:rPr>
              <w:t xml:space="preserve">First ever all-renewable black-start</w:t>
            </w:r>
          </w:p>
        </w:tc>
      </w:tr>
      <w:tr>
        <w:tc>
          <w:tcPr>
            <w:tcW w:type="dxa" w:w="2800"/>
            <w:shd w:fill="eef2ff" w:val="clear"/>
          </w:tcPr>
          <w:p>
            <w:pPr>
              <w:spacing w:after="60" w:before="60"/>
              <w:jc w:val="center"/>
            </w:pPr>
            <w:r>
              <w:rPr>
                <w:rFonts w:ascii="Calibri" w:cs="Calibri" w:eastAsia="Calibri" w:hAnsi="Calibri"/>
                <w:color w:val="2d2d2d"/>
                <w:sz w:val="19"/>
                <w:szCs w:val="19"/>
              </w:rPr>
              <w:t xml:space="preserve">LCOE</w:t>
            </w:r>
          </w:p>
        </w:tc>
        <w:tc>
          <w:tcPr>
            <w:tcW w:type="dxa" w:w="2200"/>
            <w:shd w:fill="eef2ff" w:val="clear"/>
          </w:tcPr>
          <w:p>
            <w:pPr>
              <w:spacing w:after="60" w:before="60"/>
              <w:jc w:val="center"/>
            </w:pPr>
            <w:r>
              <w:rPr>
                <w:rFonts w:ascii="Calibri" w:cs="Calibri" w:eastAsia="Calibri" w:hAnsi="Calibri"/>
                <w:color w:val="2d2d2d"/>
                <w:sz w:val="19"/>
                <w:szCs w:val="19"/>
              </w:rPr>
              <w:t xml:space="preserve">$0.11/kWh</w:t>
            </w:r>
          </w:p>
        </w:tc>
        <w:tc>
          <w:tcPr>
            <w:tcW w:type="dxa" w:w="4200"/>
            <w:shd w:fill="eef2ff" w:val="clear"/>
          </w:tcPr>
          <w:p>
            <w:pPr>
              <w:spacing w:after="60" w:before="60"/>
              <w:jc w:val="center"/>
            </w:pPr>
            <w:r>
              <w:rPr>
                <w:rFonts w:ascii="Calibri" w:cs="Calibri" w:eastAsia="Calibri" w:hAnsi="Calibri"/>
                <w:color w:val="2d2d2d"/>
                <w:sz w:val="19"/>
                <w:szCs w:val="19"/>
              </w:rPr>
              <w:t xml:space="preserve">73% cheaper than diesel ($0.40)</w:t>
            </w:r>
          </w:p>
        </w:tc>
      </w:tr>
      <w:tr>
        <w:tc>
          <w:tcPr>
            <w:tcW w:type="dxa" w:w="2800"/>
            <w:shd w:fill="ffffff" w:val="clear"/>
          </w:tcPr>
          <w:p>
            <w:pPr>
              <w:spacing w:after="60" w:before="60"/>
              <w:jc w:val="center"/>
            </w:pPr>
            <w:r>
              <w:rPr>
                <w:rFonts w:ascii="Calibri" w:cs="Calibri" w:eastAsia="Calibri" w:hAnsi="Calibri"/>
                <w:color w:val="2d2d2d"/>
                <w:sz w:val="19"/>
                <w:szCs w:val="19"/>
              </w:rPr>
              <w:t xml:space="preserve">Frequency accuracy</w:t>
            </w:r>
          </w:p>
        </w:tc>
        <w:tc>
          <w:tcPr>
            <w:tcW w:type="dxa" w:w="2200"/>
            <w:shd w:fill="ffffff" w:val="clear"/>
          </w:tcPr>
          <w:p>
            <w:pPr>
              <w:spacing w:after="60" w:before="60"/>
              <w:jc w:val="center"/>
            </w:pPr>
            <w:r>
              <w:rPr>
                <w:rFonts w:ascii="Calibri" w:cs="Calibri" w:eastAsia="Calibri" w:hAnsi="Calibri"/>
                <w:color w:val="2d2d2d"/>
                <w:sz w:val="19"/>
                <w:szCs w:val="19"/>
              </w:rPr>
              <w:t xml:space="preserve">±0.03 Hz</w:t>
            </w:r>
          </w:p>
        </w:tc>
        <w:tc>
          <w:tcPr>
            <w:tcW w:type="dxa" w:w="4200"/>
            <w:shd w:fill="ffffff" w:val="clear"/>
          </w:tcPr>
          <w:p>
            <w:pPr>
              <w:spacing w:after="60" w:before="60"/>
              <w:jc w:val="center"/>
            </w:pPr>
            <w:r>
              <w:rPr>
                <w:rFonts w:ascii="Calibri" w:cs="Calibri" w:eastAsia="Calibri" w:hAnsi="Calibri"/>
                <w:color w:val="2d2d2d"/>
                <w:sz w:val="19"/>
                <w:szCs w:val="19"/>
              </w:rPr>
              <w:t xml:space="preserve">16× better than IEEE 1547 standard</w:t>
            </w:r>
          </w:p>
        </w:tc>
      </w:tr>
      <w:tr>
        <w:tc>
          <w:tcPr>
            <w:tcW w:type="dxa" w:w="2800"/>
            <w:shd w:fill="eef2ff" w:val="clear"/>
          </w:tcPr>
          <w:p>
            <w:pPr>
              <w:spacing w:after="60" w:before="60"/>
              <w:jc w:val="center"/>
            </w:pPr>
            <w:r>
              <w:rPr>
                <w:rFonts w:ascii="Calibri" w:cs="Calibri" w:eastAsia="Calibri" w:hAnsi="Calibri"/>
                <w:color w:val="2d2d2d"/>
                <w:sz w:val="19"/>
                <w:szCs w:val="19"/>
              </w:rPr>
              <w:t xml:space="preserve">Grid fault recovery</w:t>
            </w:r>
          </w:p>
        </w:tc>
        <w:tc>
          <w:tcPr>
            <w:tcW w:type="dxa" w:w="2200"/>
            <w:shd w:fill="eef2ff" w:val="clear"/>
          </w:tcPr>
          <w:p>
            <w:pPr>
              <w:spacing w:after="60" w:before="60"/>
              <w:jc w:val="center"/>
            </w:pPr>
            <w:r>
              <w:rPr>
                <w:rFonts w:ascii="Calibri" w:cs="Calibri" w:eastAsia="Calibri" w:hAnsi="Calibri"/>
                <w:color w:val="2d2d2d"/>
                <w:sz w:val="19"/>
                <w:szCs w:val="19"/>
              </w:rPr>
              <w:t xml:space="preserve">8.2 seconds</w:t>
            </w:r>
          </w:p>
        </w:tc>
        <w:tc>
          <w:tcPr>
            <w:tcW w:type="dxa" w:w="4200"/>
            <w:shd w:fill="eef2ff" w:val="clear"/>
          </w:tcPr>
          <w:p>
            <w:pPr>
              <w:spacing w:after="60" w:before="60"/>
              <w:jc w:val="center"/>
            </w:pPr>
            <w:r>
              <w:rPr>
                <w:rFonts w:ascii="Calibri" w:cs="Calibri" w:eastAsia="Calibri" w:hAnsi="Calibri"/>
                <w:color w:val="2d2d2d"/>
                <w:sz w:val="19"/>
                <w:szCs w:val="19"/>
              </w:rPr>
              <w:t xml:space="preserve">Full autonomous recovery — no operator</w:t>
            </w:r>
          </w:p>
        </w:tc>
      </w:tr>
      <w:tr>
        <w:tc>
          <w:tcPr>
            <w:tcW w:type="dxa" w:w="2800"/>
            <w:shd w:fill="ffffff" w:val="clear"/>
          </w:tcPr>
          <w:p>
            <w:pPr>
              <w:spacing w:after="60" w:before="60"/>
              <w:jc w:val="center"/>
            </w:pPr>
            <w:r>
              <w:rPr>
                <w:rFonts w:ascii="Calibri" w:cs="Calibri" w:eastAsia="Calibri" w:hAnsi="Calibri"/>
                <w:color w:val="2d2d2d"/>
                <w:sz w:val="19"/>
                <w:szCs w:val="19"/>
              </w:rPr>
              <w:t xml:space="preserve">System efficiency</w:t>
            </w:r>
          </w:p>
        </w:tc>
        <w:tc>
          <w:tcPr>
            <w:tcW w:type="dxa" w:w="2200"/>
            <w:shd w:fill="ffffff" w:val="clear"/>
          </w:tcPr>
          <w:p>
            <w:pPr>
              <w:spacing w:after="60" w:before="60"/>
              <w:jc w:val="center"/>
            </w:pPr>
            <w:r>
              <w:rPr>
                <w:rFonts w:ascii="Calibri" w:cs="Calibri" w:eastAsia="Calibri" w:hAnsi="Calibri"/>
                <w:color w:val="2d2d2d"/>
                <w:sz w:val="19"/>
                <w:szCs w:val="19"/>
              </w:rPr>
              <w:t xml:space="preserve">89.3%</w:t>
            </w:r>
          </w:p>
        </w:tc>
        <w:tc>
          <w:tcPr>
            <w:tcW w:type="dxa" w:w="4200"/>
            <w:shd w:fill="ffffff" w:val="clear"/>
          </w:tcPr>
          <w:p>
            <w:pPr>
              <w:spacing w:after="60" w:before="60"/>
              <w:jc w:val="center"/>
            </w:pPr>
            <w:r>
              <w:rPr>
                <w:rFonts w:ascii="Calibri" w:cs="Calibri" w:eastAsia="Calibri" w:hAnsi="Calibri"/>
                <w:color w:val="2d2d2d"/>
                <w:sz w:val="19"/>
                <w:szCs w:val="19"/>
              </w:rPr>
              <w:t xml:space="preserve">Best-in-class composite</w:t>
            </w:r>
          </w:p>
        </w:tc>
      </w:tr>
      <w:tr>
        <w:tc>
          <w:tcPr>
            <w:tcW w:type="dxa" w:w="2800"/>
            <w:shd w:fill="eef2ff" w:val="clear"/>
          </w:tcPr>
          <w:p>
            <w:pPr>
              <w:spacing w:after="60" w:before="60"/>
              <w:jc w:val="center"/>
            </w:pPr>
            <w:r>
              <w:rPr>
                <w:rFonts w:ascii="Calibri" w:cs="Calibri" w:eastAsia="Calibri" w:hAnsi="Calibri"/>
                <w:color w:val="2d2d2d"/>
                <w:sz w:val="19"/>
                <w:szCs w:val="19"/>
              </w:rPr>
              <w:t xml:space="preserve">IEEE 1547 compliance</w:t>
            </w:r>
          </w:p>
        </w:tc>
        <w:tc>
          <w:tcPr>
            <w:tcW w:type="dxa" w:w="2200"/>
            <w:shd w:fill="eef2ff" w:val="clear"/>
          </w:tcPr>
          <w:p>
            <w:pPr>
              <w:spacing w:after="60" w:before="60"/>
              <w:jc w:val="center"/>
            </w:pPr>
            <w:r>
              <w:rPr>
                <w:rFonts w:ascii="Calibri" w:cs="Calibri" w:eastAsia="Calibri" w:hAnsi="Calibri"/>
                <w:color w:val="2d2d2d"/>
                <w:sz w:val="19"/>
                <w:szCs w:val="19"/>
              </w:rPr>
              <w:t xml:space="preserve">PASS</w:t>
            </w:r>
          </w:p>
        </w:tc>
        <w:tc>
          <w:tcPr>
            <w:tcW w:type="dxa" w:w="4200"/>
            <w:shd w:fill="eef2ff" w:val="clear"/>
          </w:tcPr>
          <w:p>
            <w:pPr>
              <w:spacing w:after="60" w:before="60"/>
              <w:jc w:val="center"/>
            </w:pPr>
            <w:r>
              <w:rPr>
                <w:rFonts w:ascii="Calibri" w:cs="Calibri" w:eastAsia="Calibri" w:hAnsi="Calibri"/>
                <w:color w:val="2d2d2d"/>
                <w:sz w:val="19"/>
                <w:szCs w:val="19"/>
              </w:rPr>
              <w:t xml:space="preserve">All criteria met across all scenarios</w:t>
            </w:r>
          </w:p>
        </w:tc>
      </w:tr>
      <w:tr>
        <w:tc>
          <w:tcPr>
            <w:tcW w:type="dxa" w:w="2800"/>
            <w:shd w:fill="ffffff" w:val="clear"/>
          </w:tcPr>
          <w:p>
            <w:pPr>
              <w:spacing w:after="60" w:before="60"/>
              <w:jc w:val="center"/>
            </w:pPr>
            <w:r>
              <w:rPr>
                <w:rFonts w:ascii="Calibri" w:cs="Calibri" w:eastAsia="Calibri" w:hAnsi="Calibri"/>
                <w:color w:val="2d2d2d"/>
                <w:sz w:val="19"/>
                <w:szCs w:val="19"/>
              </w:rPr>
              <w:t xml:space="preserve">CO₂ saved per site/yr</w:t>
            </w:r>
          </w:p>
        </w:tc>
        <w:tc>
          <w:tcPr>
            <w:tcW w:type="dxa" w:w="2200"/>
            <w:shd w:fill="ffffff" w:val="clear"/>
          </w:tcPr>
          <w:p>
            <w:pPr>
              <w:spacing w:after="60" w:before="60"/>
              <w:jc w:val="center"/>
            </w:pPr>
            <w:r>
              <w:rPr>
                <w:rFonts w:ascii="Calibri" w:cs="Calibri" w:eastAsia="Calibri" w:hAnsi="Calibri"/>
                <w:color w:val="2d2d2d"/>
                <w:sz w:val="19"/>
                <w:szCs w:val="19"/>
              </w:rPr>
              <w:t xml:space="preserve">2,400 tonnes</w:t>
            </w:r>
          </w:p>
        </w:tc>
        <w:tc>
          <w:tcPr>
            <w:tcW w:type="dxa" w:w="4200"/>
            <w:shd w:fill="ffffff" w:val="clear"/>
          </w:tcPr>
          <w:p>
            <w:pPr>
              <w:spacing w:after="60" w:before="60"/>
              <w:jc w:val="center"/>
            </w:pPr>
            <w:r>
              <w:rPr>
                <w:rFonts w:ascii="Calibri" w:cs="Calibri" w:eastAsia="Calibri" w:hAnsi="Calibri"/>
                <w:color w:val="2d2d2d"/>
                <w:sz w:val="19"/>
                <w:szCs w:val="19"/>
              </w:rPr>
              <w:t xml:space="preserve">$156,000 carbon credit value</w:t>
            </w:r>
          </w:p>
        </w:tc>
      </w:tr>
    </w:tbl>
    <w:p>
      <w:r>
        <w:br w:type="page"/>
      </w:r>
    </w:p>
    <w:p>
      <w:pPr>
        <w:spacing w:after="200" w:before="400"/>
      </w:pPr>
      <w:r>
        <w:rPr>
          <w:rFonts w:ascii="Calibri" w:cs="Calibri" w:eastAsia="Calibri" w:hAnsi="Calibri"/>
          <w:b/>
          <w:bCs/>
          <w:color w:val="0f3460"/>
          <w:sz w:val="40"/>
          <w:szCs w:val="40"/>
        </w:rPr>
        <w:t xml:space="preserve">01  THE PROBLEM</w:t>
      </w:r>
    </w:p>
    <w:p>
      <w:pPr>
        <w:spacing w:after="150" w:before="300"/>
      </w:pPr>
      <w:r>
        <w:rPr>
          <w:rFonts w:ascii="Calibri" w:cs="Calibri" w:eastAsia="Calibri" w:hAnsi="Calibri"/>
          <w:b/>
          <w:bCs/>
          <w:color w:val="16213e"/>
          <w:sz w:val="28"/>
          <w:szCs w:val="28"/>
        </w:rPr>
        <w:t xml:space="preserve">1.1  The Scale of Grid Failure</w:t>
      </w:r>
    </w:p>
    <w:p>
      <w:pPr>
        <w:spacing w:after="120"/>
      </w:pPr>
      <w:r>
        <w:rPr>
          <w:rFonts w:ascii="Calibri" w:cs="Calibri" w:eastAsia="Calibri" w:hAnsi="Calibri"/>
          <w:color w:val="2d2d2d"/>
          <w:sz w:val="22"/>
          <w:szCs w:val="22"/>
        </w:rPr>
        <w:t xml:space="preserve">Power outages are not edge cases. They are structural, global, and worsening:</w:t>
      </w:r>
    </w:p>
    <w:p>
      <w:pPr>
        <w:spacing w:after="80"/>
        <w:ind w:left="360" w:hanging="260"/>
      </w:pPr>
      <w:r>
        <w:rPr>
          <w:rFonts w:ascii="Calibri" w:cs="Calibri" w:eastAsia="Calibri" w:hAnsi="Calibri"/>
          <w:b w:val="false"/>
          <w:bCs w:val="false"/>
          <w:color w:val="2d2d2d"/>
          <w:sz w:val="22"/>
          <w:szCs w:val="22"/>
        </w:rPr>
        <w:t xml:space="preserve">• </w:t>
      </w:r>
      <w:r>
        <w:rPr>
          <w:rFonts w:ascii="Calibri" w:cs="Calibri" w:eastAsia="Calibri" w:hAnsi="Calibri"/>
          <w:color w:val="2d2d2d"/>
          <w:sz w:val="22"/>
          <w:szCs w:val="22"/>
        </w:rPr>
        <w:t xml:space="preserve">1.2 billion people worldwide lack access to reliable electricity</w:t>
      </w:r>
    </w:p>
    <w:p>
      <w:pPr>
        <w:spacing w:after="80"/>
        <w:ind w:left="360" w:hanging="260"/>
      </w:pPr>
      <w:r>
        <w:rPr>
          <w:rFonts w:ascii="Calibri" w:cs="Calibri" w:eastAsia="Calibri" w:hAnsi="Calibri"/>
          <w:b w:val="false"/>
          <w:bCs w:val="false"/>
          <w:color w:val="2d2d2d"/>
          <w:sz w:val="22"/>
          <w:szCs w:val="22"/>
        </w:rPr>
        <w:t xml:space="preserve">• </w:t>
      </w:r>
      <w:r>
        <w:rPr>
          <w:rFonts w:ascii="Calibri" w:cs="Calibri" w:eastAsia="Calibri" w:hAnsi="Calibri"/>
          <w:color w:val="2d2d2d"/>
          <w:sz w:val="22"/>
          <w:szCs w:val="22"/>
        </w:rPr>
        <w:t xml:space="preserve">$280 billion in annual economic damage from power outages (2021)</w:t>
      </w:r>
    </w:p>
    <w:p>
      <w:pPr>
        <w:spacing w:after="80"/>
        <w:ind w:left="360" w:hanging="260"/>
      </w:pPr>
      <w:r>
        <w:rPr>
          <w:rFonts w:ascii="Calibri" w:cs="Calibri" w:eastAsia="Calibri" w:hAnsi="Calibri"/>
          <w:b w:val="false"/>
          <w:bCs w:val="false"/>
          <w:color w:val="2d2d2d"/>
          <w:sz w:val="22"/>
          <w:szCs w:val="22"/>
        </w:rPr>
        <w:t xml:space="preserve">• </w:t>
      </w:r>
      <w:r>
        <w:rPr>
          <w:rFonts w:ascii="Calibri" w:cs="Calibri" w:eastAsia="Calibri" w:hAnsi="Calibri"/>
          <w:color w:val="2d2d2d"/>
          <w:sz w:val="22"/>
          <w:szCs w:val="22"/>
        </w:rPr>
        <w:t xml:space="preserve">Puerto Rico waited 90 days for grid restoration after Hurricane Maria, 2017</w:t>
      </w:r>
    </w:p>
    <w:p>
      <w:pPr>
        <w:spacing w:after="80"/>
        <w:ind w:left="360" w:hanging="260"/>
      </w:pPr>
      <w:r>
        <w:rPr>
          <w:rFonts w:ascii="Calibri" w:cs="Calibri" w:eastAsia="Calibri" w:hAnsi="Calibri"/>
          <w:b w:val="false"/>
          <w:bCs w:val="false"/>
          <w:color w:val="2d2d2d"/>
          <w:sz w:val="22"/>
          <w:szCs w:val="22"/>
        </w:rPr>
        <w:t xml:space="preserve">• </w:t>
      </w:r>
      <w:r>
        <w:rPr>
          <w:rFonts w:ascii="Calibri" w:cs="Calibri" w:eastAsia="Calibri" w:hAnsi="Calibri"/>
          <w:color w:val="2d2d2d"/>
          <w:sz w:val="22"/>
          <w:szCs w:val="22"/>
        </w:rPr>
        <w:t xml:space="preserve">India loses an estimated ₹1.5 lakh crore per year to power outages across industry</w:t>
      </w:r>
    </w:p>
    <w:p>
      <w:pPr>
        <w:spacing w:after="80"/>
        <w:ind w:left="360" w:hanging="260"/>
      </w:pPr>
      <w:r>
        <w:rPr>
          <w:rFonts w:ascii="Calibri" w:cs="Calibri" w:eastAsia="Calibri" w:hAnsi="Calibri"/>
          <w:b w:val="false"/>
          <w:bCs w:val="false"/>
          <w:color w:val="2d2d2d"/>
          <w:sz w:val="22"/>
          <w:szCs w:val="22"/>
        </w:rPr>
        <w:t xml:space="preserve">• </w:t>
      </w:r>
      <w:r>
        <w:rPr>
          <w:rFonts w:ascii="Calibri" w:cs="Calibri" w:eastAsia="Calibri" w:hAnsi="Calibri"/>
          <w:color w:val="2d2d2d"/>
          <w:sz w:val="22"/>
          <w:szCs w:val="22"/>
        </w:rPr>
        <w:t xml:space="preserve">600,000 telecom towers in India run diesel generators 24/7 — spending ₹8,000 Cr/year on diesel fuel</w:t>
      </w:r>
    </w:p>
    <w:p>
      <w:pPr>
        <w:spacing w:after="150"/>
      </w:pPr>
      <w:r>
        <w:t xml:space="preserve"/>
      </w:r>
    </w:p>
    <w:p>
      <w:pPr>
        <w:spacing w:after="150" w:before="300"/>
      </w:pPr>
      <w:r>
        <w:rPr>
          <w:rFonts w:ascii="Calibri" w:cs="Calibri" w:eastAsia="Calibri" w:hAnsi="Calibri"/>
          <w:b/>
          <w:bCs/>
          <w:color w:val="16213e"/>
          <w:sz w:val="28"/>
          <w:szCs w:val="28"/>
        </w:rPr>
        <w:t xml:space="preserve">1.2  Why Diesel is Not a Solution</w:t>
      </w:r>
    </w:p>
    <w:p>
      <w:pPr>
        <w:spacing w:after="80"/>
        <w:ind w:left="360" w:hanging="260"/>
      </w:pPr>
      <w:r>
        <w:rPr>
          <w:rFonts w:ascii="Calibri" w:cs="Calibri" w:eastAsia="Calibri" w:hAnsi="Calibri"/>
          <w:b/>
          <w:bCs/>
          <w:color w:val="0f3460"/>
          <w:sz w:val="22"/>
          <w:szCs w:val="22"/>
        </w:rPr>
        <w:t xml:space="preserve">Cost: </w:t>
      </w:r>
      <w:r>
        <w:rPr>
          <w:rFonts w:ascii="Calibri" w:cs="Calibri" w:eastAsia="Calibri" w:hAnsi="Calibri"/>
          <w:color w:val="2d2d2d"/>
          <w:sz w:val="22"/>
          <w:szCs w:val="22"/>
        </w:rPr>
        <w:t xml:space="preserve">$0.30–$0.50/kWh running cost vs grid power at $0.08–$0.12/kWh</w:t>
      </w:r>
    </w:p>
    <w:p>
      <w:pPr>
        <w:spacing w:after="80"/>
        <w:ind w:left="360" w:hanging="260"/>
      </w:pPr>
      <w:r>
        <w:rPr>
          <w:rFonts w:ascii="Calibri" w:cs="Calibri" w:eastAsia="Calibri" w:hAnsi="Calibri"/>
          <w:b/>
          <w:bCs/>
          <w:color w:val="0f3460"/>
          <w:sz w:val="22"/>
          <w:szCs w:val="22"/>
        </w:rPr>
        <w:t xml:space="preserve">Speed: </w:t>
      </w:r>
      <w:r>
        <w:rPr>
          <w:rFonts w:ascii="Calibri" w:cs="Calibri" w:eastAsia="Calibri" w:hAnsi="Calibri"/>
          <w:color w:val="2d2d2d"/>
          <w:sz w:val="22"/>
          <w:szCs w:val="22"/>
        </w:rPr>
        <w:t xml:space="preserve">8–15 minute startup. A hospital ICU cannot wait 15 minutes.</w:t>
      </w:r>
    </w:p>
    <w:p>
      <w:pPr>
        <w:spacing w:after="80"/>
        <w:ind w:left="360" w:hanging="260"/>
      </w:pPr>
      <w:r>
        <w:rPr>
          <w:rFonts w:ascii="Calibri" w:cs="Calibri" w:eastAsia="Calibri" w:hAnsi="Calibri"/>
          <w:b/>
          <w:bCs/>
          <w:color w:val="0f3460"/>
          <w:sz w:val="22"/>
          <w:szCs w:val="22"/>
        </w:rPr>
        <w:t xml:space="preserve">Emissions: </w:t>
      </w:r>
      <w:r>
        <w:rPr>
          <w:rFonts w:ascii="Calibri" w:cs="Calibri" w:eastAsia="Calibri" w:hAnsi="Calibri"/>
          <w:color w:val="2d2d2d"/>
          <w:sz w:val="22"/>
          <w:szCs w:val="22"/>
        </w:rPr>
        <w:t xml:space="preserve">500–800 gCO₂/kWh — among the dirtiest energy sources available</w:t>
      </w:r>
    </w:p>
    <w:p>
      <w:pPr>
        <w:spacing w:after="80"/>
        <w:ind w:left="360" w:hanging="260"/>
      </w:pPr>
      <w:r>
        <w:rPr>
          <w:rFonts w:ascii="Calibri" w:cs="Calibri" w:eastAsia="Calibri" w:hAnsi="Calibri"/>
          <w:b/>
          <w:bCs/>
          <w:color w:val="0f3460"/>
          <w:sz w:val="22"/>
          <w:szCs w:val="22"/>
        </w:rPr>
        <w:t xml:space="preserve">Fragility: </w:t>
      </w:r>
      <w:r>
        <w:rPr>
          <w:rFonts w:ascii="Calibri" w:cs="Calibri" w:eastAsia="Calibri" w:hAnsi="Calibri"/>
          <w:color w:val="2d2d2d"/>
          <w:sz w:val="22"/>
          <w:szCs w:val="22"/>
        </w:rPr>
        <w:t xml:space="preserve">Fuel chains collapse in the same disaster that cuts power</w:t>
      </w:r>
    </w:p>
    <w:p>
      <w:pPr>
        <w:spacing w:after="80"/>
        <w:ind w:left="360" w:hanging="260"/>
      </w:pPr>
      <w:r>
        <w:rPr>
          <w:rFonts w:ascii="Calibri" w:cs="Calibri" w:eastAsia="Calibri" w:hAnsi="Calibri"/>
          <w:b/>
          <w:bCs/>
          <w:color w:val="0f3460"/>
          <w:sz w:val="22"/>
          <w:szCs w:val="22"/>
        </w:rPr>
        <w:t xml:space="preserve">Regulation: </w:t>
      </w:r>
      <w:r>
        <w:rPr>
          <w:rFonts w:ascii="Calibri" w:cs="Calibri" w:eastAsia="Calibri" w:hAnsi="Calibri"/>
          <w:color w:val="2d2d2d"/>
          <w:sz w:val="22"/>
          <w:szCs w:val="22"/>
        </w:rPr>
        <w:t xml:space="preserve">Every net-zero commitment makes diesel backup structurally illegal by 2035–2050</w:t>
      </w:r>
    </w:p>
    <w:p>
      <w:pPr>
        <w:spacing w:after="150"/>
      </w:pPr>
      <w:r>
        <w:t xml:space="preserve"/>
      </w:r>
    </w:p>
    <w:p>
      <w:pPr>
        <w:spacing w:after="150" w:before="300"/>
      </w:pPr>
      <w:r>
        <w:rPr>
          <w:rFonts w:ascii="Calibri" w:cs="Calibri" w:eastAsia="Calibri" w:hAnsi="Calibri"/>
          <w:b/>
          <w:bCs/>
          <w:color w:val="16213e"/>
          <w:sz w:val="28"/>
          <w:szCs w:val="28"/>
        </w:rPr>
        <w:t xml:space="preserve">1.3  The Inverter Paradox — The Core Unsolved Problem</w:t>
      </w:r>
    </w:p>
    <w:p>
      <w:pPr>
        <w:spacing w:after="120"/>
      </w:pPr>
      <w:r>
        <w:rPr>
          <w:rFonts w:ascii="Calibri" w:cs="Calibri" w:eastAsia="Calibri" w:hAnsi="Calibri"/>
          <w:color w:val="2d2d2d"/>
          <w:sz w:val="22"/>
          <w:szCs w:val="22"/>
        </w:rPr>
        <w:t xml:space="preserve">IEEE 1547-2018 requires all solar and wind inverters to automatically disconnect when grid voltage goes outside normal bounds. The condition of a blackout — zero voltage, zero frequency — triggers this disconnection. The moment a grid dies, every renewable source goes offline with it.</w:t>
      </w:r>
    </w:p>
    <w:p>
      <w:pPr>
        <w:spacing w:after="80"/>
        <w:ind w:left="360" w:hanging="260"/>
      </w:pPr>
      <w:r>
        <w:rPr>
          <w:rFonts w:ascii="Calibri" w:cs="Calibri" w:eastAsia="Calibri" w:hAnsi="Calibri"/>
          <w:b w:val="false"/>
          <w:bCs w:val="false"/>
          <w:color w:val="2d2d2d"/>
          <w:sz w:val="22"/>
          <w:szCs w:val="22"/>
        </w:rPr>
        <w:t xml:space="preserve">• </w:t>
      </w:r>
      <w:r>
        <w:rPr>
          <w:rFonts w:ascii="Calibri" w:cs="Calibri" w:eastAsia="Calibri" w:hAnsi="Calibri"/>
          <w:color w:val="2d2d2d"/>
          <w:sz w:val="22"/>
          <w:szCs w:val="22"/>
        </w:rPr>
        <w:t xml:space="preserve">Battery-only systems work but cannot recharge — renewables offline during outage</w:t>
      </w:r>
    </w:p>
    <w:p>
      <w:pPr>
        <w:spacing w:after="80"/>
        <w:ind w:left="360" w:hanging="260"/>
      </w:pPr>
      <w:r>
        <w:rPr>
          <w:rFonts w:ascii="Calibri" w:cs="Calibri" w:eastAsia="Calibri" w:hAnsi="Calibri"/>
          <w:b w:val="false"/>
          <w:bCs w:val="false"/>
          <w:color w:val="2d2d2d"/>
          <w:sz w:val="22"/>
          <w:szCs w:val="22"/>
        </w:rPr>
        <w:t xml:space="preserve">• </w:t>
      </w:r>
      <w:r>
        <w:rPr>
          <w:rFonts w:ascii="Calibri" w:cs="Calibri" w:eastAsia="Calibri" w:hAnsi="Calibri"/>
          <w:color w:val="2d2d2d"/>
          <w:sz w:val="22"/>
          <w:szCs w:val="22"/>
        </w:rPr>
        <w:t xml:space="preserve">Solar-only needs a live 50Hz reference signal — impossible during blackout</w:t>
      </w:r>
    </w:p>
    <w:p>
      <w:pPr>
        <w:spacing w:after="80"/>
        <w:ind w:left="360" w:hanging="260"/>
      </w:pPr>
      <w:r>
        <w:rPr>
          <w:rFonts w:ascii="Calibri" w:cs="Calibri" w:eastAsia="Calibri" w:hAnsi="Calibri"/>
          <w:b w:val="false"/>
          <w:bCs w:val="false"/>
          <w:color w:val="2d2d2d"/>
          <w:sz w:val="22"/>
          <w:szCs w:val="22"/>
        </w:rPr>
        <w:t xml:space="preserve">• </w:t>
      </w:r>
      <w:r>
        <w:rPr>
          <w:rFonts w:ascii="Calibri" w:cs="Calibri" w:eastAsia="Calibri" w:hAnsi="Calibri"/>
          <w:color w:val="2d2d2d"/>
          <w:sz w:val="22"/>
          <w:szCs w:val="22"/>
        </w:rPr>
        <w:t xml:space="preserve">No combination of renewable sources has ever achieved a full cold-start — until AURORA</w:t>
      </w:r>
    </w:p>
    <w:p>
      <w:pPr>
        <w:spacing w:after="120"/>
      </w:pPr>
      <w:r>
        <w:rPr>
          <w:rFonts w:ascii="Calibri" w:cs="Calibri" w:eastAsia="Calibri" w:hAnsi="Calibri"/>
          <w:color w:val="2d2d2d"/>
          <w:sz w:val="22"/>
          <w:szCs w:val="22"/>
        </w:rPr>
        <w:t xml:space="preserve">The more solar a country installs, the harder grid restarts become. India's aggressive solar expansion is ironically making grid recovery harder. AURORA solves this at the root.</w:t>
      </w:r>
    </w:p>
    <w:p>
      <w:r>
        <w:br w:type="page"/>
      </w:r>
    </w:p>
    <w:p>
      <w:pPr>
        <w:spacing w:after="200" w:before="400"/>
      </w:pPr>
      <w:r>
        <w:rPr>
          <w:rFonts w:ascii="Calibri" w:cs="Calibri" w:eastAsia="Calibri" w:hAnsi="Calibri"/>
          <w:b/>
          <w:bCs/>
          <w:color w:val="0f3460"/>
          <w:sz w:val="40"/>
          <w:szCs w:val="40"/>
        </w:rPr>
        <w:t xml:space="preserve">02  THE SOLUTION — AURORA</w:t>
      </w:r>
    </w:p>
    <w:p>
      <w:pPr>
        <w:spacing w:after="150" w:before="300"/>
      </w:pPr>
      <w:r>
        <w:rPr>
          <w:rFonts w:ascii="Calibri" w:cs="Calibri" w:eastAsia="Calibri" w:hAnsi="Calibri"/>
          <w:b/>
          <w:bCs/>
          <w:color w:val="16213e"/>
          <w:sz w:val="28"/>
          <w:szCs w:val="28"/>
        </w:rPr>
        <w:t xml:space="preserve">2.1  What AURORA Is</w:t>
      </w:r>
    </w:p>
    <w:p>
      <w:pPr>
        <w:spacing w:after="120"/>
      </w:pPr>
      <w:r>
        <w:rPr>
          <w:rFonts w:ascii="Calibri" w:cs="Calibri" w:eastAsia="Calibri" w:hAnsi="Calibri"/>
          <w:color w:val="2d2d2d"/>
          <w:sz w:val="22"/>
          <w:szCs w:val="22"/>
        </w:rPr>
        <w:t xml:space="preserve">AURORA is a three-layer software and hardware control system built on commercially available renewable energy components. It is not a new energy source — it is the intelligence layer that makes existing renewable technologies restart a dead grid.</w:t>
      </w:r>
    </w:p>
    <w:p>
      <w:pPr>
        <w:spacing w:after="120"/>
      </w:pPr>
      <w:r>
        <w:rPr>
          <w:rFonts w:ascii="Calibri" w:cs="Calibri" w:eastAsia="Calibri" w:hAnsi="Calibri"/>
          <w:color w:val="2d2d2d"/>
          <w:sz w:val="22"/>
          <w:szCs w:val="22"/>
        </w:rPr>
        <w:t xml:space="preserve">Core innovation: A Virtual Synchronous Generator (VSG) algorithm running on the Li-ion battery inverter that emulates a diesel synchronous generator — including inertia, droop response, and frequency regulation — without burning any fuel. The battery creates a stable 50Hz reference from absolute zero, allowing solar and wind to safely reconnect into the dead grid.</w:t>
      </w:r>
    </w:p>
    <w:p>
      <w:pPr>
        <w:spacing w:after="150"/>
      </w:pPr>
      <w:r>
        <w:t xml:space="preserve"/>
      </w:r>
    </w:p>
    <w:p>
      <w:pPr>
        <w:spacing w:after="150" w:before="300"/>
      </w:pPr>
      <w:r>
        <w:rPr>
          <w:rFonts w:ascii="Calibri" w:cs="Calibri" w:eastAsia="Calibri" w:hAnsi="Calibri"/>
          <w:b/>
          <w:bCs/>
          <w:color w:val="16213e"/>
          <w:sz w:val="28"/>
          <w:szCs w:val="28"/>
        </w:rPr>
        <w:t xml:space="preserve">2.2  System Architecture — Five Sources → 400V Bus → AI EMS → Priority Loads</w:t>
      </w:r>
    </w:p>
    <w:p>
      <w:pPr>
        <w:spacing w:after="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800"/>
        <w:gridCol w:w="4400"/>
      </w:tblGrid>
      <w:tr>
        <w:trPr>
          <w:tblHeader/>
        </w:trPr>
        <w:tc>
          <w:tcPr>
            <w:tcW w:type="dxa" w:w="1800"/>
            <w:shd w:fill="0f3460" w:val="clear"/>
          </w:tcPr>
          <w:p>
            <w:pPr>
              <w:spacing w:after="60" w:before="60"/>
              <w:jc w:val="center"/>
            </w:pPr>
            <w:r>
              <w:rPr>
                <w:rFonts w:ascii="Calibri" w:cs="Calibri" w:eastAsia="Calibri" w:hAnsi="Calibri"/>
                <w:b/>
                <w:bCs/>
                <w:color w:val="ffffff"/>
                <w:sz w:val="19"/>
                <w:szCs w:val="19"/>
              </w:rPr>
              <w:t xml:space="preserve">Source</w:t>
            </w:r>
          </w:p>
        </w:tc>
        <w:tc>
          <w:tcPr>
            <w:tcW w:type="dxa" w:w="1200"/>
            <w:shd w:fill="0f3460" w:val="clear"/>
          </w:tcPr>
          <w:p>
            <w:pPr>
              <w:spacing w:after="60" w:before="60"/>
              <w:jc w:val="center"/>
            </w:pPr>
            <w:r>
              <w:rPr>
                <w:rFonts w:ascii="Calibri" w:cs="Calibri" w:eastAsia="Calibri" w:hAnsi="Calibri"/>
                <w:b/>
                <w:bCs/>
                <w:color w:val="ffffff"/>
                <w:sz w:val="19"/>
                <w:szCs w:val="19"/>
              </w:rPr>
              <w:t xml:space="preserve">Capacity</w:t>
            </w:r>
          </w:p>
        </w:tc>
        <w:tc>
          <w:tcPr>
            <w:tcW w:type="dxa" w:w="1800"/>
            <w:shd w:fill="0f3460" w:val="clear"/>
          </w:tcPr>
          <w:p>
            <w:pPr>
              <w:spacing w:after="60" w:before="60"/>
              <w:jc w:val="center"/>
            </w:pPr>
            <w:r>
              <w:rPr>
                <w:rFonts w:ascii="Calibri" w:cs="Calibri" w:eastAsia="Calibri" w:hAnsi="Calibri"/>
                <w:b/>
                <w:bCs/>
                <w:color w:val="ffffff"/>
                <w:sz w:val="19"/>
                <w:szCs w:val="19"/>
              </w:rPr>
              <w:t xml:space="preserve">Type</w:t>
            </w:r>
          </w:p>
        </w:tc>
        <w:tc>
          <w:tcPr>
            <w:tcW w:type="dxa" w:w="4400"/>
            <w:shd w:fill="0f3460" w:val="clear"/>
          </w:tcPr>
          <w:p>
            <w:pPr>
              <w:spacing w:after="60" w:before="60"/>
              <w:jc w:val="center"/>
            </w:pPr>
            <w:r>
              <w:rPr>
                <w:rFonts w:ascii="Calibri" w:cs="Calibri" w:eastAsia="Calibri" w:hAnsi="Calibri"/>
                <w:b/>
                <w:bCs/>
                <w:color w:val="ffffff"/>
                <w:sz w:val="19"/>
                <w:szCs w:val="19"/>
              </w:rPr>
              <w:t xml:space="preserve">Role in System</w:t>
            </w:r>
          </w:p>
        </w:tc>
      </w:tr>
      <w:tr>
        <w:tc>
          <w:tcPr>
            <w:tcW w:type="dxa" w:w="1800"/>
            <w:shd w:fill="eef2ff" w:val="clear"/>
          </w:tcPr>
          <w:p>
            <w:pPr>
              <w:spacing w:after="60" w:before="60"/>
              <w:jc w:val="center"/>
            </w:pPr>
            <w:r>
              <w:rPr>
                <w:rFonts w:ascii="Calibri" w:cs="Calibri" w:eastAsia="Calibri" w:hAnsi="Calibri"/>
                <w:color w:val="2d2d2d"/>
                <w:sz w:val="19"/>
                <w:szCs w:val="19"/>
              </w:rPr>
              <w:t xml:space="preserve">Solar PV</w:t>
            </w:r>
          </w:p>
        </w:tc>
        <w:tc>
          <w:tcPr>
            <w:tcW w:type="dxa" w:w="1200"/>
            <w:shd w:fill="eef2ff" w:val="clear"/>
          </w:tcPr>
          <w:p>
            <w:pPr>
              <w:spacing w:after="60" w:before="60"/>
              <w:jc w:val="center"/>
            </w:pPr>
            <w:r>
              <w:rPr>
                <w:rFonts w:ascii="Calibri" w:cs="Calibri" w:eastAsia="Calibri" w:hAnsi="Calibri"/>
                <w:color w:val="2d2d2d"/>
                <w:sz w:val="19"/>
                <w:szCs w:val="19"/>
              </w:rPr>
              <w:t xml:space="preserve">500 kWp</w:t>
            </w:r>
          </w:p>
        </w:tc>
        <w:tc>
          <w:tcPr>
            <w:tcW w:type="dxa" w:w="1800"/>
            <w:shd w:fill="eef2ff" w:val="clear"/>
          </w:tcPr>
          <w:p>
            <w:pPr>
              <w:spacing w:after="60" w:before="60"/>
              <w:jc w:val="center"/>
            </w:pPr>
            <w:r>
              <w:rPr>
                <w:rFonts w:ascii="Calibri" w:cs="Calibri" w:eastAsia="Calibri" w:hAnsi="Calibri"/>
                <w:color w:val="2d2d2d"/>
                <w:sz w:val="19"/>
                <w:szCs w:val="19"/>
              </w:rPr>
              <w:t xml:space="preserve">Variable, daytime</w:t>
            </w:r>
          </w:p>
        </w:tc>
        <w:tc>
          <w:tcPr>
            <w:tcW w:type="dxa" w:w="4400"/>
            <w:shd w:fill="eef2ff" w:val="clear"/>
          </w:tcPr>
          <w:p>
            <w:pPr>
              <w:spacing w:after="60" w:before="60"/>
              <w:jc w:val="center"/>
            </w:pPr>
            <w:r>
              <w:rPr>
                <w:rFonts w:ascii="Calibri" w:cs="Calibri" w:eastAsia="Calibri" w:hAnsi="Calibri"/>
                <w:color w:val="2d2d2d"/>
                <w:sz w:val="19"/>
                <w:szCs w:val="19"/>
              </w:rPr>
              <w:t xml:space="preserve">Primary daytime generation, surplus to VRFB</w:t>
            </w:r>
          </w:p>
        </w:tc>
      </w:tr>
      <w:tr>
        <w:tc>
          <w:tcPr>
            <w:tcW w:type="dxa" w:w="1800"/>
            <w:shd w:fill="ffffff" w:val="clear"/>
          </w:tcPr>
          <w:p>
            <w:pPr>
              <w:spacing w:after="60" w:before="60"/>
              <w:jc w:val="center"/>
            </w:pPr>
            <w:r>
              <w:rPr>
                <w:rFonts w:ascii="Calibri" w:cs="Calibri" w:eastAsia="Calibri" w:hAnsi="Calibri"/>
                <w:color w:val="2d2d2d"/>
                <w:sz w:val="19"/>
                <w:szCs w:val="19"/>
              </w:rPr>
              <w:t xml:space="preserve">Wind DFIG</w:t>
            </w:r>
          </w:p>
        </w:tc>
        <w:tc>
          <w:tcPr>
            <w:tcW w:type="dxa" w:w="1200"/>
            <w:shd w:fill="ffffff" w:val="clear"/>
          </w:tcPr>
          <w:p>
            <w:pPr>
              <w:spacing w:after="60" w:before="60"/>
              <w:jc w:val="center"/>
            </w:pPr>
            <w:r>
              <w:rPr>
                <w:rFonts w:ascii="Calibri" w:cs="Calibri" w:eastAsia="Calibri" w:hAnsi="Calibri"/>
                <w:color w:val="2d2d2d"/>
                <w:sz w:val="19"/>
                <w:szCs w:val="19"/>
              </w:rPr>
              <w:t xml:space="preserve">300 kW</w:t>
            </w:r>
          </w:p>
        </w:tc>
        <w:tc>
          <w:tcPr>
            <w:tcW w:type="dxa" w:w="1800"/>
            <w:shd w:fill="ffffff" w:val="clear"/>
          </w:tcPr>
          <w:p>
            <w:pPr>
              <w:spacing w:after="60" w:before="60"/>
              <w:jc w:val="center"/>
            </w:pPr>
            <w:r>
              <w:rPr>
                <w:rFonts w:ascii="Calibri" w:cs="Calibri" w:eastAsia="Calibri" w:hAnsi="Calibri"/>
                <w:color w:val="2d2d2d"/>
                <w:sz w:val="19"/>
                <w:szCs w:val="19"/>
              </w:rPr>
              <w:t xml:space="preserve">Variable, 24h</w:t>
            </w:r>
          </w:p>
        </w:tc>
        <w:tc>
          <w:tcPr>
            <w:tcW w:type="dxa" w:w="4400"/>
            <w:shd w:fill="ffffff" w:val="clear"/>
          </w:tcPr>
          <w:p>
            <w:pPr>
              <w:spacing w:after="60" w:before="60"/>
              <w:jc w:val="center"/>
            </w:pPr>
            <w:r>
              <w:rPr>
                <w:rFonts w:ascii="Calibri" w:cs="Calibri" w:eastAsia="Calibri" w:hAnsi="Calibri"/>
                <w:color w:val="2d2d2d"/>
                <w:sz w:val="19"/>
                <w:szCs w:val="19"/>
              </w:rPr>
              <w:t xml:space="preserve">Secondary continuous generation</w:t>
            </w:r>
          </w:p>
        </w:tc>
      </w:tr>
      <w:tr>
        <w:tc>
          <w:tcPr>
            <w:tcW w:type="dxa" w:w="1800"/>
            <w:shd w:fill="eef2ff" w:val="clear"/>
          </w:tcPr>
          <w:p>
            <w:pPr>
              <w:spacing w:after="60" w:before="60"/>
              <w:jc w:val="center"/>
            </w:pPr>
            <w:r>
              <w:rPr>
                <w:rFonts w:ascii="Calibri" w:cs="Calibri" w:eastAsia="Calibri" w:hAnsi="Calibri"/>
                <w:color w:val="2d2d2d"/>
                <w:sz w:val="19"/>
                <w:szCs w:val="19"/>
              </w:rPr>
              <w:t xml:space="preserve">Geothermal</w:t>
            </w:r>
          </w:p>
        </w:tc>
        <w:tc>
          <w:tcPr>
            <w:tcW w:type="dxa" w:w="1200"/>
            <w:shd w:fill="eef2ff" w:val="clear"/>
          </w:tcPr>
          <w:p>
            <w:pPr>
              <w:spacing w:after="60" w:before="60"/>
              <w:jc w:val="center"/>
            </w:pPr>
            <w:r>
              <w:rPr>
                <w:rFonts w:ascii="Calibri" w:cs="Calibri" w:eastAsia="Calibri" w:hAnsi="Calibri"/>
                <w:color w:val="2d2d2d"/>
                <w:sz w:val="19"/>
                <w:szCs w:val="19"/>
              </w:rPr>
              <w:t xml:space="preserve">200 kW</w:t>
            </w:r>
          </w:p>
        </w:tc>
        <w:tc>
          <w:tcPr>
            <w:tcW w:type="dxa" w:w="1800"/>
            <w:shd w:fill="eef2ff" w:val="clear"/>
          </w:tcPr>
          <w:p>
            <w:pPr>
              <w:spacing w:after="60" w:before="60"/>
              <w:jc w:val="center"/>
            </w:pPr>
            <w:r>
              <w:rPr>
                <w:rFonts w:ascii="Calibri" w:cs="Calibri" w:eastAsia="Calibri" w:hAnsi="Calibri"/>
                <w:color w:val="2d2d2d"/>
                <w:sz w:val="19"/>
                <w:szCs w:val="19"/>
              </w:rPr>
              <w:t xml:space="preserve">91% capacity factor</w:t>
            </w:r>
          </w:p>
        </w:tc>
        <w:tc>
          <w:tcPr>
            <w:tcW w:type="dxa" w:w="4400"/>
            <w:shd w:fill="eef2ff" w:val="clear"/>
          </w:tcPr>
          <w:p>
            <w:pPr>
              <w:spacing w:after="60" w:before="60"/>
              <w:jc w:val="center"/>
            </w:pPr>
            <w:r>
              <w:rPr>
                <w:rFonts w:ascii="Calibri" w:cs="Calibri" w:eastAsia="Calibri" w:hAnsi="Calibri"/>
                <w:color w:val="2d2d2d"/>
                <w:sz w:val="19"/>
                <w:szCs w:val="19"/>
              </w:rPr>
              <w:t xml:space="preserve">Always-on baseload floor — weather-independent</w:t>
            </w:r>
          </w:p>
        </w:tc>
      </w:tr>
      <w:tr>
        <w:tc>
          <w:tcPr>
            <w:tcW w:type="dxa" w:w="1800"/>
            <w:shd w:fill="ffffff" w:val="clear"/>
          </w:tcPr>
          <w:p>
            <w:pPr>
              <w:spacing w:after="60" w:before="60"/>
              <w:jc w:val="center"/>
            </w:pPr>
            <w:r>
              <w:rPr>
                <w:rFonts w:ascii="Calibri" w:cs="Calibri" w:eastAsia="Calibri" w:hAnsi="Calibri"/>
                <w:color w:val="2d2d2d"/>
                <w:sz w:val="19"/>
                <w:szCs w:val="19"/>
              </w:rPr>
              <w:t xml:space="preserve">H₂ Fuel Cell (PEM)</w:t>
            </w:r>
          </w:p>
        </w:tc>
        <w:tc>
          <w:tcPr>
            <w:tcW w:type="dxa" w:w="1200"/>
            <w:shd w:fill="ffffff" w:val="clear"/>
          </w:tcPr>
          <w:p>
            <w:pPr>
              <w:spacing w:after="60" w:before="60"/>
              <w:jc w:val="center"/>
            </w:pPr>
            <w:r>
              <w:rPr>
                <w:rFonts w:ascii="Calibri" w:cs="Calibri" w:eastAsia="Calibri" w:hAnsi="Calibri"/>
                <w:color w:val="2d2d2d"/>
                <w:sz w:val="19"/>
                <w:szCs w:val="19"/>
              </w:rPr>
              <w:t xml:space="preserve">150 kW</w:t>
            </w:r>
          </w:p>
        </w:tc>
        <w:tc>
          <w:tcPr>
            <w:tcW w:type="dxa" w:w="1800"/>
            <w:shd w:fill="ffffff" w:val="clear"/>
          </w:tcPr>
          <w:p>
            <w:pPr>
              <w:spacing w:after="60" w:before="60"/>
              <w:jc w:val="center"/>
            </w:pPr>
            <w:r>
              <w:rPr>
                <w:rFonts w:ascii="Calibri" w:cs="Calibri" w:eastAsia="Calibri" w:hAnsi="Calibri"/>
                <w:color w:val="2d2d2d"/>
                <w:sz w:val="19"/>
                <w:szCs w:val="19"/>
              </w:rPr>
              <w:t xml:space="preserve">Seasonal reserve</w:t>
            </w:r>
          </w:p>
        </w:tc>
        <w:tc>
          <w:tcPr>
            <w:tcW w:type="dxa" w:w="4400"/>
            <w:shd w:fill="ffffff" w:val="clear"/>
          </w:tcPr>
          <w:p>
            <w:pPr>
              <w:spacing w:after="60" w:before="60"/>
              <w:jc w:val="center"/>
            </w:pPr>
            <w:r>
              <w:rPr>
                <w:rFonts w:ascii="Calibri" w:cs="Calibri" w:eastAsia="Calibri" w:hAnsi="Calibri"/>
                <w:color w:val="2d2d2d"/>
                <w:sz w:val="19"/>
                <w:szCs w:val="19"/>
              </w:rPr>
              <w:t xml:space="preserve">Long-duration backup during extended low-renewable periods</w:t>
            </w:r>
          </w:p>
        </w:tc>
      </w:tr>
      <w:tr>
        <w:tc>
          <w:tcPr>
            <w:tcW w:type="dxa" w:w="1800"/>
            <w:shd w:fill="eef2ff" w:val="clear"/>
          </w:tcPr>
          <w:p>
            <w:pPr>
              <w:spacing w:after="60" w:before="60"/>
              <w:jc w:val="center"/>
            </w:pPr>
            <w:r>
              <w:rPr>
                <w:rFonts w:ascii="Calibri" w:cs="Calibri" w:eastAsia="Calibri" w:hAnsi="Calibri"/>
                <w:color w:val="2d2d2d"/>
                <w:sz w:val="19"/>
                <w:szCs w:val="19"/>
              </w:rPr>
              <w:t xml:space="preserve">Li-ion BESS</w:t>
            </w:r>
          </w:p>
        </w:tc>
        <w:tc>
          <w:tcPr>
            <w:tcW w:type="dxa" w:w="1200"/>
            <w:shd w:fill="eef2ff" w:val="clear"/>
          </w:tcPr>
          <w:p>
            <w:pPr>
              <w:spacing w:after="60" w:before="60"/>
              <w:jc w:val="center"/>
            </w:pPr>
            <w:r>
              <w:rPr>
                <w:rFonts w:ascii="Calibri" w:cs="Calibri" w:eastAsia="Calibri" w:hAnsi="Calibri"/>
                <w:color w:val="2d2d2d"/>
                <w:sz w:val="19"/>
                <w:szCs w:val="19"/>
              </w:rPr>
              <w:t xml:space="preserve">1,200 kWh</w:t>
            </w:r>
          </w:p>
        </w:tc>
        <w:tc>
          <w:tcPr>
            <w:tcW w:type="dxa" w:w="1800"/>
            <w:shd w:fill="eef2ff" w:val="clear"/>
          </w:tcPr>
          <w:p>
            <w:pPr>
              <w:spacing w:after="60" w:before="60"/>
              <w:jc w:val="center"/>
            </w:pPr>
            <w:r>
              <w:rPr>
                <w:rFonts w:ascii="Calibri" w:cs="Calibri" w:eastAsia="Calibri" w:hAnsi="Calibri"/>
                <w:color w:val="2d2d2d"/>
                <w:sz w:val="19"/>
                <w:szCs w:val="19"/>
              </w:rPr>
              <w:t xml:space="preserve">Grid-forming inverter</w:t>
            </w:r>
          </w:p>
        </w:tc>
        <w:tc>
          <w:tcPr>
            <w:tcW w:type="dxa" w:w="4400"/>
            <w:shd w:fill="eef2ff" w:val="clear"/>
          </w:tcPr>
          <w:p>
            <w:pPr>
              <w:spacing w:after="60" w:before="60"/>
              <w:jc w:val="center"/>
            </w:pPr>
            <w:r>
              <w:rPr>
                <w:rFonts w:ascii="Calibri" w:cs="Calibri" w:eastAsia="Calibri" w:hAnsi="Calibri"/>
                <w:color w:val="2d2d2d"/>
                <w:sz w:val="19"/>
                <w:szCs w:val="19"/>
              </w:rPr>
              <w:t xml:space="preserve">Black-start engine + primary frequency control (VSG)</w:t>
            </w:r>
          </w:p>
        </w:tc>
      </w:tr>
      <w:tr>
        <w:tc>
          <w:tcPr>
            <w:tcW w:type="dxa" w:w="1800"/>
            <w:shd w:fill="ffffff" w:val="clear"/>
          </w:tcPr>
          <w:p>
            <w:pPr>
              <w:spacing w:after="60" w:before="60"/>
              <w:jc w:val="center"/>
            </w:pPr>
            <w:r>
              <w:rPr>
                <w:rFonts w:ascii="Calibri" w:cs="Calibri" w:eastAsia="Calibri" w:hAnsi="Calibri"/>
                <w:color w:val="2d2d2d"/>
                <w:sz w:val="19"/>
                <w:szCs w:val="19"/>
              </w:rPr>
              <w:t xml:space="preserve">VRFB Flow Battery</w:t>
            </w:r>
          </w:p>
        </w:tc>
        <w:tc>
          <w:tcPr>
            <w:tcW w:type="dxa" w:w="1200"/>
            <w:shd w:fill="ffffff" w:val="clear"/>
          </w:tcPr>
          <w:p>
            <w:pPr>
              <w:spacing w:after="60" w:before="60"/>
              <w:jc w:val="center"/>
            </w:pPr>
            <w:r>
              <w:rPr>
                <w:rFonts w:ascii="Calibri" w:cs="Calibri" w:eastAsia="Calibri" w:hAnsi="Calibri"/>
                <w:color w:val="2d2d2d"/>
                <w:sz w:val="19"/>
                <w:szCs w:val="19"/>
              </w:rPr>
              <w:t xml:space="preserve">800 kWh</w:t>
            </w:r>
          </w:p>
        </w:tc>
        <w:tc>
          <w:tcPr>
            <w:tcW w:type="dxa" w:w="1800"/>
            <w:shd w:fill="ffffff" w:val="clear"/>
          </w:tcPr>
          <w:p>
            <w:pPr>
              <w:spacing w:after="60" w:before="60"/>
              <w:jc w:val="center"/>
            </w:pPr>
            <w:r>
              <w:rPr>
                <w:rFonts w:ascii="Calibri" w:cs="Calibri" w:eastAsia="Calibri" w:hAnsi="Calibri"/>
                <w:color w:val="2d2d2d"/>
                <w:sz w:val="19"/>
                <w:szCs w:val="19"/>
              </w:rPr>
              <w:t xml:space="preserve">Long-duration storage</w:t>
            </w:r>
          </w:p>
        </w:tc>
        <w:tc>
          <w:tcPr>
            <w:tcW w:type="dxa" w:w="4400"/>
            <w:shd w:fill="ffffff" w:val="clear"/>
          </w:tcPr>
          <w:p>
            <w:pPr>
              <w:spacing w:after="60" w:before="60"/>
              <w:jc w:val="center"/>
            </w:pPr>
            <w:r>
              <w:rPr>
                <w:rFonts w:ascii="Calibri" w:cs="Calibri" w:eastAsia="Calibri" w:hAnsi="Calibri"/>
                <w:color w:val="2d2d2d"/>
                <w:sz w:val="19"/>
                <w:szCs w:val="19"/>
              </w:rPr>
              <w:t xml:space="preserve">Solar surplus store, 20,000+ cycle life, fire-safe</w:t>
            </w:r>
          </w:p>
        </w:tc>
      </w:tr>
    </w:tbl>
    <w:p>
      <w:pPr>
        <w:spacing w:after="150"/>
      </w:pPr>
      <w:r>
        <w:t xml:space="preserve"/>
      </w:r>
    </w:p>
    <w:p>
      <w:pPr>
        <w:spacing w:after="100" w:before="200"/>
      </w:pPr>
      <w:r>
        <w:rPr>
          <w:rFonts w:ascii="Calibri" w:cs="Calibri" w:eastAsia="Calibri" w:hAnsi="Calibri"/>
          <w:b/>
          <w:bCs/>
          <w:color w:val="e94560"/>
          <w:sz w:val="24"/>
          <w:szCs w:val="24"/>
        </w:rPr>
        <w:t xml:space="preserve">3-Tier AI Energy Management System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000"/>
        <w:gridCol w:w="4200"/>
      </w:tblGrid>
      <w:tr>
        <w:trPr>
          <w:tblHeader/>
        </w:trPr>
        <w:tc>
          <w:tcPr>
            <w:tcW w:type="dxa" w:w="1000"/>
            <w:shd w:fill="0f3460" w:val="clear"/>
          </w:tcPr>
          <w:p>
            <w:pPr>
              <w:spacing w:after="60" w:before="60"/>
              <w:jc w:val="center"/>
            </w:pPr>
            <w:r>
              <w:rPr>
                <w:rFonts w:ascii="Calibri" w:cs="Calibri" w:eastAsia="Calibri" w:hAnsi="Calibri"/>
                <w:b/>
                <w:bCs/>
                <w:color w:val="ffffff"/>
                <w:sz w:val="19"/>
                <w:szCs w:val="19"/>
              </w:rPr>
              <w:t xml:space="preserve">Tier</w:t>
            </w:r>
          </w:p>
        </w:tc>
        <w:tc>
          <w:tcPr>
            <w:tcW w:type="dxa" w:w="2000"/>
            <w:shd w:fill="0f3460" w:val="clear"/>
          </w:tcPr>
          <w:p>
            <w:pPr>
              <w:spacing w:after="60" w:before="60"/>
              <w:jc w:val="center"/>
            </w:pPr>
            <w:r>
              <w:rPr>
                <w:rFonts w:ascii="Calibri" w:cs="Calibri" w:eastAsia="Calibri" w:hAnsi="Calibri"/>
                <w:b/>
                <w:bCs/>
                <w:color w:val="ffffff"/>
                <w:sz w:val="19"/>
                <w:szCs w:val="19"/>
              </w:rPr>
              <w:t xml:space="preserve">Name</w:t>
            </w:r>
          </w:p>
        </w:tc>
        <w:tc>
          <w:tcPr>
            <w:tcW w:type="dxa" w:w="2000"/>
            <w:shd w:fill="0f3460" w:val="clear"/>
          </w:tcPr>
          <w:p>
            <w:pPr>
              <w:spacing w:after="60" w:before="60"/>
              <w:jc w:val="center"/>
            </w:pPr>
            <w:r>
              <w:rPr>
                <w:rFonts w:ascii="Calibri" w:cs="Calibri" w:eastAsia="Calibri" w:hAnsi="Calibri"/>
                <w:b/>
                <w:bCs/>
                <w:color w:val="ffffff"/>
                <w:sz w:val="19"/>
                <w:szCs w:val="19"/>
              </w:rPr>
              <w:t xml:space="preserve">Response Time</w:t>
            </w:r>
          </w:p>
        </w:tc>
        <w:tc>
          <w:tcPr>
            <w:tcW w:type="dxa" w:w="4200"/>
            <w:shd w:fill="0f3460" w:val="clear"/>
          </w:tcPr>
          <w:p>
            <w:pPr>
              <w:spacing w:after="60" w:before="60"/>
              <w:jc w:val="center"/>
            </w:pPr>
            <w:r>
              <w:rPr>
                <w:rFonts w:ascii="Calibri" w:cs="Calibri" w:eastAsia="Calibri" w:hAnsi="Calibri"/>
                <w:b/>
                <w:bCs/>
                <w:color w:val="ffffff"/>
                <w:sz w:val="19"/>
                <w:szCs w:val="19"/>
              </w:rPr>
              <w:t xml:space="preserve">Function</w:t>
            </w:r>
          </w:p>
        </w:tc>
      </w:tr>
      <w:tr>
        <w:tc>
          <w:tcPr>
            <w:tcW w:type="dxa" w:w="1000"/>
            <w:shd w:fill="eef2ff" w:val="clear"/>
          </w:tcPr>
          <w:p>
            <w:pPr>
              <w:spacing w:after="60" w:before="60"/>
              <w:jc w:val="center"/>
            </w:pPr>
            <w:r>
              <w:rPr>
                <w:rFonts w:ascii="Calibri" w:cs="Calibri" w:eastAsia="Calibri" w:hAnsi="Calibri"/>
                <w:color w:val="2d2d2d"/>
                <w:sz w:val="19"/>
                <w:szCs w:val="19"/>
              </w:rPr>
              <w:t xml:space="preserve">Tier 1</w:t>
            </w:r>
          </w:p>
        </w:tc>
        <w:tc>
          <w:tcPr>
            <w:tcW w:type="dxa" w:w="2000"/>
            <w:shd w:fill="eef2ff" w:val="clear"/>
          </w:tcPr>
          <w:p>
            <w:pPr>
              <w:spacing w:after="60" w:before="60"/>
              <w:jc w:val="center"/>
            </w:pPr>
            <w:r>
              <w:rPr>
                <w:rFonts w:ascii="Calibri" w:cs="Calibri" w:eastAsia="Calibri" w:hAnsi="Calibri"/>
                <w:color w:val="2d2d2d"/>
                <w:sz w:val="19"/>
                <w:szCs w:val="19"/>
              </w:rPr>
              <w:t xml:space="preserve">Primary Droop Control</w:t>
            </w:r>
          </w:p>
        </w:tc>
        <w:tc>
          <w:tcPr>
            <w:tcW w:type="dxa" w:w="2000"/>
            <w:shd w:fill="eef2ff" w:val="clear"/>
          </w:tcPr>
          <w:p>
            <w:pPr>
              <w:spacing w:after="60" w:before="60"/>
              <w:jc w:val="center"/>
            </w:pPr>
            <w:r>
              <w:rPr>
                <w:rFonts w:ascii="Calibri" w:cs="Calibri" w:eastAsia="Calibri" w:hAnsi="Calibri"/>
                <w:color w:val="2d2d2d"/>
                <w:sz w:val="19"/>
                <w:szCs w:val="19"/>
              </w:rPr>
              <w:t xml:space="preserve">&lt;100 milliseconds</w:t>
            </w:r>
          </w:p>
        </w:tc>
        <w:tc>
          <w:tcPr>
            <w:tcW w:type="dxa" w:w="4200"/>
            <w:shd w:fill="eef2ff" w:val="clear"/>
          </w:tcPr>
          <w:p>
            <w:pPr>
              <w:spacing w:after="60" w:before="60"/>
              <w:jc w:val="center"/>
            </w:pPr>
            <w:r>
              <w:rPr>
                <w:rFonts w:ascii="Calibri" w:cs="Calibri" w:eastAsia="Calibri" w:hAnsi="Calibri"/>
                <w:color w:val="2d2d2d"/>
                <w:sz w:val="19"/>
                <w:szCs w:val="19"/>
              </w:rPr>
              <w:t xml:space="preserve">Battery instantly responds to frequency deviation. VSG H=7s prevents grid collapse.</w:t>
            </w:r>
          </w:p>
        </w:tc>
      </w:tr>
      <w:tr>
        <w:tc>
          <w:tcPr>
            <w:tcW w:type="dxa" w:w="1000"/>
            <w:shd w:fill="ffffff" w:val="clear"/>
          </w:tcPr>
          <w:p>
            <w:pPr>
              <w:spacing w:after="60" w:before="60"/>
              <w:jc w:val="center"/>
            </w:pPr>
            <w:r>
              <w:rPr>
                <w:rFonts w:ascii="Calibri" w:cs="Calibri" w:eastAsia="Calibri" w:hAnsi="Calibri"/>
                <w:color w:val="2d2d2d"/>
                <w:sz w:val="19"/>
                <w:szCs w:val="19"/>
              </w:rPr>
              <w:t xml:space="preserve">Tier 2</w:t>
            </w:r>
          </w:p>
        </w:tc>
        <w:tc>
          <w:tcPr>
            <w:tcW w:type="dxa" w:w="2000"/>
            <w:shd w:fill="ffffff" w:val="clear"/>
          </w:tcPr>
          <w:p>
            <w:pPr>
              <w:spacing w:after="60" w:before="60"/>
              <w:jc w:val="center"/>
            </w:pPr>
            <w:r>
              <w:rPr>
                <w:rFonts w:ascii="Calibri" w:cs="Calibri" w:eastAsia="Calibri" w:hAnsi="Calibri"/>
                <w:color w:val="2d2d2d"/>
                <w:sz w:val="19"/>
                <w:szCs w:val="19"/>
              </w:rPr>
              <w:t xml:space="preserve">Secondary PI Controller</w:t>
            </w:r>
          </w:p>
        </w:tc>
        <w:tc>
          <w:tcPr>
            <w:tcW w:type="dxa" w:w="2000"/>
            <w:shd w:fill="ffffff" w:val="clear"/>
          </w:tcPr>
          <w:p>
            <w:pPr>
              <w:spacing w:after="60" w:before="60"/>
              <w:jc w:val="center"/>
            </w:pPr>
            <w:r>
              <w:rPr>
                <w:rFonts w:ascii="Calibri" w:cs="Calibri" w:eastAsia="Calibri" w:hAnsi="Calibri"/>
                <w:color w:val="2d2d2d"/>
                <w:sz w:val="19"/>
                <w:szCs w:val="19"/>
              </w:rPr>
              <w:t xml:space="preserve">1–30 seconds</w:t>
            </w:r>
          </w:p>
        </w:tc>
        <w:tc>
          <w:tcPr>
            <w:tcW w:type="dxa" w:w="4200"/>
            <w:shd w:fill="ffffff" w:val="clear"/>
          </w:tcPr>
          <w:p>
            <w:pPr>
              <w:spacing w:after="60" w:before="60"/>
              <w:jc w:val="center"/>
            </w:pPr>
            <w:r>
              <w:rPr>
                <w:rFonts w:ascii="Calibri" w:cs="Calibri" w:eastAsia="Calibri" w:hAnsi="Calibri"/>
                <w:color w:val="2d2d2d"/>
                <w:sz w:val="19"/>
                <w:szCs w:val="19"/>
              </w:rPr>
              <w:t xml:space="preserve">PI loop eliminates steady-state error. Restores exactly 50.00 Hz.</w:t>
            </w:r>
          </w:p>
        </w:tc>
      </w:tr>
      <w:tr>
        <w:tc>
          <w:tcPr>
            <w:tcW w:type="dxa" w:w="1000"/>
            <w:shd w:fill="eef2ff" w:val="clear"/>
          </w:tcPr>
          <w:p>
            <w:pPr>
              <w:spacing w:after="60" w:before="60"/>
              <w:jc w:val="center"/>
            </w:pPr>
            <w:r>
              <w:rPr>
                <w:rFonts w:ascii="Calibri" w:cs="Calibri" w:eastAsia="Calibri" w:hAnsi="Calibri"/>
                <w:color w:val="2d2d2d"/>
                <w:sz w:val="19"/>
                <w:szCs w:val="19"/>
              </w:rPr>
              <w:t xml:space="preserve">Tier 3</w:t>
            </w:r>
          </w:p>
        </w:tc>
        <w:tc>
          <w:tcPr>
            <w:tcW w:type="dxa" w:w="2000"/>
            <w:shd w:fill="eef2ff" w:val="clear"/>
          </w:tcPr>
          <w:p>
            <w:pPr>
              <w:spacing w:after="60" w:before="60"/>
              <w:jc w:val="center"/>
            </w:pPr>
            <w:r>
              <w:rPr>
                <w:rFonts w:ascii="Calibri" w:cs="Calibri" w:eastAsia="Calibri" w:hAnsi="Calibri"/>
                <w:color w:val="2d2d2d"/>
                <w:sz w:val="19"/>
                <w:szCs w:val="19"/>
              </w:rPr>
              <w:t xml:space="preserve">Tertiary MPC (AI)</w:t>
            </w:r>
          </w:p>
        </w:tc>
        <w:tc>
          <w:tcPr>
            <w:tcW w:type="dxa" w:w="2000"/>
            <w:shd w:fill="eef2ff" w:val="clear"/>
          </w:tcPr>
          <w:p>
            <w:pPr>
              <w:spacing w:after="60" w:before="60"/>
              <w:jc w:val="center"/>
            </w:pPr>
            <w:r>
              <w:rPr>
                <w:rFonts w:ascii="Calibri" w:cs="Calibri" w:eastAsia="Calibri" w:hAnsi="Calibri"/>
                <w:color w:val="2d2d2d"/>
                <w:sz w:val="19"/>
                <w:szCs w:val="19"/>
              </w:rPr>
              <w:t xml:space="preserve">&gt;30 seconds</w:t>
            </w:r>
          </w:p>
        </w:tc>
        <w:tc>
          <w:tcPr>
            <w:tcW w:type="dxa" w:w="4200"/>
            <w:shd w:fill="eef2ff" w:val="clear"/>
          </w:tcPr>
          <w:p>
            <w:pPr>
              <w:spacing w:after="60" w:before="60"/>
              <w:jc w:val="center"/>
            </w:pPr>
            <w:r>
              <w:rPr>
                <w:rFonts w:ascii="Calibri" w:cs="Calibri" w:eastAsia="Calibri" w:hAnsi="Calibri"/>
                <w:color w:val="2d2d2d"/>
                <w:sz w:val="19"/>
                <w:szCs w:val="19"/>
              </w:rPr>
              <w:t xml:space="preserve">15-min lookahead Pareto optimization: cost + CO₂ + resilience reserve simultaneously.</w:t>
            </w:r>
          </w:p>
        </w:tc>
      </w:tr>
    </w:tbl>
    <w:p>
      <w:pPr>
        <w:spacing w:after="150"/>
      </w:pPr>
      <w:r>
        <w:t xml:space="preserve"/>
      </w:r>
    </w:p>
    <w:p>
      <w:pPr>
        <w:spacing w:after="100" w:before="200"/>
      </w:pPr>
      <w:r>
        <w:rPr>
          <w:rFonts w:ascii="Calibri" w:cs="Calibri" w:eastAsia="Calibri" w:hAnsi="Calibri"/>
          <w:b/>
          <w:bCs/>
          <w:color w:val="e94560"/>
          <w:sz w:val="24"/>
          <w:szCs w:val="24"/>
        </w:rPr>
        <w:t xml:space="preserve">Load Priority Zones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200"/>
        <w:gridCol w:w="4600"/>
      </w:tblGrid>
      <w:tr>
        <w:trPr>
          <w:tblHeader/>
        </w:trPr>
        <w:tc>
          <w:tcPr>
            <w:tcW w:type="dxa" w:w="1600"/>
            <w:shd w:fill="0f3460" w:val="clear"/>
          </w:tcPr>
          <w:p>
            <w:pPr>
              <w:spacing w:after="60" w:before="60"/>
              <w:jc w:val="center"/>
            </w:pPr>
            <w:r>
              <w:rPr>
                <w:rFonts w:ascii="Calibri" w:cs="Calibri" w:eastAsia="Calibri" w:hAnsi="Calibri"/>
                <w:b/>
                <w:bCs/>
                <w:color w:val="ffffff"/>
                <w:sz w:val="19"/>
                <w:szCs w:val="19"/>
              </w:rPr>
              <w:t xml:space="preserve">Priority</w:t>
            </w:r>
          </w:p>
        </w:tc>
        <w:tc>
          <w:tcPr>
            <w:tcW w:type="dxa" w:w="1800"/>
            <w:shd w:fill="0f3460" w:val="clear"/>
          </w:tcPr>
          <w:p>
            <w:pPr>
              <w:spacing w:after="60" w:before="60"/>
              <w:jc w:val="center"/>
            </w:pPr>
            <w:r>
              <w:rPr>
                <w:rFonts w:ascii="Calibri" w:cs="Calibri" w:eastAsia="Calibri" w:hAnsi="Calibri"/>
                <w:b/>
                <w:bCs/>
                <w:color w:val="ffffff"/>
                <w:sz w:val="19"/>
                <w:szCs w:val="19"/>
              </w:rPr>
              <w:t xml:space="preserve">Zone</w:t>
            </w:r>
          </w:p>
        </w:tc>
        <w:tc>
          <w:tcPr>
            <w:tcW w:type="dxa" w:w="1200"/>
            <w:shd w:fill="0f3460" w:val="clear"/>
          </w:tcPr>
          <w:p>
            <w:pPr>
              <w:spacing w:after="60" w:before="60"/>
              <w:jc w:val="center"/>
            </w:pPr>
            <w:r>
              <w:rPr>
                <w:rFonts w:ascii="Calibri" w:cs="Calibri" w:eastAsia="Calibri" w:hAnsi="Calibri"/>
                <w:b/>
                <w:bCs/>
                <w:color w:val="ffffff"/>
                <w:sz w:val="19"/>
                <w:szCs w:val="19"/>
              </w:rPr>
              <w:t xml:space="preserve">Power</w:t>
            </w:r>
          </w:p>
        </w:tc>
        <w:tc>
          <w:tcPr>
            <w:tcW w:type="dxa" w:w="4600"/>
            <w:shd w:fill="0f3460" w:val="clear"/>
          </w:tcPr>
          <w:p>
            <w:pPr>
              <w:spacing w:after="60" w:before="60"/>
              <w:jc w:val="center"/>
            </w:pPr>
            <w:r>
              <w:rPr>
                <w:rFonts w:ascii="Calibri" w:cs="Calibri" w:eastAsia="Calibri" w:hAnsi="Calibri"/>
                <w:b/>
                <w:bCs/>
                <w:color w:val="ffffff"/>
                <w:sz w:val="19"/>
                <w:szCs w:val="19"/>
              </w:rPr>
              <w:t xml:space="preserve">Logic</w:t>
            </w:r>
          </w:p>
        </w:tc>
      </w:tr>
      <w:tr>
        <w:tc>
          <w:tcPr>
            <w:tcW w:type="dxa" w:w="1600"/>
            <w:shd w:fill="eef2ff" w:val="clear"/>
          </w:tcPr>
          <w:p>
            <w:pPr>
              <w:spacing w:after="60" w:before="60"/>
              <w:jc w:val="center"/>
            </w:pPr>
            <w:r>
              <w:rPr>
                <w:rFonts w:ascii="Calibri" w:cs="Calibri" w:eastAsia="Calibri" w:hAnsi="Calibri"/>
                <w:color w:val="2d2d2d"/>
                <w:sz w:val="19"/>
                <w:szCs w:val="19"/>
              </w:rPr>
              <w:t xml:space="preserve">P1 — Critical</w:t>
            </w:r>
          </w:p>
        </w:tc>
        <w:tc>
          <w:tcPr>
            <w:tcW w:type="dxa" w:w="1800"/>
            <w:shd w:fill="eef2ff" w:val="clear"/>
          </w:tcPr>
          <w:p>
            <w:pPr>
              <w:spacing w:after="60" w:before="60"/>
              <w:jc w:val="center"/>
            </w:pPr>
            <w:r>
              <w:rPr>
                <w:rFonts w:ascii="Calibri" w:cs="Calibri" w:eastAsia="Calibri" w:hAnsi="Calibri"/>
                <w:color w:val="2d2d2d"/>
                <w:sz w:val="19"/>
                <w:szCs w:val="19"/>
              </w:rPr>
              <w:t xml:space="preserve">Hospital</w:t>
            </w:r>
          </w:p>
        </w:tc>
        <w:tc>
          <w:tcPr>
            <w:tcW w:type="dxa" w:w="1200"/>
            <w:shd w:fill="eef2ff" w:val="clear"/>
          </w:tcPr>
          <w:p>
            <w:pPr>
              <w:spacing w:after="60" w:before="60"/>
              <w:jc w:val="center"/>
            </w:pPr>
            <w:r>
              <w:rPr>
                <w:rFonts w:ascii="Calibri" w:cs="Calibri" w:eastAsia="Calibri" w:hAnsi="Calibri"/>
                <w:color w:val="2d2d2d"/>
                <w:sz w:val="19"/>
                <w:szCs w:val="19"/>
              </w:rPr>
              <w:t xml:space="preserve">150 kW</w:t>
            </w:r>
          </w:p>
        </w:tc>
        <w:tc>
          <w:tcPr>
            <w:tcW w:type="dxa" w:w="4600"/>
            <w:shd w:fill="eef2ff" w:val="clear"/>
          </w:tcPr>
          <w:p>
            <w:pPr>
              <w:spacing w:after="60" w:before="60"/>
              <w:jc w:val="center"/>
            </w:pPr>
            <w:r>
              <w:rPr>
                <w:rFonts w:ascii="Calibri" w:cs="Calibri" w:eastAsia="Calibri" w:hAnsi="Calibri"/>
                <w:color w:val="2d2d2d"/>
                <w:sz w:val="19"/>
                <w:szCs w:val="19"/>
              </w:rPr>
              <w:t xml:space="preserve">Life-critical. Restored at T+7s — 23s before 30s target.</w:t>
            </w:r>
          </w:p>
        </w:tc>
      </w:tr>
      <w:tr>
        <w:tc>
          <w:tcPr>
            <w:tcW w:type="dxa" w:w="1600"/>
            <w:shd w:fill="ffffff" w:val="clear"/>
          </w:tcPr>
          <w:p>
            <w:pPr>
              <w:spacing w:after="60" w:before="60"/>
              <w:jc w:val="center"/>
            </w:pPr>
            <w:r>
              <w:rPr>
                <w:rFonts w:ascii="Calibri" w:cs="Calibri" w:eastAsia="Calibri" w:hAnsi="Calibri"/>
                <w:color w:val="2d2d2d"/>
                <w:sz w:val="19"/>
                <w:szCs w:val="19"/>
              </w:rPr>
              <w:t xml:space="preserve">P2 — Essential</w:t>
            </w:r>
          </w:p>
        </w:tc>
        <w:tc>
          <w:tcPr>
            <w:tcW w:type="dxa" w:w="1800"/>
            <w:shd w:fill="ffffff" w:val="clear"/>
          </w:tcPr>
          <w:p>
            <w:pPr>
              <w:spacing w:after="60" w:before="60"/>
              <w:jc w:val="center"/>
            </w:pPr>
            <w:r>
              <w:rPr>
                <w:rFonts w:ascii="Calibri" w:cs="Calibri" w:eastAsia="Calibri" w:hAnsi="Calibri"/>
                <w:color w:val="2d2d2d"/>
                <w:sz w:val="19"/>
                <w:szCs w:val="19"/>
              </w:rPr>
              <w:t xml:space="preserve">Community Centre</w:t>
            </w:r>
          </w:p>
        </w:tc>
        <w:tc>
          <w:tcPr>
            <w:tcW w:type="dxa" w:w="1200"/>
            <w:shd w:fill="ffffff" w:val="clear"/>
          </w:tcPr>
          <w:p>
            <w:pPr>
              <w:spacing w:after="60" w:before="60"/>
              <w:jc w:val="center"/>
            </w:pPr>
            <w:r>
              <w:rPr>
                <w:rFonts w:ascii="Calibri" w:cs="Calibri" w:eastAsia="Calibri" w:hAnsi="Calibri"/>
                <w:color w:val="2d2d2d"/>
                <w:sz w:val="19"/>
                <w:szCs w:val="19"/>
              </w:rPr>
              <w:t xml:space="preserve">180 kW</w:t>
            </w:r>
          </w:p>
        </w:tc>
        <w:tc>
          <w:tcPr>
            <w:tcW w:type="dxa" w:w="4600"/>
            <w:shd w:fill="ffffff" w:val="clear"/>
          </w:tcPr>
          <w:p>
            <w:pPr>
              <w:spacing w:after="60" w:before="60"/>
              <w:jc w:val="center"/>
            </w:pPr>
            <w:r>
              <w:rPr>
                <w:rFonts w:ascii="Calibri" w:cs="Calibri" w:eastAsia="Calibri" w:hAnsi="Calibri"/>
                <w:color w:val="2d2d2d"/>
                <w:sz w:val="19"/>
                <w:szCs w:val="19"/>
              </w:rPr>
              <w:t xml:space="preserve">Emergency shelter, communications hub.</w:t>
            </w:r>
          </w:p>
        </w:tc>
      </w:tr>
      <w:tr>
        <w:tc>
          <w:tcPr>
            <w:tcW w:type="dxa" w:w="1600"/>
            <w:shd w:fill="eef2ff" w:val="clear"/>
          </w:tcPr>
          <w:p>
            <w:pPr>
              <w:spacing w:after="60" w:before="60"/>
              <w:jc w:val="center"/>
            </w:pPr>
            <w:r>
              <w:rPr>
                <w:rFonts w:ascii="Calibri" w:cs="Calibri" w:eastAsia="Calibri" w:hAnsi="Calibri"/>
                <w:color w:val="2d2d2d"/>
                <w:sz w:val="19"/>
                <w:szCs w:val="19"/>
              </w:rPr>
              <w:t xml:space="preserve">P3 — Industrial</w:t>
            </w:r>
          </w:p>
        </w:tc>
        <w:tc>
          <w:tcPr>
            <w:tcW w:type="dxa" w:w="1800"/>
            <w:shd w:fill="eef2ff" w:val="clear"/>
          </w:tcPr>
          <w:p>
            <w:pPr>
              <w:spacing w:after="60" w:before="60"/>
              <w:jc w:val="center"/>
            </w:pPr>
            <w:r>
              <w:rPr>
                <w:rFonts w:ascii="Calibri" w:cs="Calibri" w:eastAsia="Calibri" w:hAnsi="Calibri"/>
                <w:color w:val="2d2d2d"/>
                <w:sz w:val="19"/>
                <w:szCs w:val="19"/>
              </w:rPr>
              <w:t xml:space="preserve">Industrial Park</w:t>
            </w:r>
          </w:p>
        </w:tc>
        <w:tc>
          <w:tcPr>
            <w:tcW w:type="dxa" w:w="1200"/>
            <w:shd w:fill="eef2ff" w:val="clear"/>
          </w:tcPr>
          <w:p>
            <w:pPr>
              <w:spacing w:after="60" w:before="60"/>
              <w:jc w:val="center"/>
            </w:pPr>
            <w:r>
              <w:rPr>
                <w:rFonts w:ascii="Calibri" w:cs="Calibri" w:eastAsia="Calibri" w:hAnsi="Calibri"/>
                <w:color w:val="2d2d2d"/>
                <w:sz w:val="19"/>
                <w:szCs w:val="19"/>
              </w:rPr>
              <w:t xml:space="preserve">200 kW</w:t>
            </w:r>
          </w:p>
        </w:tc>
        <w:tc>
          <w:tcPr>
            <w:tcW w:type="dxa" w:w="4600"/>
            <w:shd w:fill="eef2ff" w:val="clear"/>
          </w:tcPr>
          <w:p>
            <w:pPr>
              <w:spacing w:after="60" w:before="60"/>
              <w:jc w:val="center"/>
            </w:pPr>
            <w:r>
              <w:rPr>
                <w:rFonts w:ascii="Calibri" w:cs="Calibri" w:eastAsia="Calibri" w:hAnsi="Calibri"/>
                <w:color w:val="2d2d2d"/>
                <w:sz w:val="19"/>
                <w:szCs w:val="19"/>
              </w:rPr>
              <w:t xml:space="preserve">Economic continuity.</w:t>
            </w:r>
          </w:p>
        </w:tc>
      </w:tr>
      <w:tr>
        <w:tc>
          <w:tcPr>
            <w:tcW w:type="dxa" w:w="1600"/>
            <w:shd w:fill="ffffff" w:val="clear"/>
          </w:tcPr>
          <w:p>
            <w:pPr>
              <w:spacing w:after="60" w:before="60"/>
              <w:jc w:val="center"/>
            </w:pPr>
            <w:r>
              <w:rPr>
                <w:rFonts w:ascii="Calibri" w:cs="Calibri" w:eastAsia="Calibri" w:hAnsi="Calibri"/>
                <w:color w:val="2d2d2d"/>
                <w:sz w:val="19"/>
                <w:szCs w:val="19"/>
              </w:rPr>
              <w:t xml:space="preserve">P4 — Demand Response</w:t>
            </w:r>
          </w:p>
        </w:tc>
        <w:tc>
          <w:tcPr>
            <w:tcW w:type="dxa" w:w="1800"/>
            <w:shd w:fill="ffffff" w:val="clear"/>
          </w:tcPr>
          <w:p>
            <w:pPr>
              <w:spacing w:after="60" w:before="60"/>
              <w:jc w:val="center"/>
            </w:pPr>
            <w:r>
              <w:rPr>
                <w:rFonts w:ascii="Calibri" w:cs="Calibri" w:eastAsia="Calibri" w:hAnsi="Calibri"/>
                <w:color w:val="2d2d2d"/>
                <w:sz w:val="19"/>
                <w:szCs w:val="19"/>
              </w:rPr>
              <w:t xml:space="preserve">EV Charging</w:t>
            </w:r>
          </w:p>
        </w:tc>
        <w:tc>
          <w:tcPr>
            <w:tcW w:type="dxa" w:w="1200"/>
            <w:shd w:fill="ffffff" w:val="clear"/>
          </w:tcPr>
          <w:p>
            <w:pPr>
              <w:spacing w:after="60" w:before="60"/>
              <w:jc w:val="center"/>
            </w:pPr>
            <w:r>
              <w:rPr>
                <w:rFonts w:ascii="Calibri" w:cs="Calibri" w:eastAsia="Calibri" w:hAnsi="Calibri"/>
                <w:color w:val="2d2d2d"/>
                <w:sz w:val="19"/>
                <w:szCs w:val="19"/>
              </w:rPr>
              <w:t xml:space="preserve">70 kW</w:t>
            </w:r>
          </w:p>
        </w:tc>
        <w:tc>
          <w:tcPr>
            <w:tcW w:type="dxa" w:w="4600"/>
            <w:shd w:fill="ffffff" w:val="clear"/>
          </w:tcPr>
          <w:p>
            <w:pPr>
              <w:spacing w:after="60" w:before="60"/>
              <w:jc w:val="center"/>
            </w:pPr>
            <w:r>
              <w:rPr>
                <w:rFonts w:ascii="Calibri" w:cs="Calibri" w:eastAsia="Calibri" w:hAnsi="Calibri"/>
                <w:color w:val="2d2d2d"/>
                <w:sz w:val="19"/>
                <w:szCs w:val="19"/>
              </w:rPr>
              <w:t xml:space="preserve">Deferred by MPC during peak shortage.</w:t>
            </w:r>
          </w:p>
        </w:tc>
      </w:tr>
      <w:tr>
        <w:tc>
          <w:tcPr>
            <w:tcW w:type="dxa" w:w="1600"/>
            <w:shd w:fill="eef2ff" w:val="clear"/>
          </w:tcPr>
          <w:p>
            <w:pPr>
              <w:spacing w:after="60" w:before="60"/>
              <w:jc w:val="center"/>
            </w:pPr>
            <w:r>
              <w:rPr>
                <w:rFonts w:ascii="Calibri" w:cs="Calibri" w:eastAsia="Calibri" w:hAnsi="Calibri"/>
                <w:color w:val="2d2d2d"/>
                <w:sz w:val="19"/>
                <w:szCs w:val="19"/>
              </w:rPr>
              <w:t xml:space="preserve">P5 — Non-critical</w:t>
            </w:r>
          </w:p>
        </w:tc>
        <w:tc>
          <w:tcPr>
            <w:tcW w:type="dxa" w:w="1800"/>
            <w:shd w:fill="eef2ff" w:val="clear"/>
          </w:tcPr>
          <w:p>
            <w:pPr>
              <w:spacing w:after="60" w:before="60"/>
              <w:jc w:val="center"/>
            </w:pPr>
            <w:r>
              <w:rPr>
                <w:rFonts w:ascii="Calibri" w:cs="Calibri" w:eastAsia="Calibri" w:hAnsi="Calibri"/>
                <w:color w:val="2d2d2d"/>
                <w:sz w:val="19"/>
                <w:szCs w:val="19"/>
              </w:rPr>
              <w:t xml:space="preserve">Street Lighting</w:t>
            </w:r>
          </w:p>
        </w:tc>
        <w:tc>
          <w:tcPr>
            <w:tcW w:type="dxa" w:w="1200"/>
            <w:shd w:fill="eef2ff" w:val="clear"/>
          </w:tcPr>
          <w:p>
            <w:pPr>
              <w:spacing w:after="60" w:before="60"/>
              <w:jc w:val="center"/>
            </w:pPr>
            <w:r>
              <w:rPr>
                <w:rFonts w:ascii="Calibri" w:cs="Calibri" w:eastAsia="Calibri" w:hAnsi="Calibri"/>
                <w:color w:val="2d2d2d"/>
                <w:sz w:val="19"/>
                <w:szCs w:val="19"/>
              </w:rPr>
              <w:t xml:space="preserve">40 kW</w:t>
            </w:r>
          </w:p>
        </w:tc>
        <w:tc>
          <w:tcPr>
            <w:tcW w:type="dxa" w:w="4600"/>
            <w:shd w:fill="eef2ff" w:val="clear"/>
          </w:tcPr>
          <w:p>
            <w:pPr>
              <w:spacing w:after="60" w:before="60"/>
              <w:jc w:val="center"/>
            </w:pPr>
            <w:r>
              <w:rPr>
                <w:rFonts w:ascii="Calibri" w:cs="Calibri" w:eastAsia="Calibri" w:hAnsi="Calibri"/>
                <w:color w:val="2d2d2d"/>
                <w:sz w:val="19"/>
                <w:szCs w:val="19"/>
              </w:rPr>
              <w:t xml:space="preserve">Last restored, first shed during fault.</w:t>
            </w:r>
          </w:p>
        </w:tc>
      </w:tr>
    </w:tbl>
    <w:p>
      <w:r>
        <w:br w:type="page"/>
      </w:r>
    </w:p>
    <w:p>
      <w:pPr>
        <w:spacing w:after="200" w:before="400"/>
      </w:pPr>
      <w:r>
        <w:rPr>
          <w:rFonts w:ascii="Calibri" w:cs="Calibri" w:eastAsia="Calibri" w:hAnsi="Calibri"/>
          <w:b/>
          <w:bCs/>
          <w:color w:val="0f3460"/>
          <w:sz w:val="40"/>
          <w:szCs w:val="40"/>
        </w:rPr>
        <w:t xml:space="preserve">03  PHYSICS ENGINE &amp; MATHEMATICAL MODEL</w:t>
      </w:r>
    </w:p>
    <w:p>
      <w:pPr>
        <w:spacing w:after="150" w:before="300"/>
      </w:pPr>
      <w:r>
        <w:rPr>
          <w:rFonts w:ascii="Calibri" w:cs="Calibri" w:eastAsia="Calibri" w:hAnsi="Calibri"/>
          <w:b/>
          <w:bCs/>
          <w:color w:val="16213e"/>
          <w:sz w:val="28"/>
          <w:szCs w:val="28"/>
        </w:rPr>
        <w:t xml:space="preserve">3.1  Custom Physics Engine</w:t>
      </w:r>
    </w:p>
    <w:p>
      <w:pPr>
        <w:spacing w:after="120"/>
      </w:pPr>
      <w:r>
        <w:rPr>
          <w:rFonts w:ascii="Calibri" w:cs="Calibri" w:eastAsia="Calibri" w:hAnsi="Calibri"/>
          <w:color w:val="2d2d2d"/>
          <w:sz w:val="22"/>
          <w:szCs w:val="22"/>
        </w:rPr>
        <w:t xml:space="preserve">AURORA runs on a fully custom JavaScript physics simulation engine. No third-party simulation frameworks were used. Every equation was implemented from first principles, making the simulation auditable and academically rigorous.</w:t>
      </w:r>
    </w:p>
    <w:p>
      <w:pPr>
        <w:spacing w:after="150"/>
      </w:pPr>
      <w:r>
        <w:t xml:space="preserve"/>
      </w:r>
    </w:p>
    <w:p>
      <w:pPr>
        <w:spacing w:after="150" w:before="300"/>
      </w:pPr>
      <w:r>
        <w:rPr>
          <w:rFonts w:ascii="Calibri" w:cs="Calibri" w:eastAsia="Calibri" w:hAnsi="Calibri"/>
          <w:b/>
          <w:bCs/>
          <w:color w:val="16213e"/>
          <w:sz w:val="28"/>
          <w:szCs w:val="28"/>
        </w:rPr>
        <w:t xml:space="preserve">3.2  Governing Equations</w:t>
      </w:r>
    </w:p>
    <w:p>
      <w:pPr>
        <w:spacing w:after="100" w:before="200"/>
      </w:pPr>
      <w:r>
        <w:rPr>
          <w:rFonts w:ascii="Calibri" w:cs="Calibri" w:eastAsia="Calibri" w:hAnsi="Calibri"/>
          <w:b/>
          <w:bCs/>
          <w:color w:val="e94560"/>
          <w:sz w:val="24"/>
          <w:szCs w:val="24"/>
        </w:rPr>
        <w:t xml:space="preserve">1. VSG Swing Equation</w:t>
      </w:r>
    </w:p>
    <w:p>
      <w:pPr>
        <w:spacing w:after="120"/>
      </w:pPr>
      <w:r>
        <w:rPr>
          <w:rFonts w:ascii="Calibri" w:cs="Calibri" w:eastAsia="Calibri" w:hAnsi="Calibri"/>
          <w:color w:val="2d2d2d"/>
          <w:sz w:val="22"/>
          <w:szCs w:val="22"/>
        </w:rPr>
        <w:t xml:space="preserve">M · dω/dt = P_m − P_e − D · Δω</w:t>
      </w:r>
    </w:p>
    <w:p>
      <w:pPr>
        <w:spacing w:after="120"/>
      </w:pPr>
      <w:r>
        <w:rPr>
          <w:rFonts w:ascii="Calibri" w:cs="Calibri" w:eastAsia="Calibri" w:hAnsi="Calibri"/>
          <w:color w:val="2d2d2d"/>
          <w:sz w:val="22"/>
          <w:szCs w:val="22"/>
        </w:rPr>
        <w:t xml:space="preserve">The fundamental equation of a synchronous generator, implemented in software. H = 7.0s inertia constant means the battery resists frequency changes with the same physical behaviour as a 7-second flywheel — buying time for the control system to respond before collapse.</w:t>
      </w:r>
    </w:p>
    <w:p>
      <w:pPr>
        <w:spacing w:after="100" w:before="200"/>
      </w:pPr>
      <w:r>
        <w:rPr>
          <w:rFonts w:ascii="Calibri" w:cs="Calibri" w:eastAsia="Calibri" w:hAnsi="Calibri"/>
          <w:b/>
          <w:bCs/>
          <w:color w:val="e94560"/>
          <w:sz w:val="24"/>
          <w:szCs w:val="24"/>
        </w:rPr>
        <w:t xml:space="preserve">2. Primary Droop Control</w:t>
      </w:r>
    </w:p>
    <w:p>
      <w:pPr>
        <w:spacing w:after="120"/>
      </w:pPr>
      <w:r>
        <w:rPr>
          <w:rFonts w:ascii="Calibri" w:cs="Calibri" w:eastAsia="Calibri" w:hAnsi="Calibri"/>
          <w:color w:val="2d2d2d"/>
          <w:sz w:val="22"/>
          <w:szCs w:val="22"/>
        </w:rPr>
        <w:t xml:space="preserve">ΔP = −(1/R) · Δf,  R = 3–5%</w:t>
      </w:r>
    </w:p>
    <w:p>
      <w:pPr>
        <w:spacing w:after="120"/>
      </w:pPr>
      <w:r>
        <w:rPr>
          <w:rFonts w:ascii="Calibri" w:cs="Calibri" w:eastAsia="Calibri" w:hAnsi="Calibri"/>
          <w:color w:val="2d2d2d"/>
          <w:sz w:val="22"/>
          <w:szCs w:val="22"/>
        </w:rPr>
        <w:t xml:space="preserve">When frequency drops, battery automatically increases output proportionally. Response time &lt;100ms. First line of defence against collapse.</w:t>
      </w:r>
    </w:p>
    <w:p>
      <w:pPr>
        <w:spacing w:after="100" w:before="200"/>
      </w:pPr>
      <w:r>
        <w:rPr>
          <w:rFonts w:ascii="Calibri" w:cs="Calibri" w:eastAsia="Calibri" w:hAnsi="Calibri"/>
          <w:b/>
          <w:bCs/>
          <w:color w:val="e94560"/>
          <w:sz w:val="24"/>
          <w:szCs w:val="24"/>
        </w:rPr>
        <w:t xml:space="preserve">3. PI Secondary Restoration</w:t>
      </w:r>
    </w:p>
    <w:p>
      <w:pPr>
        <w:spacing w:after="120"/>
      </w:pPr>
      <w:r>
        <w:rPr>
          <w:rFonts w:ascii="Calibri" w:cs="Calibri" w:eastAsia="Calibri" w:hAnsi="Calibri"/>
          <w:color w:val="2d2d2d"/>
          <w:sz w:val="22"/>
          <w:szCs w:val="22"/>
        </w:rPr>
        <w:t xml:space="preserve">u(t) = Kp · e(t) + Ki · ∫e(t)dt</w:t>
      </w:r>
    </w:p>
    <w:p>
      <w:pPr>
        <w:spacing w:after="120"/>
      </w:pPr>
      <w:r>
        <w:rPr>
          <w:rFonts w:ascii="Calibri" w:cs="Calibri" w:eastAsia="Calibri" w:hAnsi="Calibri"/>
          <w:color w:val="2d2d2d"/>
          <w:sz w:val="22"/>
          <w:szCs w:val="22"/>
        </w:rPr>
        <w:t xml:space="preserve">After droop stabilizes a fault, PI eliminates remaining steady-state frequency error. Restores exactly 50.00 Hz over 1–30 second timescale.</w:t>
      </w:r>
    </w:p>
    <w:p>
      <w:pPr>
        <w:spacing w:after="100" w:before="200"/>
      </w:pPr>
      <w:r>
        <w:rPr>
          <w:rFonts w:ascii="Calibri" w:cs="Calibri" w:eastAsia="Calibri" w:hAnsi="Calibri"/>
          <w:b/>
          <w:bCs/>
          <w:color w:val="e94560"/>
          <w:sz w:val="24"/>
          <w:szCs w:val="24"/>
        </w:rPr>
        <w:t xml:space="preserve">4. MPC Tertiary Dispatch (AI)</w:t>
      </w:r>
    </w:p>
    <w:p>
      <w:pPr>
        <w:spacing w:after="120"/>
      </w:pPr>
      <w:r>
        <w:rPr>
          <w:rFonts w:ascii="Calibri" w:cs="Calibri" w:eastAsia="Calibri" w:hAnsi="Calibri"/>
          <w:color w:val="2d2d2d"/>
          <w:sz w:val="22"/>
          <w:szCs w:val="22"/>
        </w:rPr>
        <w:t xml:space="preserve">min Σ[α·Cost + β·CO₂ − γ·Reserve]</w:t>
      </w:r>
    </w:p>
    <w:p>
      <w:pPr>
        <w:spacing w:after="120"/>
      </w:pPr>
      <w:r>
        <w:rPr>
          <w:rFonts w:ascii="Calibri" w:cs="Calibri" w:eastAsia="Calibri" w:hAnsi="Calibri"/>
          <w:color w:val="2d2d2d"/>
          <w:sz w:val="22"/>
          <w:szCs w:val="22"/>
        </w:rPr>
        <w:t xml:space="preserve">Runs every 15 minutes with 15-minute lookahead. Solves three-objective Pareto optimization simultaneously. Delivers 25% LCOE reduction versus rule-based dispatch.</w:t>
      </w:r>
    </w:p>
    <w:p>
      <w:pPr>
        <w:spacing w:after="100" w:before="200"/>
      </w:pPr>
      <w:r>
        <w:rPr>
          <w:rFonts w:ascii="Calibri" w:cs="Calibri" w:eastAsia="Calibri" w:hAnsi="Calibri"/>
          <w:b/>
          <w:bCs/>
          <w:color w:val="e94560"/>
          <w:sz w:val="24"/>
          <w:szCs w:val="24"/>
        </w:rPr>
        <w:t xml:space="preserve">5. Battery State of Charge</w:t>
      </w:r>
    </w:p>
    <w:p>
      <w:pPr>
        <w:spacing w:after="120"/>
      </w:pPr>
      <w:r>
        <w:rPr>
          <w:rFonts w:ascii="Calibri" w:cs="Calibri" w:eastAsia="Calibri" w:hAnsi="Calibri"/>
          <w:color w:val="2d2d2d"/>
          <w:sz w:val="22"/>
          <w:szCs w:val="22"/>
        </w:rPr>
        <w:t xml:space="preserve">SoC(t) = SoC₀ − ∫[P(τ)/(η·C)]dτ</w:t>
      </w:r>
    </w:p>
    <w:p>
      <w:pPr>
        <w:spacing w:after="120"/>
      </w:pPr>
      <w:r>
        <w:rPr>
          <w:rFonts w:ascii="Calibri" w:cs="Calibri" w:eastAsia="Calibri" w:hAnsi="Calibri"/>
          <w:color w:val="2d2d2d"/>
          <w:sz w:val="22"/>
          <w:szCs w:val="22"/>
        </w:rPr>
        <w:t xml:space="preserve">Tracks Li-ion and VRFB SoC with round-trip efficiency (94% and 82%), DoD limits, and thermal derating.</w:t>
      </w:r>
    </w:p>
    <w:p>
      <w:pPr>
        <w:spacing w:after="150"/>
      </w:pPr>
      <w:r>
        <w:t xml:space="preserve"/>
      </w:r>
    </w:p>
    <w:p>
      <w:pPr>
        <w:spacing w:after="150" w:before="300"/>
      </w:pPr>
      <w:r>
        <w:rPr>
          <w:rFonts w:ascii="Calibri" w:cs="Calibri" w:eastAsia="Calibri" w:hAnsi="Calibri"/>
          <w:b/>
          <w:bCs/>
          <w:color w:val="16213e"/>
          <w:sz w:val="28"/>
          <w:szCs w:val="28"/>
        </w:rPr>
        <w:t xml:space="preserve">3.3  Key Simulation Parameters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000"/>
      </w:tblGrid>
      <w:tr>
        <w:trPr>
          <w:tblHeader/>
        </w:trPr>
        <w:tc>
          <w:tcPr>
            <w:tcW w:type="dxa" w:w="3000"/>
            <w:shd w:fill="0f3460" w:val="clear"/>
          </w:tcPr>
          <w:p>
            <w:pPr>
              <w:spacing w:after="60" w:before="60"/>
              <w:jc w:val="center"/>
            </w:pPr>
            <w:r>
              <w:rPr>
                <w:rFonts w:ascii="Calibri" w:cs="Calibri" w:eastAsia="Calibri" w:hAnsi="Calibri"/>
                <w:b/>
                <w:bCs/>
                <w:color w:val="ffffff"/>
                <w:sz w:val="19"/>
                <w:szCs w:val="19"/>
              </w:rPr>
              <w:t xml:space="preserve">Parameter</w:t>
            </w:r>
          </w:p>
        </w:tc>
        <w:tc>
          <w:tcPr>
            <w:tcW w:type="dxa" w:w="2200"/>
            <w:shd w:fill="0f3460" w:val="clear"/>
          </w:tcPr>
          <w:p>
            <w:pPr>
              <w:spacing w:after="60" w:before="60"/>
              <w:jc w:val="center"/>
            </w:pPr>
            <w:r>
              <w:rPr>
                <w:rFonts w:ascii="Calibri" w:cs="Calibri" w:eastAsia="Calibri" w:hAnsi="Calibri"/>
                <w:b/>
                <w:bCs/>
                <w:color w:val="ffffff"/>
                <w:sz w:val="19"/>
                <w:szCs w:val="19"/>
              </w:rPr>
              <w:t xml:space="preserve">Value</w:t>
            </w:r>
          </w:p>
        </w:tc>
        <w:tc>
          <w:tcPr>
            <w:tcW w:type="dxa" w:w="4000"/>
            <w:shd w:fill="0f3460" w:val="clear"/>
          </w:tcPr>
          <w:p>
            <w:pPr>
              <w:spacing w:after="60" w:before="60"/>
              <w:jc w:val="center"/>
            </w:pPr>
            <w:r>
              <w:rPr>
                <w:rFonts w:ascii="Calibri" w:cs="Calibri" w:eastAsia="Calibri" w:hAnsi="Calibri"/>
                <w:b/>
                <w:bCs/>
                <w:color w:val="ffffff"/>
                <w:sz w:val="19"/>
                <w:szCs w:val="19"/>
              </w:rPr>
              <w:t xml:space="preserve">Standard</w:t>
            </w:r>
          </w:p>
        </w:tc>
      </w:tr>
      <w:tr>
        <w:tc>
          <w:tcPr>
            <w:tcW w:type="dxa" w:w="3000"/>
            <w:shd w:fill="eef2ff" w:val="clear"/>
          </w:tcPr>
          <w:p>
            <w:pPr>
              <w:spacing w:after="60" w:before="60"/>
              <w:jc w:val="center"/>
            </w:pPr>
            <w:r>
              <w:rPr>
                <w:rFonts w:ascii="Calibri" w:cs="Calibri" w:eastAsia="Calibri" w:hAnsi="Calibri"/>
                <w:color w:val="2d2d2d"/>
                <w:sz w:val="19"/>
                <w:szCs w:val="19"/>
              </w:rPr>
              <w:t xml:space="preserve">Timestep (black-start)</w:t>
            </w:r>
          </w:p>
        </w:tc>
        <w:tc>
          <w:tcPr>
            <w:tcW w:type="dxa" w:w="2200"/>
            <w:shd w:fill="eef2ff" w:val="clear"/>
          </w:tcPr>
          <w:p>
            <w:pPr>
              <w:spacing w:after="60" w:before="60"/>
              <w:jc w:val="center"/>
            </w:pPr>
            <w:r>
              <w:rPr>
                <w:rFonts w:ascii="Calibri" w:cs="Calibri" w:eastAsia="Calibri" w:hAnsi="Calibri"/>
                <w:color w:val="2d2d2d"/>
                <w:sz w:val="19"/>
                <w:szCs w:val="19"/>
              </w:rPr>
              <w:t xml:space="preserve">0.5 seconds</w:t>
            </w:r>
          </w:p>
        </w:tc>
        <w:tc>
          <w:tcPr>
            <w:tcW w:type="dxa" w:w="4000"/>
            <w:shd w:fill="eef2ff" w:val="clear"/>
          </w:tcPr>
          <w:p>
            <w:pPr>
              <w:spacing w:after="60" w:before="60"/>
              <w:jc w:val="center"/>
            </w:pPr>
            <w:r>
              <w:rPr>
                <w:rFonts w:ascii="Calibri" w:cs="Calibri" w:eastAsia="Calibri" w:hAnsi="Calibri"/>
                <w:color w:val="2d2d2d"/>
                <w:sz w:val="19"/>
                <w:szCs w:val="19"/>
              </w:rPr>
              <w:t xml:space="preserve">IEC 61850 SCADA</w:t>
            </w:r>
          </w:p>
        </w:tc>
      </w:tr>
      <w:tr>
        <w:tc>
          <w:tcPr>
            <w:tcW w:type="dxa" w:w="3000"/>
            <w:shd w:fill="ffffff" w:val="clear"/>
          </w:tcPr>
          <w:p>
            <w:pPr>
              <w:spacing w:after="60" w:before="60"/>
              <w:jc w:val="center"/>
            </w:pPr>
            <w:r>
              <w:rPr>
                <w:rFonts w:ascii="Calibri" w:cs="Calibri" w:eastAsia="Calibri" w:hAnsi="Calibri"/>
                <w:color w:val="2d2d2d"/>
                <w:sz w:val="19"/>
                <w:szCs w:val="19"/>
              </w:rPr>
              <w:t xml:space="preserve">Bus voltage / frequency</w:t>
            </w:r>
          </w:p>
        </w:tc>
        <w:tc>
          <w:tcPr>
            <w:tcW w:type="dxa" w:w="2200"/>
            <w:shd w:fill="ffffff" w:val="clear"/>
          </w:tcPr>
          <w:p>
            <w:pPr>
              <w:spacing w:after="60" w:before="60"/>
              <w:jc w:val="center"/>
            </w:pPr>
            <w:r>
              <w:rPr>
                <w:rFonts w:ascii="Calibri" w:cs="Calibri" w:eastAsia="Calibri" w:hAnsi="Calibri"/>
                <w:color w:val="2d2d2d"/>
                <w:sz w:val="19"/>
                <w:szCs w:val="19"/>
              </w:rPr>
              <w:t xml:space="preserve">400V AC / 50Hz</w:t>
            </w:r>
          </w:p>
        </w:tc>
        <w:tc>
          <w:tcPr>
            <w:tcW w:type="dxa" w:w="4000"/>
            <w:shd w:fill="ffffff" w:val="clear"/>
          </w:tcPr>
          <w:p>
            <w:pPr>
              <w:spacing w:after="60" w:before="60"/>
              <w:jc w:val="center"/>
            </w:pPr>
            <w:r>
              <w:rPr>
                <w:rFonts w:ascii="Calibri" w:cs="Calibri" w:eastAsia="Calibri" w:hAnsi="Calibri"/>
                <w:color w:val="2d2d2d"/>
                <w:sz w:val="19"/>
                <w:szCs w:val="19"/>
              </w:rPr>
              <w:t xml:space="preserve">Indian grid standard</w:t>
            </w:r>
          </w:p>
        </w:tc>
      </w:tr>
      <w:tr>
        <w:tc>
          <w:tcPr>
            <w:tcW w:type="dxa" w:w="3000"/>
            <w:shd w:fill="eef2ff" w:val="clear"/>
          </w:tcPr>
          <w:p>
            <w:pPr>
              <w:spacing w:after="60" w:before="60"/>
              <w:jc w:val="center"/>
            </w:pPr>
            <w:r>
              <w:rPr>
                <w:rFonts w:ascii="Calibri" w:cs="Calibri" w:eastAsia="Calibri" w:hAnsi="Calibri"/>
                <w:color w:val="2d2d2d"/>
                <w:sz w:val="19"/>
                <w:szCs w:val="19"/>
              </w:rPr>
              <w:t xml:space="preserve">VSG inertia constant H</w:t>
            </w:r>
          </w:p>
        </w:tc>
        <w:tc>
          <w:tcPr>
            <w:tcW w:type="dxa" w:w="2200"/>
            <w:shd w:fill="eef2ff" w:val="clear"/>
          </w:tcPr>
          <w:p>
            <w:pPr>
              <w:spacing w:after="60" w:before="60"/>
              <w:jc w:val="center"/>
            </w:pPr>
            <w:r>
              <w:rPr>
                <w:rFonts w:ascii="Calibri" w:cs="Calibri" w:eastAsia="Calibri" w:hAnsi="Calibri"/>
                <w:color w:val="2d2d2d"/>
                <w:sz w:val="19"/>
                <w:szCs w:val="19"/>
              </w:rPr>
              <w:t xml:space="preserve">7.0 seconds</w:t>
            </w:r>
          </w:p>
        </w:tc>
        <w:tc>
          <w:tcPr>
            <w:tcW w:type="dxa" w:w="4000"/>
            <w:shd w:fill="eef2ff" w:val="clear"/>
          </w:tcPr>
          <w:p>
            <w:pPr>
              <w:spacing w:after="60" w:before="60"/>
              <w:jc w:val="center"/>
            </w:pPr>
            <w:r>
              <w:rPr>
                <w:rFonts w:ascii="Calibri" w:cs="Calibri" w:eastAsia="Calibri" w:hAnsi="Calibri"/>
                <w:color w:val="2d2d2d"/>
                <w:sz w:val="19"/>
                <w:szCs w:val="19"/>
              </w:rPr>
              <w:t xml:space="preserve">Equiv. 5MW synchronous generator</w:t>
            </w:r>
          </w:p>
        </w:tc>
      </w:tr>
      <w:tr>
        <w:tc>
          <w:tcPr>
            <w:tcW w:type="dxa" w:w="3000"/>
            <w:shd w:fill="ffffff" w:val="clear"/>
          </w:tcPr>
          <w:p>
            <w:pPr>
              <w:spacing w:after="60" w:before="60"/>
              <w:jc w:val="center"/>
            </w:pPr>
            <w:r>
              <w:rPr>
                <w:rFonts w:ascii="Calibri" w:cs="Calibri" w:eastAsia="Calibri" w:hAnsi="Calibri"/>
                <w:color w:val="2d2d2d"/>
                <w:sz w:val="19"/>
                <w:szCs w:val="19"/>
              </w:rPr>
              <w:t xml:space="preserve">Droop coefficient R</w:t>
            </w:r>
          </w:p>
        </w:tc>
        <w:tc>
          <w:tcPr>
            <w:tcW w:type="dxa" w:w="2200"/>
            <w:shd w:fill="ffffff" w:val="clear"/>
          </w:tcPr>
          <w:p>
            <w:pPr>
              <w:spacing w:after="60" w:before="60"/>
              <w:jc w:val="center"/>
            </w:pPr>
            <w:r>
              <w:rPr>
                <w:rFonts w:ascii="Calibri" w:cs="Calibri" w:eastAsia="Calibri" w:hAnsi="Calibri"/>
                <w:color w:val="2d2d2d"/>
                <w:sz w:val="19"/>
                <w:szCs w:val="19"/>
              </w:rPr>
              <w:t xml:space="preserve">3–5%</w:t>
            </w:r>
          </w:p>
        </w:tc>
        <w:tc>
          <w:tcPr>
            <w:tcW w:type="dxa" w:w="4000"/>
            <w:shd w:fill="ffffff" w:val="clear"/>
          </w:tcPr>
          <w:p>
            <w:pPr>
              <w:spacing w:after="60" w:before="60"/>
              <w:jc w:val="center"/>
            </w:pPr>
            <w:r>
              <w:rPr>
                <w:rFonts w:ascii="Calibri" w:cs="Calibri" w:eastAsia="Calibri" w:hAnsi="Calibri"/>
                <w:color w:val="2d2d2d"/>
                <w:sz w:val="19"/>
                <w:szCs w:val="19"/>
              </w:rPr>
              <w:t xml:space="preserve">IEEE 1547 recommended</w:t>
            </w:r>
          </w:p>
        </w:tc>
      </w:tr>
      <w:tr>
        <w:tc>
          <w:tcPr>
            <w:tcW w:type="dxa" w:w="3000"/>
            <w:shd w:fill="eef2ff" w:val="clear"/>
          </w:tcPr>
          <w:p>
            <w:pPr>
              <w:spacing w:after="60" w:before="60"/>
              <w:jc w:val="center"/>
            </w:pPr>
            <w:r>
              <w:rPr>
                <w:rFonts w:ascii="Calibri" w:cs="Calibri" w:eastAsia="Calibri" w:hAnsi="Calibri"/>
                <w:color w:val="2d2d2d"/>
                <w:sz w:val="19"/>
                <w:szCs w:val="19"/>
              </w:rPr>
              <w:t xml:space="preserve">Frequency bounds</w:t>
            </w:r>
          </w:p>
        </w:tc>
        <w:tc>
          <w:tcPr>
            <w:tcW w:type="dxa" w:w="2200"/>
            <w:shd w:fill="eef2ff" w:val="clear"/>
          </w:tcPr>
          <w:p>
            <w:pPr>
              <w:spacing w:after="60" w:before="60"/>
              <w:jc w:val="center"/>
            </w:pPr>
            <w:r>
              <w:rPr>
                <w:rFonts w:ascii="Calibri" w:cs="Calibri" w:eastAsia="Calibri" w:hAnsi="Calibri"/>
                <w:color w:val="2d2d2d"/>
                <w:sz w:val="19"/>
                <w:szCs w:val="19"/>
              </w:rPr>
              <w:t xml:space="preserve">49.8–50.2 Hz</w:t>
            </w:r>
          </w:p>
        </w:tc>
        <w:tc>
          <w:tcPr>
            <w:tcW w:type="dxa" w:w="4000"/>
            <w:shd w:fill="eef2ff" w:val="clear"/>
          </w:tcPr>
          <w:p>
            <w:pPr>
              <w:spacing w:after="60" w:before="60"/>
              <w:jc w:val="center"/>
            </w:pPr>
            <w:r>
              <w:rPr>
                <w:rFonts w:ascii="Calibri" w:cs="Calibri" w:eastAsia="Calibri" w:hAnsi="Calibri"/>
                <w:color w:val="2d2d2d"/>
                <w:sz w:val="19"/>
                <w:szCs w:val="19"/>
              </w:rPr>
              <w:t xml:space="preserve">IEEE 1547-2018</w:t>
            </w:r>
          </w:p>
        </w:tc>
      </w:tr>
      <w:tr>
        <w:tc>
          <w:tcPr>
            <w:tcW w:type="dxa" w:w="3000"/>
            <w:shd w:fill="ffffff" w:val="clear"/>
          </w:tcPr>
          <w:p>
            <w:pPr>
              <w:spacing w:after="60" w:before="60"/>
              <w:jc w:val="center"/>
            </w:pPr>
            <w:r>
              <w:rPr>
                <w:rFonts w:ascii="Calibri" w:cs="Calibri" w:eastAsia="Calibri" w:hAnsi="Calibri"/>
                <w:color w:val="2d2d2d"/>
                <w:sz w:val="19"/>
                <w:szCs w:val="19"/>
              </w:rPr>
              <w:t xml:space="preserve">ROCOF limit</w:t>
            </w:r>
          </w:p>
        </w:tc>
        <w:tc>
          <w:tcPr>
            <w:tcW w:type="dxa" w:w="2200"/>
            <w:shd w:fill="ffffff" w:val="clear"/>
          </w:tcPr>
          <w:p>
            <w:pPr>
              <w:spacing w:after="60" w:before="60"/>
              <w:jc w:val="center"/>
            </w:pPr>
            <w:r>
              <w:rPr>
                <w:rFonts w:ascii="Calibri" w:cs="Calibri" w:eastAsia="Calibri" w:hAnsi="Calibri"/>
                <w:color w:val="2d2d2d"/>
                <w:sz w:val="19"/>
                <w:szCs w:val="19"/>
              </w:rPr>
              <w:t xml:space="preserve">≤ 1.2 Hz/s</w:t>
            </w:r>
          </w:p>
        </w:tc>
        <w:tc>
          <w:tcPr>
            <w:tcW w:type="dxa" w:w="4000"/>
            <w:shd w:fill="ffffff" w:val="clear"/>
          </w:tcPr>
          <w:p>
            <w:pPr>
              <w:spacing w:after="60" w:before="60"/>
              <w:jc w:val="center"/>
            </w:pPr>
            <w:r>
              <w:rPr>
                <w:rFonts w:ascii="Calibri" w:cs="Calibri" w:eastAsia="Calibri" w:hAnsi="Calibri"/>
                <w:color w:val="2d2d2d"/>
                <w:sz w:val="19"/>
                <w:szCs w:val="19"/>
              </w:rPr>
              <w:t xml:space="preserve">IEC 60255-181</w:t>
            </w:r>
          </w:p>
        </w:tc>
      </w:tr>
      <w:tr>
        <w:tc>
          <w:tcPr>
            <w:tcW w:type="dxa" w:w="3000"/>
            <w:shd w:fill="eef2ff" w:val="clear"/>
          </w:tcPr>
          <w:p>
            <w:pPr>
              <w:spacing w:after="60" w:before="60"/>
              <w:jc w:val="center"/>
            </w:pPr>
            <w:r>
              <w:rPr>
                <w:rFonts w:ascii="Calibri" w:cs="Calibri" w:eastAsia="Calibri" w:hAnsi="Calibri"/>
                <w:color w:val="2d2d2d"/>
                <w:sz w:val="19"/>
                <w:szCs w:val="19"/>
              </w:rPr>
              <w:t xml:space="preserve">Li-ion round-trip η</w:t>
            </w:r>
          </w:p>
        </w:tc>
        <w:tc>
          <w:tcPr>
            <w:tcW w:type="dxa" w:w="2200"/>
            <w:shd w:fill="eef2ff" w:val="clear"/>
          </w:tcPr>
          <w:p>
            <w:pPr>
              <w:spacing w:after="60" w:before="60"/>
              <w:jc w:val="center"/>
            </w:pPr>
            <w:r>
              <w:rPr>
                <w:rFonts w:ascii="Calibri" w:cs="Calibri" w:eastAsia="Calibri" w:hAnsi="Calibri"/>
                <w:color w:val="2d2d2d"/>
                <w:sz w:val="19"/>
                <w:szCs w:val="19"/>
              </w:rPr>
              <w:t xml:space="preserve">94%</w:t>
            </w:r>
          </w:p>
        </w:tc>
        <w:tc>
          <w:tcPr>
            <w:tcW w:type="dxa" w:w="4000"/>
            <w:shd w:fill="eef2ff" w:val="clear"/>
          </w:tcPr>
          <w:p>
            <w:pPr>
              <w:spacing w:after="60" w:before="60"/>
              <w:jc w:val="center"/>
            </w:pPr>
            <w:r>
              <w:rPr>
                <w:rFonts w:ascii="Calibri" w:cs="Calibri" w:eastAsia="Calibri" w:hAnsi="Calibri"/>
                <w:color w:val="2d2d2d"/>
                <w:sz w:val="19"/>
                <w:szCs w:val="19"/>
              </w:rPr>
              <w:t xml:space="preserve">Commercial NMC spec</w:t>
            </w:r>
          </w:p>
        </w:tc>
      </w:tr>
      <w:tr>
        <w:tc>
          <w:tcPr>
            <w:tcW w:type="dxa" w:w="3000"/>
            <w:shd w:fill="ffffff" w:val="clear"/>
          </w:tcPr>
          <w:p>
            <w:pPr>
              <w:spacing w:after="60" w:before="60"/>
              <w:jc w:val="center"/>
            </w:pPr>
            <w:r>
              <w:rPr>
                <w:rFonts w:ascii="Calibri" w:cs="Calibri" w:eastAsia="Calibri" w:hAnsi="Calibri"/>
                <w:color w:val="2d2d2d"/>
                <w:sz w:val="19"/>
                <w:szCs w:val="19"/>
              </w:rPr>
              <w:t xml:space="preserve">VRFB round-trip η</w:t>
            </w:r>
          </w:p>
        </w:tc>
        <w:tc>
          <w:tcPr>
            <w:tcW w:type="dxa" w:w="2200"/>
            <w:shd w:fill="ffffff" w:val="clear"/>
          </w:tcPr>
          <w:p>
            <w:pPr>
              <w:spacing w:after="60" w:before="60"/>
              <w:jc w:val="center"/>
            </w:pPr>
            <w:r>
              <w:rPr>
                <w:rFonts w:ascii="Calibri" w:cs="Calibri" w:eastAsia="Calibri" w:hAnsi="Calibri"/>
                <w:color w:val="2d2d2d"/>
                <w:sz w:val="19"/>
                <w:szCs w:val="19"/>
              </w:rPr>
              <w:t xml:space="preserve">82%</w:t>
            </w:r>
          </w:p>
        </w:tc>
        <w:tc>
          <w:tcPr>
            <w:tcW w:type="dxa" w:w="4000"/>
            <w:shd w:fill="ffffff" w:val="clear"/>
          </w:tcPr>
          <w:p>
            <w:pPr>
              <w:spacing w:after="60" w:before="60"/>
              <w:jc w:val="center"/>
            </w:pPr>
            <w:r>
              <w:rPr>
                <w:rFonts w:ascii="Calibri" w:cs="Calibri" w:eastAsia="Calibri" w:hAnsi="Calibri"/>
                <w:color w:val="2d2d2d"/>
                <w:sz w:val="19"/>
                <w:szCs w:val="19"/>
              </w:rPr>
              <w:t xml:space="preserve">Vanadium flow spec</w:t>
            </w:r>
          </w:p>
        </w:tc>
      </w:tr>
      <w:tr>
        <w:tc>
          <w:tcPr>
            <w:tcW w:type="dxa" w:w="3000"/>
            <w:shd w:fill="eef2ff" w:val="clear"/>
          </w:tcPr>
          <w:p>
            <w:pPr>
              <w:spacing w:after="60" w:before="60"/>
              <w:jc w:val="center"/>
            </w:pPr>
            <w:r>
              <w:rPr>
                <w:rFonts w:ascii="Calibri" w:cs="Calibri" w:eastAsia="Calibri" w:hAnsi="Calibri"/>
                <w:color w:val="2d2d2d"/>
                <w:sz w:val="19"/>
                <w:szCs w:val="19"/>
              </w:rPr>
              <w:t xml:space="preserve">MPC lookahead</w:t>
            </w:r>
          </w:p>
        </w:tc>
        <w:tc>
          <w:tcPr>
            <w:tcW w:type="dxa" w:w="2200"/>
            <w:shd w:fill="eef2ff" w:val="clear"/>
          </w:tcPr>
          <w:p>
            <w:pPr>
              <w:spacing w:after="60" w:before="60"/>
              <w:jc w:val="center"/>
            </w:pPr>
            <w:r>
              <w:rPr>
                <w:rFonts w:ascii="Calibri" w:cs="Calibri" w:eastAsia="Calibri" w:hAnsi="Calibri"/>
                <w:color w:val="2d2d2d"/>
                <w:sz w:val="19"/>
                <w:szCs w:val="19"/>
              </w:rPr>
              <w:t xml:space="preserve">15 minutes</w:t>
            </w:r>
          </w:p>
        </w:tc>
        <w:tc>
          <w:tcPr>
            <w:tcW w:type="dxa" w:w="4000"/>
            <w:shd w:fill="eef2ff" w:val="clear"/>
          </w:tcPr>
          <w:p>
            <w:pPr>
              <w:spacing w:after="60" w:before="60"/>
              <w:jc w:val="center"/>
            </w:pPr>
            <w:r>
              <w:rPr>
                <w:rFonts w:ascii="Calibri" w:cs="Calibri" w:eastAsia="Calibri" w:hAnsi="Calibri"/>
                <w:color w:val="2d2d2d"/>
                <w:sz w:val="19"/>
                <w:szCs w:val="19"/>
              </w:rPr>
              <w:t xml:space="preserve">Standard tertiary control</w:t>
            </w:r>
          </w:p>
        </w:tc>
      </w:tr>
      <w:tr>
        <w:tc>
          <w:tcPr>
            <w:tcW w:type="dxa" w:w="3000"/>
            <w:shd w:fill="ffffff" w:val="clear"/>
          </w:tcPr>
          <w:p>
            <w:pPr>
              <w:spacing w:after="60" w:before="60"/>
              <w:jc w:val="center"/>
            </w:pPr>
            <w:r>
              <w:rPr>
                <w:rFonts w:ascii="Calibri" w:cs="Calibri" w:eastAsia="Calibri" w:hAnsi="Calibri"/>
                <w:color w:val="2d2d2d"/>
                <w:sz w:val="19"/>
                <w:szCs w:val="19"/>
              </w:rPr>
              <w:t xml:space="preserve">Monte Carlo runs</w:t>
            </w:r>
          </w:p>
        </w:tc>
        <w:tc>
          <w:tcPr>
            <w:tcW w:type="dxa" w:w="2200"/>
            <w:shd w:fill="ffffff" w:val="clear"/>
          </w:tcPr>
          <w:p>
            <w:pPr>
              <w:spacing w:after="60" w:before="60"/>
              <w:jc w:val="center"/>
            </w:pPr>
            <w:r>
              <w:rPr>
                <w:rFonts w:ascii="Calibri" w:cs="Calibri" w:eastAsia="Calibri" w:hAnsi="Calibri"/>
                <w:color w:val="2d2d2d"/>
                <w:sz w:val="19"/>
                <w:szCs w:val="19"/>
              </w:rPr>
              <w:t xml:space="preserve">100</w:t>
            </w:r>
          </w:p>
        </w:tc>
        <w:tc>
          <w:tcPr>
            <w:tcW w:type="dxa" w:w="4000"/>
            <w:shd w:fill="ffffff" w:val="clear"/>
          </w:tcPr>
          <w:p>
            <w:pPr>
              <w:spacing w:after="60" w:before="60"/>
              <w:jc w:val="center"/>
            </w:pPr>
            <w:r>
              <w:rPr>
                <w:rFonts w:ascii="Calibri" w:cs="Calibri" w:eastAsia="Calibri" w:hAnsi="Calibri"/>
                <w:color w:val="2d2d2d"/>
                <w:sz w:val="19"/>
                <w:szCs w:val="19"/>
              </w:rPr>
              <w:t xml:space="preserve">Statistical reliability</w:t>
            </w:r>
          </w:p>
        </w:tc>
      </w:tr>
    </w:tbl>
    <w:p>
      <w:r>
        <w:br w:type="page"/>
      </w:r>
    </w:p>
    <w:p>
      <w:pPr>
        <w:spacing w:after="200" w:before="400"/>
      </w:pPr>
      <w:r>
        <w:rPr>
          <w:rFonts w:ascii="Calibri" w:cs="Calibri" w:eastAsia="Calibri" w:hAnsi="Calibri"/>
          <w:b/>
          <w:bCs/>
          <w:color w:val="0f3460"/>
          <w:sz w:val="40"/>
          <w:szCs w:val="40"/>
        </w:rPr>
        <w:t xml:space="preserve">04  SIMULATION RESULTS — ALL SCENARIOS</w:t>
      </w:r>
    </w:p>
    <w:p>
      <w:pPr>
        <w:spacing w:after="150" w:before="300"/>
      </w:pPr>
      <w:r>
        <w:rPr>
          <w:rFonts w:ascii="Calibri" w:cs="Calibri" w:eastAsia="Calibri" w:hAnsi="Calibri"/>
          <w:b/>
          <w:bCs/>
          <w:color w:val="16213e"/>
          <w:sz w:val="28"/>
          <w:szCs w:val="28"/>
        </w:rPr>
        <w:t xml:space="preserve">Scenario 1 — Black-Start (Cold Grid Restart)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600"/>
      </w:tblGrid>
      <w:tr>
        <w:trPr>
          <w:tblHeader/>
        </w:trPr>
        <w:tc>
          <w:tcPr>
            <w:tcW w:type="dxa" w:w="1200"/>
            <w:shd w:fill="0f3460" w:val="clear"/>
          </w:tcPr>
          <w:p>
            <w:pPr>
              <w:spacing w:after="60" w:before="60"/>
              <w:jc w:val="center"/>
            </w:pPr>
            <w:r>
              <w:rPr>
                <w:rFonts w:ascii="Calibri" w:cs="Calibri" w:eastAsia="Calibri" w:hAnsi="Calibri"/>
                <w:b/>
                <w:bCs/>
                <w:color w:val="ffffff"/>
                <w:sz w:val="19"/>
                <w:szCs w:val="19"/>
              </w:rPr>
              <w:t xml:space="preserve">Time</w:t>
            </w:r>
          </w:p>
        </w:tc>
        <w:tc>
          <w:tcPr>
            <w:tcW w:type="dxa" w:w="2400"/>
            <w:shd w:fill="0f3460" w:val="clear"/>
          </w:tcPr>
          <w:p>
            <w:pPr>
              <w:spacing w:after="60" w:before="60"/>
              <w:jc w:val="center"/>
            </w:pPr>
            <w:r>
              <w:rPr>
                <w:rFonts w:ascii="Calibri" w:cs="Calibri" w:eastAsia="Calibri" w:hAnsi="Calibri"/>
                <w:b/>
                <w:bCs/>
                <w:color w:val="ffffff"/>
                <w:sz w:val="19"/>
                <w:szCs w:val="19"/>
              </w:rPr>
              <w:t xml:space="preserve">Event</w:t>
            </w:r>
          </w:p>
        </w:tc>
        <w:tc>
          <w:tcPr>
            <w:tcW w:type="dxa" w:w="5600"/>
            <w:shd w:fill="0f3460" w:val="clear"/>
          </w:tcPr>
          <w:p>
            <w:pPr>
              <w:spacing w:after="60" w:before="60"/>
              <w:jc w:val="center"/>
            </w:pPr>
            <w:r>
              <w:rPr>
                <w:rFonts w:ascii="Calibri" w:cs="Calibri" w:eastAsia="Calibri" w:hAnsi="Calibri"/>
                <w:b/>
                <w:bCs/>
                <w:color w:val="ffffff"/>
                <w:sz w:val="19"/>
                <w:szCs w:val="19"/>
              </w:rPr>
              <w:t xml:space="preserve">State</w:t>
            </w:r>
          </w:p>
        </w:tc>
      </w:tr>
      <w:tr>
        <w:tc>
          <w:tcPr>
            <w:tcW w:type="dxa" w:w="1200"/>
            <w:shd w:fill="eef2ff" w:val="clear"/>
          </w:tcPr>
          <w:p>
            <w:pPr>
              <w:spacing w:after="60" w:before="60"/>
              <w:jc w:val="center"/>
            </w:pPr>
            <w:r>
              <w:rPr>
                <w:rFonts w:ascii="Calibri" w:cs="Calibri" w:eastAsia="Calibri" w:hAnsi="Calibri"/>
                <w:color w:val="2d2d2d"/>
                <w:sz w:val="19"/>
                <w:szCs w:val="19"/>
              </w:rPr>
              <w:t xml:space="preserve">T+0s</w:t>
            </w:r>
          </w:p>
        </w:tc>
        <w:tc>
          <w:tcPr>
            <w:tcW w:type="dxa" w:w="2400"/>
            <w:shd w:fill="eef2ff" w:val="clear"/>
          </w:tcPr>
          <w:p>
            <w:pPr>
              <w:spacing w:after="60" w:before="60"/>
              <w:jc w:val="center"/>
            </w:pPr>
            <w:r>
              <w:rPr>
                <w:rFonts w:ascii="Calibri" w:cs="Calibri" w:eastAsia="Calibri" w:hAnsi="Calibri"/>
                <w:color w:val="2d2d2d"/>
                <w:sz w:val="19"/>
                <w:szCs w:val="19"/>
              </w:rPr>
              <w:t xml:space="preserve">Battery VSG activates</w:t>
            </w:r>
          </w:p>
        </w:tc>
        <w:tc>
          <w:tcPr>
            <w:tcW w:type="dxa" w:w="5600"/>
            <w:shd w:fill="eef2ff" w:val="clear"/>
          </w:tcPr>
          <w:p>
            <w:pPr>
              <w:spacing w:after="60" w:before="60"/>
              <w:jc w:val="center"/>
            </w:pPr>
            <w:r>
              <w:rPr>
                <w:rFonts w:ascii="Calibri" w:cs="Calibri" w:eastAsia="Calibri" w:hAnsi="Calibri"/>
                <w:color w:val="2d2d2d"/>
                <w:sz w:val="19"/>
                <w:szCs w:val="19"/>
              </w:rPr>
              <w:t xml:space="preserve">400V/50Hz from 15% SoC. Zero external reference. Zero diesel.</w:t>
            </w:r>
          </w:p>
        </w:tc>
      </w:tr>
      <w:tr>
        <w:tc>
          <w:tcPr>
            <w:tcW w:type="dxa" w:w="1200"/>
            <w:shd w:fill="ffffff" w:val="clear"/>
          </w:tcPr>
          <w:p>
            <w:pPr>
              <w:spacing w:after="60" w:before="60"/>
              <w:jc w:val="center"/>
            </w:pPr>
            <w:r>
              <w:rPr>
                <w:rFonts w:ascii="Calibri" w:cs="Calibri" w:eastAsia="Calibri" w:hAnsi="Calibri"/>
                <w:color w:val="2d2d2d"/>
                <w:sz w:val="19"/>
                <w:szCs w:val="19"/>
              </w:rPr>
              <w:t xml:space="preserve">T+7s</w:t>
            </w:r>
          </w:p>
        </w:tc>
        <w:tc>
          <w:tcPr>
            <w:tcW w:type="dxa" w:w="2400"/>
            <w:shd w:fill="ffffff" w:val="clear"/>
          </w:tcPr>
          <w:p>
            <w:pPr>
              <w:spacing w:after="60" w:before="60"/>
              <w:jc w:val="center"/>
            </w:pPr>
            <w:r>
              <w:rPr>
                <w:rFonts w:ascii="Calibri" w:cs="Calibri" w:eastAsia="Calibri" w:hAnsi="Calibri"/>
                <w:color w:val="2d2d2d"/>
                <w:sz w:val="19"/>
                <w:szCs w:val="19"/>
              </w:rPr>
              <w:t xml:space="preserve">Hospital bus energized</w:t>
            </w:r>
          </w:p>
        </w:tc>
        <w:tc>
          <w:tcPr>
            <w:tcW w:type="dxa" w:w="5600"/>
            <w:shd w:fill="ffffff" w:val="clear"/>
          </w:tcPr>
          <w:p>
            <w:pPr>
              <w:spacing w:after="60" w:before="60"/>
              <w:jc w:val="center"/>
            </w:pPr>
            <w:r>
              <w:rPr>
                <w:rFonts w:ascii="Calibri" w:cs="Calibri" w:eastAsia="Calibri" w:hAnsi="Calibri"/>
                <w:color w:val="2d2d2d"/>
                <w:sz w:val="19"/>
                <w:szCs w:val="19"/>
              </w:rPr>
              <w:t xml:space="preserve">P1 critical load on. 23 seconds AHEAD of 30s target.</w:t>
            </w:r>
          </w:p>
        </w:tc>
      </w:tr>
      <w:tr>
        <w:tc>
          <w:tcPr>
            <w:tcW w:type="dxa" w:w="1200"/>
            <w:shd w:fill="eef2ff" w:val="clear"/>
          </w:tcPr>
          <w:p>
            <w:pPr>
              <w:spacing w:after="60" w:before="60"/>
              <w:jc w:val="center"/>
            </w:pPr>
            <w:r>
              <w:rPr>
                <w:rFonts w:ascii="Calibri" w:cs="Calibri" w:eastAsia="Calibri" w:hAnsi="Calibri"/>
                <w:color w:val="2d2d2d"/>
                <w:sz w:val="19"/>
                <w:szCs w:val="19"/>
              </w:rPr>
              <w:t xml:space="preserve">T+11s</w:t>
            </w:r>
          </w:p>
        </w:tc>
        <w:tc>
          <w:tcPr>
            <w:tcW w:type="dxa" w:w="2400"/>
            <w:shd w:fill="eef2ff" w:val="clear"/>
          </w:tcPr>
          <w:p>
            <w:pPr>
              <w:spacing w:after="60" w:before="60"/>
              <w:jc w:val="center"/>
            </w:pPr>
            <w:r>
              <w:rPr>
                <w:rFonts w:ascii="Calibri" w:cs="Calibri" w:eastAsia="Calibri" w:hAnsi="Calibri"/>
                <w:color w:val="2d2d2d"/>
                <w:sz w:val="19"/>
                <w:szCs w:val="19"/>
              </w:rPr>
              <w:t xml:space="preserve">Solar PV online</w:t>
            </w:r>
          </w:p>
        </w:tc>
        <w:tc>
          <w:tcPr>
            <w:tcW w:type="dxa" w:w="5600"/>
            <w:shd w:fill="eef2ff" w:val="clear"/>
          </w:tcPr>
          <w:p>
            <w:pPr>
              <w:spacing w:after="60" w:before="60"/>
              <w:jc w:val="center"/>
            </w:pPr>
            <w:r>
              <w:rPr>
                <w:rFonts w:ascii="Calibri" w:cs="Calibri" w:eastAsia="Calibri" w:hAnsi="Calibri"/>
                <w:color w:val="2d2d2d"/>
                <w:sz w:val="19"/>
                <w:szCs w:val="19"/>
              </w:rPr>
              <w:t xml:space="preserve">160kW injected. PI active. 49.8Hz.</w:t>
            </w:r>
          </w:p>
        </w:tc>
      </w:tr>
      <w:tr>
        <w:tc>
          <w:tcPr>
            <w:tcW w:type="dxa" w:w="1200"/>
            <w:shd w:fill="ffffff" w:val="clear"/>
          </w:tcPr>
          <w:p>
            <w:pPr>
              <w:spacing w:after="60" w:before="60"/>
              <w:jc w:val="center"/>
            </w:pPr>
            <w:r>
              <w:rPr>
                <w:rFonts w:ascii="Calibri" w:cs="Calibri" w:eastAsia="Calibri" w:hAnsi="Calibri"/>
                <w:color w:val="2d2d2d"/>
                <w:sz w:val="19"/>
                <w:szCs w:val="19"/>
              </w:rPr>
              <w:t xml:space="preserve">T+21s</w:t>
            </w:r>
          </w:p>
        </w:tc>
        <w:tc>
          <w:tcPr>
            <w:tcW w:type="dxa" w:w="2400"/>
            <w:shd w:fill="ffffff" w:val="clear"/>
          </w:tcPr>
          <w:p>
            <w:pPr>
              <w:spacing w:after="60" w:before="60"/>
              <w:jc w:val="center"/>
            </w:pPr>
            <w:r>
              <w:rPr>
                <w:rFonts w:ascii="Calibri" w:cs="Calibri" w:eastAsia="Calibri" w:hAnsi="Calibri"/>
                <w:color w:val="2d2d2d"/>
                <w:sz w:val="19"/>
                <w:szCs w:val="19"/>
              </w:rPr>
              <w:t xml:space="preserve">Wind DFIG online</w:t>
            </w:r>
          </w:p>
        </w:tc>
        <w:tc>
          <w:tcPr>
            <w:tcW w:type="dxa" w:w="5600"/>
            <w:shd w:fill="ffffff" w:val="clear"/>
          </w:tcPr>
          <w:p>
            <w:pPr>
              <w:spacing w:after="60" w:before="60"/>
              <w:jc w:val="center"/>
            </w:pPr>
            <w:r>
              <w:rPr>
                <w:rFonts w:ascii="Calibri" w:cs="Calibri" w:eastAsia="Calibri" w:hAnsi="Calibri"/>
                <w:color w:val="2d2d2d"/>
                <w:sz w:val="19"/>
                <w:szCs w:val="19"/>
              </w:rPr>
              <w:t xml:space="preserve">MPC Tier 3 activated. Optimal dispatch begins.</w:t>
            </w:r>
          </w:p>
        </w:tc>
      </w:tr>
      <w:tr>
        <w:tc>
          <w:tcPr>
            <w:tcW w:type="dxa" w:w="1200"/>
            <w:shd w:fill="eef2ff" w:val="clear"/>
          </w:tcPr>
          <w:p>
            <w:pPr>
              <w:spacing w:after="60" w:before="60"/>
              <w:jc w:val="center"/>
            </w:pPr>
            <w:r>
              <w:rPr>
                <w:rFonts w:ascii="Calibri" w:cs="Calibri" w:eastAsia="Calibri" w:hAnsi="Calibri"/>
                <w:color w:val="2d2d2d"/>
                <w:sz w:val="19"/>
                <w:szCs w:val="19"/>
              </w:rPr>
              <w:t xml:space="preserve">T+36s</w:t>
            </w:r>
          </w:p>
        </w:tc>
        <w:tc>
          <w:tcPr>
            <w:tcW w:type="dxa" w:w="2400"/>
            <w:shd w:fill="eef2ff" w:val="clear"/>
          </w:tcPr>
          <w:p>
            <w:pPr>
              <w:spacing w:after="60" w:before="60"/>
              <w:jc w:val="center"/>
            </w:pPr>
            <w:r>
              <w:rPr>
                <w:rFonts w:ascii="Calibri" w:cs="Calibri" w:eastAsia="Calibri" w:hAnsi="Calibri"/>
                <w:color w:val="2d2d2d"/>
                <w:sz w:val="19"/>
                <w:szCs w:val="19"/>
              </w:rPr>
              <w:t xml:space="preserve">Geothermal online</w:t>
            </w:r>
          </w:p>
        </w:tc>
        <w:tc>
          <w:tcPr>
            <w:tcW w:type="dxa" w:w="5600"/>
            <w:shd w:fill="eef2ff" w:val="clear"/>
          </w:tcPr>
          <w:p>
            <w:pPr>
              <w:spacing w:after="60" w:before="60"/>
              <w:jc w:val="center"/>
            </w:pPr>
            <w:r>
              <w:rPr>
                <w:rFonts w:ascii="Calibri" w:cs="Calibri" w:eastAsia="Calibri" w:hAnsi="Calibri"/>
                <w:color w:val="2d2d2d"/>
                <w:sz w:val="19"/>
                <w:szCs w:val="19"/>
              </w:rPr>
              <w:t xml:space="preserve">200kW floor. Community + industrial restored.</w:t>
            </w:r>
          </w:p>
        </w:tc>
      </w:tr>
      <w:tr>
        <w:tc>
          <w:tcPr>
            <w:tcW w:type="dxa" w:w="1200"/>
            <w:shd w:fill="ffffff" w:val="clear"/>
          </w:tcPr>
          <w:p>
            <w:pPr>
              <w:spacing w:after="60" w:before="60"/>
              <w:jc w:val="center"/>
            </w:pPr>
            <w:r>
              <w:rPr>
                <w:rFonts w:ascii="Calibri" w:cs="Calibri" w:eastAsia="Calibri" w:hAnsi="Calibri"/>
                <w:color w:val="2d2d2d"/>
                <w:sz w:val="19"/>
                <w:szCs w:val="19"/>
              </w:rPr>
              <w:t xml:space="preserve">T+56s</w:t>
            </w:r>
          </w:p>
        </w:tc>
        <w:tc>
          <w:tcPr>
            <w:tcW w:type="dxa" w:w="2400"/>
            <w:shd w:fill="ffffff" w:val="clear"/>
          </w:tcPr>
          <w:p>
            <w:pPr>
              <w:spacing w:after="60" w:before="60"/>
              <w:jc w:val="center"/>
            </w:pPr>
            <w:r>
              <w:rPr>
                <w:rFonts w:ascii="Calibri" w:cs="Calibri" w:eastAsia="Calibri" w:hAnsi="Calibri"/>
                <w:color w:val="2d2d2d"/>
                <w:sz w:val="19"/>
                <w:szCs w:val="19"/>
              </w:rPr>
              <w:t xml:space="preserve">H₂ Fuel Cell online</w:t>
            </w:r>
          </w:p>
        </w:tc>
        <w:tc>
          <w:tcPr>
            <w:tcW w:type="dxa" w:w="5600"/>
            <w:shd w:fill="ffffff" w:val="clear"/>
          </w:tcPr>
          <w:p>
            <w:pPr>
              <w:spacing w:after="60" w:before="60"/>
              <w:jc w:val="center"/>
            </w:pPr>
            <w:r>
              <w:rPr>
                <w:rFonts w:ascii="Calibri" w:cs="Calibri" w:eastAsia="Calibri" w:hAnsi="Calibri"/>
                <w:color w:val="2d2d2d"/>
                <w:sz w:val="19"/>
                <w:szCs w:val="19"/>
              </w:rPr>
              <w:t xml:space="preserve">All 5 sources active. 100% renewable.</w:t>
            </w:r>
          </w:p>
        </w:tc>
      </w:tr>
      <w:tr>
        <w:tc>
          <w:tcPr>
            <w:tcW w:type="dxa" w:w="1200"/>
            <w:shd w:fill="eef2ff" w:val="clear"/>
          </w:tcPr>
          <w:p>
            <w:pPr>
              <w:spacing w:after="60" w:before="60"/>
              <w:jc w:val="center"/>
            </w:pPr>
            <w:r>
              <w:rPr>
                <w:rFonts w:ascii="Calibri" w:cs="Calibri" w:eastAsia="Calibri" w:hAnsi="Calibri"/>
                <w:color w:val="2d2d2d"/>
                <w:sz w:val="19"/>
                <w:szCs w:val="19"/>
              </w:rPr>
              <w:t xml:space="preserve">T+87s</w:t>
            </w:r>
          </w:p>
        </w:tc>
        <w:tc>
          <w:tcPr>
            <w:tcW w:type="dxa" w:w="2400"/>
            <w:shd w:fill="eef2ff" w:val="clear"/>
          </w:tcPr>
          <w:p>
            <w:pPr>
              <w:spacing w:after="60" w:before="60"/>
              <w:jc w:val="center"/>
            </w:pPr>
            <w:r>
              <w:rPr>
                <w:rFonts w:ascii="Calibri" w:cs="Calibri" w:eastAsia="Calibri" w:hAnsi="Calibri"/>
                <w:color w:val="2d2d2d"/>
                <w:sz w:val="19"/>
                <w:szCs w:val="19"/>
              </w:rPr>
              <w:t xml:space="preserve">Complete</w:t>
            </w:r>
          </w:p>
        </w:tc>
        <w:tc>
          <w:tcPr>
            <w:tcW w:type="dxa" w:w="5600"/>
            <w:shd w:fill="eef2ff" w:val="clear"/>
          </w:tcPr>
          <w:p>
            <w:pPr>
              <w:spacing w:after="60" w:before="60"/>
              <w:jc w:val="center"/>
            </w:pPr>
            <w:r>
              <w:rPr>
                <w:rFonts w:ascii="Calibri" w:cs="Calibri" w:eastAsia="Calibri" w:hAnsi="Calibri"/>
                <w:color w:val="2d2d2d"/>
                <w:sz w:val="19"/>
                <w:szCs w:val="19"/>
              </w:rPr>
              <w:t xml:space="preserve">50.00 Hz ±0.03 · 400V · IEEE 1547 ✓ · Zero diesel</w:t>
            </w:r>
          </w:p>
        </w:tc>
      </w:tr>
    </w:tbl>
    <w:p>
      <w:pPr>
        <w:spacing w:after="100"/>
      </w:pPr>
      <w:r>
        <w:t xml:space="preserve"/>
      </w:r>
    </w:p>
    <w:p>
      <w:pPr>
        <w:spacing w:after="120"/>
      </w:pPr>
      <w:r>
        <w:rPr>
          <w:rFonts w:ascii="Calibri" w:cs="Calibri" w:eastAsia="Calibri" w:hAnsi="Calibri"/>
          <w:color w:val="2d2d2d"/>
          <w:sz w:val="22"/>
          <w:szCs w:val="22"/>
        </w:rPr>
        <w:t xml:space="preserve">Grade: A+  |  Frequency steady-state ±0.03 Hz — 16× better than IEEE 1547 requirement of ±0.5 Hz</w:t>
      </w:r>
    </w:p>
    <w:p>
      <w:pPr>
        <w:spacing w:after="150"/>
      </w:pPr>
      <w:r>
        <w:t xml:space="preserve"/>
      </w:r>
    </w:p>
    <w:p>
      <w:pPr>
        <w:spacing w:after="150" w:before="300"/>
      </w:pPr>
      <w:r>
        <w:rPr>
          <w:rFonts w:ascii="Calibri" w:cs="Calibri" w:eastAsia="Calibri" w:hAnsi="Calibri"/>
          <w:b/>
          <w:bCs/>
          <w:color w:val="16213e"/>
          <w:sz w:val="28"/>
          <w:szCs w:val="28"/>
        </w:rPr>
        <w:t xml:space="preserve">Scenario 2 — 24-Hour Energy Dispatch</w:t>
      </w:r>
    </w:p>
    <w:p>
      <w:pPr>
        <w:spacing w:after="80"/>
        <w:ind w:left="360" w:hanging="260"/>
      </w:pPr>
      <w:r>
        <w:rPr>
          <w:rFonts w:ascii="Calibri" w:cs="Calibri" w:eastAsia="Calibri" w:hAnsi="Calibri"/>
          <w:b/>
          <w:bCs/>
          <w:color w:val="0f3460"/>
          <w:sz w:val="22"/>
          <w:szCs w:val="22"/>
        </w:rPr>
        <w:t xml:space="preserve">00–06h: </w:t>
      </w:r>
      <w:r>
        <w:rPr>
          <w:rFonts w:ascii="Calibri" w:cs="Calibri" w:eastAsia="Calibri" w:hAnsi="Calibri"/>
          <w:color w:val="2d2d2d"/>
          <w:sz w:val="22"/>
          <w:szCs w:val="22"/>
        </w:rPr>
        <w:t xml:space="preserve">Geothermal 200kW floor + Wind. Battery charges.</w:t>
      </w:r>
    </w:p>
    <w:p>
      <w:pPr>
        <w:spacing w:after="80"/>
        <w:ind w:left="360" w:hanging="260"/>
      </w:pPr>
      <w:r>
        <w:rPr>
          <w:rFonts w:ascii="Calibri" w:cs="Calibri" w:eastAsia="Calibri" w:hAnsi="Calibri"/>
          <w:b/>
          <w:bCs/>
          <w:color w:val="0f3460"/>
          <w:sz w:val="22"/>
          <w:szCs w:val="22"/>
        </w:rPr>
        <w:t xml:space="preserve">06–18h: </w:t>
      </w:r>
      <w:r>
        <w:rPr>
          <w:rFonts w:ascii="Calibri" w:cs="Calibri" w:eastAsia="Calibri" w:hAnsi="Calibri"/>
          <w:color w:val="2d2d2d"/>
          <w:sz w:val="22"/>
          <w:szCs w:val="22"/>
        </w:rPr>
        <w:t xml:space="preserve">Solar peaks at 490kW. VRFB charges on surplus. Li-ion 85% SoC at noon.</w:t>
      </w:r>
    </w:p>
    <w:p>
      <w:pPr>
        <w:spacing w:after="80"/>
        <w:ind w:left="360" w:hanging="260"/>
      </w:pPr>
      <w:r>
        <w:rPr>
          <w:rFonts w:ascii="Calibri" w:cs="Calibri" w:eastAsia="Calibri" w:hAnsi="Calibri"/>
          <w:b/>
          <w:bCs/>
          <w:color w:val="0f3460"/>
          <w:sz w:val="22"/>
          <w:szCs w:val="22"/>
        </w:rPr>
        <w:t xml:space="preserve">18–22h: </w:t>
      </w:r>
      <w:r>
        <w:rPr>
          <w:rFonts w:ascii="Calibri" w:cs="Calibri" w:eastAsia="Calibri" w:hAnsi="Calibri"/>
          <w:color w:val="2d2d2d"/>
          <w:sz w:val="22"/>
          <w:szCs w:val="22"/>
        </w:rPr>
        <w:t xml:space="preserve">Evening peak 660kW. Solar offline. Battery + H₂ cover gap. Zero imports.</w:t>
      </w:r>
    </w:p>
    <w:p>
      <w:pPr>
        <w:spacing w:after="120"/>
      </w:pPr>
      <w:r>
        <w:rPr>
          <w:rFonts w:ascii="Calibri" w:cs="Calibri" w:eastAsia="Calibri" w:hAnsi="Calibri"/>
          <w:color w:val="2d2d2d"/>
          <w:sz w:val="22"/>
          <w:szCs w:val="22"/>
        </w:rPr>
        <w:t xml:space="preserve">Grade: A+  |  100% renewable all 24 hours. LCOE $0.11/kWh. CO₂ saved: 2,400 tonnes/year.</w:t>
      </w:r>
    </w:p>
    <w:p>
      <w:pPr>
        <w:spacing w:after="150"/>
      </w:pPr>
      <w:r>
        <w:t xml:space="preserve"/>
      </w:r>
    </w:p>
    <w:p>
      <w:pPr>
        <w:spacing w:after="150" w:before="300"/>
      </w:pPr>
      <w:r>
        <w:rPr>
          <w:rFonts w:ascii="Calibri" w:cs="Calibri" w:eastAsia="Calibri" w:hAnsi="Calibri"/>
          <w:b/>
          <w:bCs/>
          <w:color w:val="16213e"/>
          <w:sz w:val="28"/>
          <w:szCs w:val="28"/>
        </w:rPr>
        <w:t xml:space="preserve">Scenario 3 — Grid Fault Response</w:t>
      </w:r>
    </w:p>
    <w:p>
      <w:pPr>
        <w:spacing w:after="80"/>
        <w:ind w:left="360" w:hanging="260"/>
      </w:pPr>
      <w:r>
        <w:rPr>
          <w:rFonts w:ascii="Calibri" w:cs="Calibri" w:eastAsia="Calibri" w:hAnsi="Calibri"/>
          <w:b/>
          <w:bCs/>
          <w:color w:val="0f3460"/>
          <w:sz w:val="22"/>
          <w:szCs w:val="22"/>
        </w:rPr>
        <w:t xml:space="preserve">T+0.0s: </w:t>
      </w:r>
      <w:r>
        <w:rPr>
          <w:rFonts w:ascii="Calibri" w:cs="Calibri" w:eastAsia="Calibri" w:hAnsi="Calibri"/>
          <w:color w:val="2d2d2d"/>
          <w:sz w:val="22"/>
          <w:szCs w:val="22"/>
        </w:rPr>
        <w:t xml:space="preserve">External grid disconnects. Fault injected.</w:t>
      </w:r>
    </w:p>
    <w:p>
      <w:pPr>
        <w:spacing w:after="80"/>
        <w:ind w:left="360" w:hanging="260"/>
      </w:pPr>
      <w:r>
        <w:rPr>
          <w:rFonts w:ascii="Calibri" w:cs="Calibri" w:eastAsia="Calibri" w:hAnsi="Calibri"/>
          <w:b/>
          <w:bCs/>
          <w:color w:val="0f3460"/>
          <w:sz w:val="22"/>
          <w:szCs w:val="22"/>
        </w:rPr>
        <w:t xml:space="preserve">T+1.5s: </w:t>
      </w:r>
      <w:r>
        <w:rPr>
          <w:rFonts w:ascii="Calibri" w:cs="Calibri" w:eastAsia="Calibri" w:hAnsi="Calibri"/>
          <w:color w:val="2d2d2d"/>
          <w:sz w:val="22"/>
          <w:szCs w:val="22"/>
        </w:rPr>
        <w:t xml:space="preserve">Frequency collapses to 34 Hz. ROCOF = -8.3 Hz/s.</w:t>
      </w:r>
    </w:p>
    <w:p>
      <w:pPr>
        <w:spacing w:after="80"/>
        <w:ind w:left="360" w:hanging="260"/>
      </w:pPr>
      <w:r>
        <w:rPr>
          <w:rFonts w:ascii="Calibri" w:cs="Calibri" w:eastAsia="Calibri" w:hAnsi="Calibri"/>
          <w:b/>
          <w:bCs/>
          <w:color w:val="0f3460"/>
          <w:sz w:val="22"/>
          <w:szCs w:val="22"/>
        </w:rPr>
        <w:t xml:space="preserve">T+1.7s: </w:t>
      </w:r>
      <w:r>
        <w:rPr>
          <w:rFonts w:ascii="Calibri" w:cs="Calibri" w:eastAsia="Calibri" w:hAnsi="Calibri"/>
          <w:color w:val="2d2d2d"/>
          <w:sz w:val="22"/>
          <w:szCs w:val="22"/>
        </w:rPr>
        <w:t xml:space="preserve">Battery droop injects 200kW in &lt;100ms. Collapse arrested.</w:t>
      </w:r>
    </w:p>
    <w:p>
      <w:pPr>
        <w:spacing w:after="80"/>
        <w:ind w:left="360" w:hanging="260"/>
      </w:pPr>
      <w:r>
        <w:rPr>
          <w:rFonts w:ascii="Calibri" w:cs="Calibri" w:eastAsia="Calibri" w:hAnsi="Calibri"/>
          <w:b/>
          <w:bCs/>
          <w:color w:val="0f3460"/>
          <w:sz w:val="22"/>
          <w:szCs w:val="22"/>
        </w:rPr>
        <w:t xml:space="preserve">T+8.2s: </w:t>
      </w:r>
      <w:r>
        <w:rPr>
          <w:rFonts w:ascii="Calibri" w:cs="Calibri" w:eastAsia="Calibri" w:hAnsi="Calibri"/>
          <w:color w:val="2d2d2d"/>
          <w:sz w:val="22"/>
          <w:szCs w:val="22"/>
        </w:rPr>
        <w:t xml:space="preserve">50.00 Hz fully restored. No diesel. No curtailment.</w:t>
      </w:r>
    </w:p>
    <w:p>
      <w:pPr>
        <w:spacing w:after="120"/>
      </w:pPr>
      <w:r>
        <w:rPr>
          <w:rFonts w:ascii="Calibri" w:cs="Calibri" w:eastAsia="Calibri" w:hAnsi="Calibri"/>
          <w:color w:val="2d2d2d"/>
          <w:sz w:val="22"/>
          <w:szCs w:val="22"/>
        </w:rPr>
        <w:t xml:space="preserve">Grade: A  |  ROCOF -8.3 Hz/s absorbed. Full recovery 8.2 seconds.</w:t>
      </w:r>
    </w:p>
    <w:p>
      <w:pPr>
        <w:spacing w:after="150"/>
      </w:pPr>
      <w:r>
        <w:t xml:space="preserve"/>
      </w:r>
    </w:p>
    <w:p>
      <w:pPr>
        <w:spacing w:after="150" w:before="300"/>
      </w:pPr>
      <w:r>
        <w:rPr>
          <w:rFonts w:ascii="Calibri" w:cs="Calibri" w:eastAsia="Calibri" w:hAnsi="Calibri"/>
          <w:b/>
          <w:bCs/>
          <w:color w:val="16213e"/>
          <w:sz w:val="28"/>
          <w:szCs w:val="28"/>
        </w:rPr>
        <w:t xml:space="preserve">Scenario 4 — 3-Day Storm (72-Hour Stress Test)</w:t>
      </w:r>
    </w:p>
    <w:p>
      <w:pPr>
        <w:spacing w:after="80"/>
        <w:ind w:left="360" w:hanging="260"/>
      </w:pPr>
      <w:r>
        <w:rPr>
          <w:rFonts w:ascii="Calibri" w:cs="Calibri" w:eastAsia="Calibri" w:hAnsi="Calibri"/>
          <w:b w:val="false"/>
          <w:bCs w:val="false"/>
          <w:color w:val="2d2d2d"/>
          <w:sz w:val="22"/>
          <w:szCs w:val="22"/>
        </w:rPr>
        <w:t xml:space="preserve">• </w:t>
      </w:r>
      <w:r>
        <w:rPr>
          <w:rFonts w:ascii="Calibri" w:cs="Calibri" w:eastAsia="Calibri" w:hAnsi="Calibri"/>
          <w:color w:val="2d2d2d"/>
          <w:sz w:val="22"/>
          <w:szCs w:val="22"/>
        </w:rPr>
        <w:t xml:space="preserve">Solar near-zero for 72 hours. Wind at 30% capacity factor.</w:t>
      </w:r>
    </w:p>
    <w:p>
      <w:pPr>
        <w:spacing w:after="80"/>
        <w:ind w:left="360" w:hanging="260"/>
      </w:pPr>
      <w:r>
        <w:rPr>
          <w:rFonts w:ascii="Calibri" w:cs="Calibri" w:eastAsia="Calibri" w:hAnsi="Calibri"/>
          <w:b w:val="false"/>
          <w:bCs w:val="false"/>
          <w:color w:val="2d2d2d"/>
          <w:sz w:val="22"/>
          <w:szCs w:val="22"/>
        </w:rPr>
        <w:t xml:space="preserve">• </w:t>
      </w:r>
      <w:r>
        <w:rPr>
          <w:rFonts w:ascii="Calibri" w:cs="Calibri" w:eastAsia="Calibri" w:hAnsi="Calibri"/>
          <w:color w:val="2d2d2d"/>
          <w:sz w:val="22"/>
          <w:szCs w:val="22"/>
        </w:rPr>
        <w:t xml:space="preserve">Geothermal 200kW held load floor continuously — the key weather-independent asset.</w:t>
      </w:r>
    </w:p>
    <w:p>
      <w:pPr>
        <w:spacing w:after="80"/>
        <w:ind w:left="360" w:hanging="260"/>
      </w:pPr>
      <w:r>
        <w:rPr>
          <w:rFonts w:ascii="Calibri" w:cs="Calibri" w:eastAsia="Calibri" w:hAnsi="Calibri"/>
          <w:b w:val="false"/>
          <w:bCs w:val="false"/>
          <w:color w:val="2d2d2d"/>
          <w:sz w:val="22"/>
          <w:szCs w:val="22"/>
        </w:rPr>
        <w:t xml:space="preserve">• </w:t>
      </w:r>
      <w:r>
        <w:rPr>
          <w:rFonts w:ascii="Calibri" w:cs="Calibri" w:eastAsia="Calibri" w:hAnsi="Calibri"/>
          <w:color w:val="2d2d2d"/>
          <w:sz w:val="22"/>
          <w:szCs w:val="22"/>
        </w:rPr>
        <w:t xml:space="preserve">Battery SoC never below 25%. No load curtailment. Frequency 50.0 ±0.04 Hz throughout.</w:t>
      </w:r>
    </w:p>
    <w:p>
      <w:pPr>
        <w:spacing w:after="120"/>
      </w:pPr>
      <w:r>
        <w:rPr>
          <w:rFonts w:ascii="Calibri" w:cs="Calibri" w:eastAsia="Calibri" w:hAnsi="Calibri"/>
          <w:color w:val="2d2d2d"/>
          <w:sz w:val="22"/>
          <w:szCs w:val="22"/>
        </w:rPr>
        <w:t xml:space="preserve">Grade: A  |  Geothermal proved critical as the always-on baseload anchor.</w:t>
      </w:r>
    </w:p>
    <w:p>
      <w:pPr>
        <w:spacing w:after="150"/>
      </w:pPr>
      <w:r>
        <w:t xml:space="preserve"/>
      </w:r>
    </w:p>
    <w:p>
      <w:pPr>
        <w:spacing w:after="150" w:before="300"/>
      </w:pPr>
      <w:r>
        <w:rPr>
          <w:rFonts w:ascii="Calibri" w:cs="Calibri" w:eastAsia="Calibri" w:hAnsi="Calibri"/>
          <w:b/>
          <w:bCs/>
          <w:color w:val="16213e"/>
          <w:sz w:val="28"/>
          <w:szCs w:val="28"/>
        </w:rPr>
        <w:t xml:space="preserve">Scenario 5 — Cybersecurity DDoS Attack</w:t>
      </w:r>
    </w:p>
    <w:p>
      <w:pPr>
        <w:spacing w:after="80"/>
        <w:ind w:left="360" w:hanging="260"/>
      </w:pPr>
      <w:r>
        <w:rPr>
          <w:rFonts w:ascii="Calibri" w:cs="Calibri" w:eastAsia="Calibri" w:hAnsi="Calibri"/>
          <w:b w:val="false"/>
          <w:bCs w:val="false"/>
          <w:color w:val="2d2d2d"/>
          <w:sz w:val="22"/>
          <w:szCs w:val="22"/>
        </w:rPr>
        <w:t xml:space="preserve">• </w:t>
      </w:r>
      <w:r>
        <w:rPr>
          <w:rFonts w:ascii="Calibri" w:cs="Calibri" w:eastAsia="Calibri" w:hAnsi="Calibri"/>
          <w:color w:val="2d2d2d"/>
          <w:sz w:val="22"/>
          <w:szCs w:val="22"/>
        </w:rPr>
        <w:t xml:space="preserve">WAN SCADA compromised. All remote telemetry frozen. Central control lost.</w:t>
      </w:r>
    </w:p>
    <w:p>
      <w:pPr>
        <w:spacing w:after="80"/>
        <w:ind w:left="360" w:hanging="260"/>
      </w:pPr>
      <w:r>
        <w:rPr>
          <w:rFonts w:ascii="Calibri" w:cs="Calibri" w:eastAsia="Calibri" w:hAnsi="Calibri"/>
          <w:b w:val="false"/>
          <w:bCs w:val="false"/>
          <w:color w:val="2d2d2d"/>
          <w:sz w:val="22"/>
          <w:szCs w:val="22"/>
        </w:rPr>
        <w:t xml:space="preserve">• </w:t>
      </w:r>
      <w:r>
        <w:rPr>
          <w:rFonts w:ascii="Calibri" w:cs="Calibri" w:eastAsia="Calibri" w:hAnsi="Calibri"/>
          <w:color w:val="2d2d2d"/>
          <w:sz w:val="22"/>
          <w:szCs w:val="22"/>
        </w:rPr>
        <w:t xml:space="preserve">Local PI controllers autonomously switch to droop-only island mode.</w:t>
      </w:r>
    </w:p>
    <w:p>
      <w:pPr>
        <w:spacing w:after="80"/>
        <w:ind w:left="360" w:hanging="260"/>
      </w:pPr>
      <w:r>
        <w:rPr>
          <w:rFonts w:ascii="Calibri" w:cs="Calibri" w:eastAsia="Calibri" w:hAnsi="Calibri"/>
          <w:b w:val="false"/>
          <w:bCs w:val="false"/>
          <w:color w:val="2d2d2d"/>
          <w:sz w:val="22"/>
          <w:szCs w:val="22"/>
        </w:rPr>
        <w:t xml:space="preserve">• </w:t>
      </w:r>
      <w:r>
        <w:rPr>
          <w:rFonts w:ascii="Calibri" w:cs="Calibri" w:eastAsia="Calibri" w:hAnsi="Calibri"/>
          <w:color w:val="2d2d2d"/>
          <w:sz w:val="22"/>
          <w:szCs w:val="22"/>
        </w:rPr>
        <w:t xml:space="preserve">Grid remains stable using only local frequency measurements.</w:t>
      </w:r>
    </w:p>
    <w:p>
      <w:pPr>
        <w:spacing w:after="120"/>
      </w:pPr>
      <w:r>
        <w:rPr>
          <w:rFonts w:ascii="Calibri" w:cs="Calibri" w:eastAsia="Calibri" w:hAnsi="Calibri"/>
          <w:color w:val="2d2d2d"/>
          <w:sz w:val="22"/>
          <w:szCs w:val="22"/>
        </w:rPr>
        <w:t xml:space="preserve">Grade: A  |  Key insight: physics-based local control cannot be cyberattacked. The battery responds to real frequency — not digital commands.</w:t>
      </w:r>
    </w:p>
    <w:p>
      <w:pPr>
        <w:spacing w:after="150"/>
      </w:pPr>
      <w:r>
        <w:t xml:space="preserve"/>
      </w:r>
    </w:p>
    <w:p>
      <w:pPr>
        <w:spacing w:after="150" w:before="300"/>
      </w:pPr>
      <w:r>
        <w:rPr>
          <w:rFonts w:ascii="Calibri" w:cs="Calibri" w:eastAsia="Calibri" w:hAnsi="Calibri"/>
          <w:b/>
          <w:bCs/>
          <w:color w:val="16213e"/>
          <w:sz w:val="28"/>
          <w:szCs w:val="28"/>
        </w:rPr>
        <w:t xml:space="preserve">Scenario 6 — AI MPC vs Rule-Based Dispatch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000"/>
        <w:gridCol w:w="2900"/>
      </w:tblGrid>
      <w:tr>
        <w:trPr>
          <w:tblHeader/>
        </w:trPr>
        <w:tc>
          <w:tcPr>
            <w:tcW w:type="dxa" w:w="2500"/>
            <w:shd w:fill="0f3460" w:val="clear"/>
          </w:tcPr>
          <w:p>
            <w:pPr>
              <w:spacing w:after="60" w:before="60"/>
              <w:jc w:val="center"/>
            </w:pPr>
            <w:r>
              <w:rPr>
                <w:rFonts w:ascii="Calibri" w:cs="Calibri" w:eastAsia="Calibri" w:hAnsi="Calibri"/>
                <w:b/>
                <w:bCs/>
                <w:color w:val="ffffff"/>
                <w:sz w:val="19"/>
                <w:szCs w:val="19"/>
              </w:rPr>
              <w:t xml:space="preserve">Metric</w:t>
            </w:r>
          </w:p>
        </w:tc>
        <w:tc>
          <w:tcPr>
            <w:tcW w:type="dxa" w:w="1800"/>
            <w:shd w:fill="0f3460" w:val="clear"/>
          </w:tcPr>
          <w:p>
            <w:pPr>
              <w:spacing w:after="60" w:before="60"/>
              <w:jc w:val="center"/>
            </w:pPr>
            <w:r>
              <w:rPr>
                <w:rFonts w:ascii="Calibri" w:cs="Calibri" w:eastAsia="Calibri" w:hAnsi="Calibri"/>
                <w:b/>
                <w:bCs/>
                <w:color w:val="ffffff"/>
                <w:sz w:val="19"/>
                <w:szCs w:val="19"/>
              </w:rPr>
              <w:t xml:space="preserve">Rule-Based</w:t>
            </w:r>
          </w:p>
        </w:tc>
        <w:tc>
          <w:tcPr>
            <w:tcW w:type="dxa" w:w="2000"/>
            <w:shd w:fill="0f3460" w:val="clear"/>
          </w:tcPr>
          <w:p>
            <w:pPr>
              <w:spacing w:after="60" w:before="60"/>
              <w:jc w:val="center"/>
            </w:pPr>
            <w:r>
              <w:rPr>
                <w:rFonts w:ascii="Calibri" w:cs="Calibri" w:eastAsia="Calibri" w:hAnsi="Calibri"/>
                <w:b/>
                <w:bCs/>
                <w:color w:val="ffffff"/>
                <w:sz w:val="19"/>
                <w:szCs w:val="19"/>
              </w:rPr>
              <w:t xml:space="preserve">AURORA AI MPC</w:t>
            </w:r>
          </w:p>
        </w:tc>
        <w:tc>
          <w:tcPr>
            <w:tcW w:type="dxa" w:w="2900"/>
            <w:shd w:fill="0f3460" w:val="clear"/>
          </w:tcPr>
          <w:p>
            <w:pPr>
              <w:spacing w:after="60" w:before="60"/>
              <w:jc w:val="center"/>
            </w:pPr>
            <w:r>
              <w:rPr>
                <w:rFonts w:ascii="Calibri" w:cs="Calibri" w:eastAsia="Calibri" w:hAnsi="Calibri"/>
                <w:b/>
                <w:bCs/>
                <w:color w:val="ffffff"/>
                <w:sz w:val="19"/>
                <w:szCs w:val="19"/>
              </w:rPr>
              <w:t xml:space="preserve">Improvement</w:t>
            </w:r>
          </w:p>
        </w:tc>
      </w:tr>
      <w:tr>
        <w:tc>
          <w:tcPr>
            <w:tcW w:type="dxa" w:w="2500"/>
            <w:shd w:fill="eef2ff" w:val="clear"/>
          </w:tcPr>
          <w:p>
            <w:pPr>
              <w:spacing w:after="60" w:before="60"/>
              <w:jc w:val="center"/>
            </w:pPr>
            <w:r>
              <w:rPr>
                <w:rFonts w:ascii="Calibri" w:cs="Calibri" w:eastAsia="Calibri" w:hAnsi="Calibri"/>
                <w:color w:val="2d2d2d"/>
                <w:sz w:val="19"/>
                <w:szCs w:val="19"/>
              </w:rPr>
              <w:t xml:space="preserve">LCOE</w:t>
            </w:r>
          </w:p>
        </w:tc>
        <w:tc>
          <w:tcPr>
            <w:tcW w:type="dxa" w:w="1800"/>
            <w:shd w:fill="eef2ff" w:val="clear"/>
          </w:tcPr>
          <w:p>
            <w:pPr>
              <w:spacing w:after="60" w:before="60"/>
              <w:jc w:val="center"/>
            </w:pPr>
            <w:r>
              <w:rPr>
                <w:rFonts w:ascii="Calibri" w:cs="Calibri" w:eastAsia="Calibri" w:hAnsi="Calibri"/>
                <w:color w:val="2d2d2d"/>
                <w:sz w:val="19"/>
                <w:szCs w:val="19"/>
              </w:rPr>
              <w:t xml:space="preserve">$0.145/kWh</w:t>
            </w:r>
          </w:p>
        </w:tc>
        <w:tc>
          <w:tcPr>
            <w:tcW w:type="dxa" w:w="2000"/>
            <w:shd w:fill="eef2ff" w:val="clear"/>
          </w:tcPr>
          <w:p>
            <w:pPr>
              <w:spacing w:after="60" w:before="60"/>
              <w:jc w:val="center"/>
            </w:pPr>
            <w:r>
              <w:rPr>
                <w:rFonts w:ascii="Calibri" w:cs="Calibri" w:eastAsia="Calibri" w:hAnsi="Calibri"/>
                <w:color w:val="2d2d2d"/>
                <w:sz w:val="19"/>
                <w:szCs w:val="19"/>
              </w:rPr>
              <w:t xml:space="preserve">$0.109/kWh</w:t>
            </w:r>
          </w:p>
        </w:tc>
        <w:tc>
          <w:tcPr>
            <w:tcW w:type="dxa" w:w="2900"/>
            <w:shd w:fill="eef2ff" w:val="clear"/>
          </w:tcPr>
          <w:p>
            <w:pPr>
              <w:spacing w:after="60" w:before="60"/>
              <w:jc w:val="center"/>
            </w:pPr>
            <w:r>
              <w:rPr>
                <w:rFonts w:ascii="Calibri" w:cs="Calibri" w:eastAsia="Calibri" w:hAnsi="Calibri"/>
                <w:color w:val="2d2d2d"/>
                <w:sz w:val="19"/>
                <w:szCs w:val="19"/>
              </w:rPr>
              <w:t xml:space="preserve">25% cost reduction</w:t>
            </w:r>
          </w:p>
        </w:tc>
      </w:tr>
      <w:tr>
        <w:tc>
          <w:tcPr>
            <w:tcW w:type="dxa" w:w="2500"/>
            <w:shd w:fill="ffffff" w:val="clear"/>
          </w:tcPr>
          <w:p>
            <w:pPr>
              <w:spacing w:after="60" w:before="60"/>
              <w:jc w:val="center"/>
            </w:pPr>
            <w:r>
              <w:rPr>
                <w:rFonts w:ascii="Calibri" w:cs="Calibri" w:eastAsia="Calibri" w:hAnsi="Calibri"/>
                <w:color w:val="2d2d2d"/>
                <w:sz w:val="19"/>
                <w:szCs w:val="19"/>
              </w:rPr>
              <w:t xml:space="preserve">Battery cycles consumed</w:t>
            </w:r>
          </w:p>
        </w:tc>
        <w:tc>
          <w:tcPr>
            <w:tcW w:type="dxa" w:w="1800"/>
            <w:shd w:fill="ffffff" w:val="clear"/>
          </w:tcPr>
          <w:p>
            <w:pPr>
              <w:spacing w:after="60" w:before="60"/>
              <w:jc w:val="center"/>
            </w:pPr>
            <w:r>
              <w:rPr>
                <w:rFonts w:ascii="Calibri" w:cs="Calibri" w:eastAsia="Calibri" w:hAnsi="Calibri"/>
                <w:color w:val="2d2d2d"/>
                <w:sz w:val="19"/>
                <w:szCs w:val="19"/>
              </w:rPr>
              <w:t xml:space="preserve">100%</w:t>
            </w:r>
          </w:p>
        </w:tc>
        <w:tc>
          <w:tcPr>
            <w:tcW w:type="dxa" w:w="2000"/>
            <w:shd w:fill="ffffff" w:val="clear"/>
          </w:tcPr>
          <w:p>
            <w:pPr>
              <w:spacing w:after="60" w:before="60"/>
              <w:jc w:val="center"/>
            </w:pPr>
            <w:r>
              <w:rPr>
                <w:rFonts w:ascii="Calibri" w:cs="Calibri" w:eastAsia="Calibri" w:hAnsi="Calibri"/>
                <w:color w:val="2d2d2d"/>
                <w:sz w:val="19"/>
                <w:szCs w:val="19"/>
              </w:rPr>
              <w:t xml:space="preserve">71%</w:t>
            </w:r>
          </w:p>
        </w:tc>
        <w:tc>
          <w:tcPr>
            <w:tcW w:type="dxa" w:w="2900"/>
            <w:shd w:fill="ffffff" w:val="clear"/>
          </w:tcPr>
          <w:p>
            <w:pPr>
              <w:spacing w:after="60" w:before="60"/>
              <w:jc w:val="center"/>
            </w:pPr>
            <w:r>
              <w:rPr>
                <w:rFonts w:ascii="Calibri" w:cs="Calibri" w:eastAsia="Calibri" w:hAnsi="Calibri"/>
                <w:color w:val="2d2d2d"/>
                <w:sz w:val="19"/>
                <w:szCs w:val="19"/>
              </w:rPr>
              <w:t xml:space="preserve">29% longer battery life</w:t>
            </w:r>
          </w:p>
        </w:tc>
      </w:tr>
      <w:tr>
        <w:tc>
          <w:tcPr>
            <w:tcW w:type="dxa" w:w="2500"/>
            <w:shd w:fill="eef2ff" w:val="clear"/>
          </w:tcPr>
          <w:p>
            <w:pPr>
              <w:spacing w:after="60" w:before="60"/>
              <w:jc w:val="center"/>
            </w:pPr>
            <w:r>
              <w:rPr>
                <w:rFonts w:ascii="Calibri" w:cs="Calibri" w:eastAsia="Calibri" w:hAnsi="Calibri"/>
                <w:color w:val="2d2d2d"/>
                <w:sz w:val="19"/>
                <w:szCs w:val="19"/>
              </w:rPr>
              <w:t xml:space="preserve">Minimum reserve enforced</w:t>
            </w:r>
          </w:p>
        </w:tc>
        <w:tc>
          <w:tcPr>
            <w:tcW w:type="dxa" w:w="1800"/>
            <w:shd w:fill="eef2ff" w:val="clear"/>
          </w:tcPr>
          <w:p>
            <w:pPr>
              <w:spacing w:after="60" w:before="60"/>
              <w:jc w:val="center"/>
            </w:pPr>
            <w:r>
              <w:rPr>
                <w:rFonts w:ascii="Calibri" w:cs="Calibri" w:eastAsia="Calibri" w:hAnsi="Calibri"/>
                <w:color w:val="2d2d2d"/>
                <w:sz w:val="19"/>
                <w:szCs w:val="19"/>
              </w:rPr>
              <w:t xml:space="preserve">12%</w:t>
            </w:r>
          </w:p>
        </w:tc>
        <w:tc>
          <w:tcPr>
            <w:tcW w:type="dxa" w:w="2000"/>
            <w:shd w:fill="eef2ff" w:val="clear"/>
          </w:tcPr>
          <w:p>
            <w:pPr>
              <w:spacing w:after="60" w:before="60"/>
              <w:jc w:val="center"/>
            </w:pPr>
            <w:r>
              <w:rPr>
                <w:rFonts w:ascii="Calibri" w:cs="Calibri" w:eastAsia="Calibri" w:hAnsi="Calibri"/>
                <w:color w:val="2d2d2d"/>
                <w:sz w:val="19"/>
                <w:szCs w:val="19"/>
              </w:rPr>
              <w:t xml:space="preserve">25%</w:t>
            </w:r>
          </w:p>
        </w:tc>
        <w:tc>
          <w:tcPr>
            <w:tcW w:type="dxa" w:w="2900"/>
            <w:shd w:fill="eef2ff" w:val="clear"/>
          </w:tcPr>
          <w:p>
            <w:pPr>
              <w:spacing w:after="60" w:before="60"/>
              <w:jc w:val="center"/>
            </w:pPr>
            <w:r>
              <w:rPr>
                <w:rFonts w:ascii="Calibri" w:cs="Calibri" w:eastAsia="Calibri" w:hAnsi="Calibri"/>
                <w:color w:val="2d2d2d"/>
                <w:sz w:val="19"/>
                <w:szCs w:val="19"/>
              </w:rPr>
              <w:t xml:space="preserve">2× more resilient</w:t>
            </w:r>
          </w:p>
        </w:tc>
      </w:tr>
    </w:tbl>
    <w:p>
      <w:pPr>
        <w:spacing w:after="150"/>
      </w:pPr>
      <w:r>
        <w:t xml:space="preserve"/>
      </w:r>
    </w:p>
    <w:p>
      <w:pPr>
        <w:spacing w:after="150" w:before="300"/>
      </w:pPr>
      <w:r>
        <w:rPr>
          <w:rFonts w:ascii="Calibri" w:cs="Calibri" w:eastAsia="Calibri" w:hAnsi="Calibri"/>
          <w:b/>
          <w:bCs/>
          <w:color w:val="16213e"/>
          <w:sz w:val="28"/>
          <w:szCs w:val="28"/>
        </w:rPr>
        <w:t xml:space="preserve">Overall Performance 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800"/>
        <w:gridCol w:w="1000"/>
        <w:gridCol w:w="1300"/>
        <w:gridCol w:w="1300"/>
      </w:tblGrid>
      <w:tr>
        <w:trPr>
          <w:tblHeader/>
        </w:trPr>
        <w:tc>
          <w:tcPr>
            <w:tcW w:type="dxa" w:w="2200"/>
            <w:shd w:fill="0f3460" w:val="clear"/>
          </w:tcPr>
          <w:p>
            <w:pPr>
              <w:spacing w:after="60" w:before="60"/>
              <w:jc w:val="center"/>
            </w:pPr>
            <w:r>
              <w:rPr>
                <w:rFonts w:ascii="Calibri" w:cs="Calibri" w:eastAsia="Calibri" w:hAnsi="Calibri"/>
                <w:b/>
                <w:bCs/>
                <w:color w:val="ffffff"/>
                <w:sz w:val="19"/>
                <w:szCs w:val="19"/>
              </w:rPr>
              <w:t xml:space="preserve">Scenario</w:t>
            </w:r>
          </w:p>
        </w:tc>
        <w:tc>
          <w:tcPr>
            <w:tcW w:type="dxa" w:w="1300"/>
            <w:shd w:fill="0f3460" w:val="clear"/>
          </w:tcPr>
          <w:p>
            <w:pPr>
              <w:spacing w:after="60" w:before="60"/>
              <w:jc w:val="center"/>
            </w:pPr>
            <w:r>
              <w:rPr>
                <w:rFonts w:ascii="Calibri" w:cs="Calibri" w:eastAsia="Calibri" w:hAnsi="Calibri"/>
                <w:b/>
                <w:bCs/>
                <w:color w:val="ffffff"/>
                <w:sz w:val="19"/>
                <w:szCs w:val="19"/>
              </w:rPr>
              <w:t xml:space="preserve">Freq</w:t>
            </w:r>
          </w:p>
        </w:tc>
        <w:tc>
          <w:tcPr>
            <w:tcW w:type="dxa" w:w="1300"/>
            <w:shd w:fill="0f3460" w:val="clear"/>
          </w:tcPr>
          <w:p>
            <w:pPr>
              <w:spacing w:after="60" w:before="60"/>
              <w:jc w:val="center"/>
            </w:pPr>
            <w:r>
              <w:rPr>
                <w:rFonts w:ascii="Calibri" w:cs="Calibri" w:eastAsia="Calibri" w:hAnsi="Calibri"/>
                <w:b/>
                <w:bCs/>
                <w:color w:val="ffffff"/>
                <w:sz w:val="19"/>
                <w:szCs w:val="19"/>
              </w:rPr>
              <w:t xml:space="preserve">Voltage</w:t>
            </w:r>
          </w:p>
        </w:tc>
        <w:tc>
          <w:tcPr>
            <w:tcW w:type="dxa" w:w="800"/>
            <w:shd w:fill="0f3460" w:val="clear"/>
          </w:tcPr>
          <w:p>
            <w:pPr>
              <w:spacing w:after="60" w:before="60"/>
              <w:jc w:val="center"/>
            </w:pPr>
            <w:r>
              <w:rPr>
                <w:rFonts w:ascii="Calibri" w:cs="Calibri" w:eastAsia="Calibri" w:hAnsi="Calibri"/>
                <w:b/>
                <w:bCs/>
                <w:color w:val="ffffff"/>
                <w:sz w:val="19"/>
                <w:szCs w:val="19"/>
              </w:rPr>
              <w:t xml:space="preserve">RE%</w:t>
            </w:r>
          </w:p>
        </w:tc>
        <w:tc>
          <w:tcPr>
            <w:tcW w:type="dxa" w:w="1000"/>
            <w:shd w:fill="0f3460" w:val="clear"/>
          </w:tcPr>
          <w:p>
            <w:pPr>
              <w:spacing w:after="60" w:before="60"/>
              <w:jc w:val="center"/>
            </w:pPr>
            <w:r>
              <w:rPr>
                <w:rFonts w:ascii="Calibri" w:cs="Calibri" w:eastAsia="Calibri" w:hAnsi="Calibri"/>
                <w:b/>
                <w:bCs/>
                <w:color w:val="ffffff"/>
                <w:sz w:val="19"/>
                <w:szCs w:val="19"/>
              </w:rPr>
              <w:t xml:space="preserve">LCOE</w:t>
            </w:r>
          </w:p>
        </w:tc>
        <w:tc>
          <w:tcPr>
            <w:tcW w:type="dxa" w:w="1300"/>
            <w:shd w:fill="0f3460" w:val="clear"/>
          </w:tcPr>
          <w:p>
            <w:pPr>
              <w:spacing w:after="60" w:before="60"/>
              <w:jc w:val="center"/>
            </w:pPr>
            <w:r>
              <w:rPr>
                <w:rFonts w:ascii="Calibri" w:cs="Calibri" w:eastAsia="Calibri" w:hAnsi="Calibri"/>
                <w:b/>
                <w:bCs/>
                <w:color w:val="ffffff"/>
                <w:sz w:val="19"/>
                <w:szCs w:val="19"/>
              </w:rPr>
              <w:t xml:space="preserve">IEEE 1547</w:t>
            </w:r>
          </w:p>
        </w:tc>
        <w:tc>
          <w:tcPr>
            <w:tcW w:type="dxa" w:w="1300"/>
            <w:shd w:fill="0f3460" w:val="clear"/>
          </w:tcPr>
          <w:p>
            <w:pPr>
              <w:spacing w:after="60" w:before="60"/>
              <w:jc w:val="center"/>
            </w:pPr>
            <w:r>
              <w:rPr>
                <w:rFonts w:ascii="Calibri" w:cs="Calibri" w:eastAsia="Calibri" w:hAnsi="Calibri"/>
                <w:b/>
                <w:bCs/>
                <w:color w:val="ffffff"/>
                <w:sz w:val="19"/>
                <w:szCs w:val="19"/>
              </w:rPr>
              <w:t xml:space="preserve">Grade</w:t>
            </w:r>
          </w:p>
        </w:tc>
      </w:tr>
      <w:tr>
        <w:tc>
          <w:tcPr>
            <w:tcW w:type="dxa" w:w="2200"/>
            <w:shd w:fill="eef2ff" w:val="clear"/>
          </w:tcPr>
          <w:p>
            <w:pPr>
              <w:spacing w:after="60" w:before="60"/>
              <w:jc w:val="center"/>
            </w:pPr>
            <w:r>
              <w:rPr>
                <w:rFonts w:ascii="Calibri" w:cs="Calibri" w:eastAsia="Calibri" w:hAnsi="Calibri"/>
                <w:color w:val="2d2d2d"/>
                <w:sz w:val="19"/>
                <w:szCs w:val="19"/>
              </w:rPr>
              <w:t xml:space="preserve">Black-Start (87s)</w:t>
            </w:r>
          </w:p>
        </w:tc>
        <w:tc>
          <w:tcPr>
            <w:tcW w:type="dxa" w:w="1300"/>
            <w:shd w:fill="eef2ff" w:val="clear"/>
          </w:tcPr>
          <w:p>
            <w:pPr>
              <w:spacing w:after="60" w:before="60"/>
              <w:jc w:val="center"/>
            </w:pPr>
            <w:r>
              <w:rPr>
                <w:rFonts w:ascii="Calibri" w:cs="Calibri" w:eastAsia="Calibri" w:hAnsi="Calibri"/>
                <w:color w:val="2d2d2d"/>
                <w:sz w:val="19"/>
                <w:szCs w:val="19"/>
              </w:rPr>
              <w:t xml:space="preserve">50.02 Hz</w:t>
            </w:r>
          </w:p>
        </w:tc>
        <w:tc>
          <w:tcPr>
            <w:tcW w:type="dxa" w:w="1300"/>
            <w:shd w:fill="eef2ff" w:val="clear"/>
          </w:tcPr>
          <w:p>
            <w:pPr>
              <w:spacing w:after="60" w:before="60"/>
              <w:jc w:val="center"/>
            </w:pPr>
            <w:r>
              <w:rPr>
                <w:rFonts w:ascii="Calibri" w:cs="Calibri" w:eastAsia="Calibri" w:hAnsi="Calibri"/>
                <w:color w:val="2d2d2d"/>
                <w:sz w:val="19"/>
                <w:szCs w:val="19"/>
              </w:rPr>
              <w:t xml:space="preserve">400V</w:t>
            </w:r>
          </w:p>
        </w:tc>
        <w:tc>
          <w:tcPr>
            <w:tcW w:type="dxa" w:w="800"/>
            <w:shd w:fill="eef2ff" w:val="clear"/>
          </w:tcPr>
          <w:p>
            <w:pPr>
              <w:spacing w:after="60" w:before="60"/>
              <w:jc w:val="center"/>
            </w:pPr>
            <w:r>
              <w:rPr>
                <w:rFonts w:ascii="Calibri" w:cs="Calibri" w:eastAsia="Calibri" w:hAnsi="Calibri"/>
                <w:color w:val="2d2d2d"/>
                <w:sz w:val="19"/>
                <w:szCs w:val="19"/>
              </w:rPr>
              <w:t xml:space="preserve">100%</w:t>
            </w:r>
          </w:p>
        </w:tc>
        <w:tc>
          <w:tcPr>
            <w:tcW w:type="dxa" w:w="1000"/>
            <w:shd w:fill="eef2ff" w:val="clear"/>
          </w:tcPr>
          <w:p>
            <w:pPr>
              <w:spacing w:after="60" w:before="60"/>
              <w:jc w:val="center"/>
            </w:pPr>
            <w:r>
              <w:rPr>
                <w:rFonts w:ascii="Calibri" w:cs="Calibri" w:eastAsia="Calibri" w:hAnsi="Calibri"/>
                <w:color w:val="2d2d2d"/>
                <w:sz w:val="19"/>
                <w:szCs w:val="19"/>
              </w:rPr>
              <w:t xml:space="preserve">$0.11</w:t>
            </w:r>
          </w:p>
        </w:tc>
        <w:tc>
          <w:tcPr>
            <w:tcW w:type="dxa" w:w="1300"/>
            <w:shd w:fill="eef2ff" w:val="clear"/>
          </w:tcPr>
          <w:p>
            <w:pPr>
              <w:spacing w:after="60" w:before="60"/>
              <w:jc w:val="center"/>
            </w:pPr>
            <w:r>
              <w:rPr>
                <w:rFonts w:ascii="Calibri" w:cs="Calibri" w:eastAsia="Calibri" w:hAnsi="Calibri"/>
                <w:color w:val="2d2d2d"/>
                <w:sz w:val="19"/>
                <w:szCs w:val="19"/>
              </w:rPr>
              <w:t xml:space="preserve">✓ PASS</w:t>
            </w:r>
          </w:p>
        </w:tc>
        <w:tc>
          <w:tcPr>
            <w:tcW w:type="dxa" w:w="1300"/>
            <w:shd w:fill="eef2ff" w:val="clear"/>
          </w:tcPr>
          <w:p>
            <w:pPr>
              <w:spacing w:after="60" w:before="60"/>
              <w:jc w:val="center"/>
            </w:pPr>
            <w:r>
              <w:rPr>
                <w:rFonts w:ascii="Calibri" w:cs="Calibri" w:eastAsia="Calibri" w:hAnsi="Calibri"/>
                <w:color w:val="2d2d2d"/>
                <w:sz w:val="19"/>
                <w:szCs w:val="19"/>
              </w:rPr>
              <w:t xml:space="preserve">A+</w:t>
            </w:r>
          </w:p>
        </w:tc>
      </w:tr>
      <w:tr>
        <w:tc>
          <w:tcPr>
            <w:tcW w:type="dxa" w:w="2200"/>
            <w:shd w:fill="ffffff" w:val="clear"/>
          </w:tcPr>
          <w:p>
            <w:pPr>
              <w:spacing w:after="60" w:before="60"/>
              <w:jc w:val="center"/>
            </w:pPr>
            <w:r>
              <w:rPr>
                <w:rFonts w:ascii="Calibri" w:cs="Calibri" w:eastAsia="Calibri" w:hAnsi="Calibri"/>
                <w:color w:val="2d2d2d"/>
                <w:sz w:val="19"/>
                <w:szCs w:val="19"/>
              </w:rPr>
              <w:t xml:space="preserve">24h Dispatch</w:t>
            </w:r>
          </w:p>
        </w:tc>
        <w:tc>
          <w:tcPr>
            <w:tcW w:type="dxa" w:w="1300"/>
            <w:shd w:fill="ffffff" w:val="clear"/>
          </w:tcPr>
          <w:p>
            <w:pPr>
              <w:spacing w:after="60" w:before="60"/>
              <w:jc w:val="center"/>
            </w:pPr>
            <w:r>
              <w:rPr>
                <w:rFonts w:ascii="Calibri" w:cs="Calibri" w:eastAsia="Calibri" w:hAnsi="Calibri"/>
                <w:color w:val="2d2d2d"/>
                <w:sz w:val="19"/>
                <w:szCs w:val="19"/>
              </w:rPr>
              <w:t xml:space="preserve">50.00 Hz</w:t>
            </w:r>
          </w:p>
        </w:tc>
        <w:tc>
          <w:tcPr>
            <w:tcW w:type="dxa" w:w="1300"/>
            <w:shd w:fill="ffffff" w:val="clear"/>
          </w:tcPr>
          <w:p>
            <w:pPr>
              <w:spacing w:after="60" w:before="60"/>
              <w:jc w:val="center"/>
            </w:pPr>
            <w:r>
              <w:rPr>
                <w:rFonts w:ascii="Calibri" w:cs="Calibri" w:eastAsia="Calibri" w:hAnsi="Calibri"/>
                <w:color w:val="2d2d2d"/>
                <w:sz w:val="19"/>
                <w:szCs w:val="19"/>
              </w:rPr>
              <w:t xml:space="preserve">400V</w:t>
            </w:r>
          </w:p>
        </w:tc>
        <w:tc>
          <w:tcPr>
            <w:tcW w:type="dxa" w:w="800"/>
            <w:shd w:fill="ffffff" w:val="clear"/>
          </w:tcPr>
          <w:p>
            <w:pPr>
              <w:spacing w:after="60" w:before="60"/>
              <w:jc w:val="center"/>
            </w:pPr>
            <w:r>
              <w:rPr>
                <w:rFonts w:ascii="Calibri" w:cs="Calibri" w:eastAsia="Calibri" w:hAnsi="Calibri"/>
                <w:color w:val="2d2d2d"/>
                <w:sz w:val="19"/>
                <w:szCs w:val="19"/>
              </w:rPr>
              <w:t xml:space="preserve">100%</w:t>
            </w:r>
          </w:p>
        </w:tc>
        <w:tc>
          <w:tcPr>
            <w:tcW w:type="dxa" w:w="1000"/>
            <w:shd w:fill="ffffff" w:val="clear"/>
          </w:tcPr>
          <w:p>
            <w:pPr>
              <w:spacing w:after="60" w:before="60"/>
              <w:jc w:val="center"/>
            </w:pPr>
            <w:r>
              <w:rPr>
                <w:rFonts w:ascii="Calibri" w:cs="Calibri" w:eastAsia="Calibri" w:hAnsi="Calibri"/>
                <w:color w:val="2d2d2d"/>
                <w:sz w:val="19"/>
                <w:szCs w:val="19"/>
              </w:rPr>
              <w:t xml:space="preserve">$0.11</w:t>
            </w:r>
          </w:p>
        </w:tc>
        <w:tc>
          <w:tcPr>
            <w:tcW w:type="dxa" w:w="1300"/>
            <w:shd w:fill="ffffff" w:val="clear"/>
          </w:tcPr>
          <w:p>
            <w:pPr>
              <w:spacing w:after="60" w:before="60"/>
              <w:jc w:val="center"/>
            </w:pPr>
            <w:r>
              <w:rPr>
                <w:rFonts w:ascii="Calibri" w:cs="Calibri" w:eastAsia="Calibri" w:hAnsi="Calibri"/>
                <w:color w:val="2d2d2d"/>
                <w:sz w:val="19"/>
                <w:szCs w:val="19"/>
              </w:rPr>
              <w:t xml:space="preserve">✓ PASS</w:t>
            </w:r>
          </w:p>
        </w:tc>
        <w:tc>
          <w:tcPr>
            <w:tcW w:type="dxa" w:w="1300"/>
            <w:shd w:fill="ffffff" w:val="clear"/>
          </w:tcPr>
          <w:p>
            <w:pPr>
              <w:spacing w:after="60" w:before="60"/>
              <w:jc w:val="center"/>
            </w:pPr>
            <w:r>
              <w:rPr>
                <w:rFonts w:ascii="Calibri" w:cs="Calibri" w:eastAsia="Calibri" w:hAnsi="Calibri"/>
                <w:color w:val="2d2d2d"/>
                <w:sz w:val="19"/>
                <w:szCs w:val="19"/>
              </w:rPr>
              <w:t xml:space="preserve">A+</w:t>
            </w:r>
          </w:p>
        </w:tc>
      </w:tr>
      <w:tr>
        <w:tc>
          <w:tcPr>
            <w:tcW w:type="dxa" w:w="2200"/>
            <w:shd w:fill="eef2ff" w:val="clear"/>
          </w:tcPr>
          <w:p>
            <w:pPr>
              <w:spacing w:after="60" w:before="60"/>
              <w:jc w:val="center"/>
            </w:pPr>
            <w:r>
              <w:rPr>
                <w:rFonts w:ascii="Calibri" w:cs="Calibri" w:eastAsia="Calibri" w:hAnsi="Calibri"/>
                <w:color w:val="2d2d2d"/>
                <w:sz w:val="19"/>
                <w:szCs w:val="19"/>
              </w:rPr>
              <w:t xml:space="preserve">Grid Fault (8.2s)</w:t>
            </w:r>
          </w:p>
        </w:tc>
        <w:tc>
          <w:tcPr>
            <w:tcW w:type="dxa" w:w="1300"/>
            <w:shd w:fill="eef2ff" w:val="clear"/>
          </w:tcPr>
          <w:p>
            <w:pPr>
              <w:spacing w:after="60" w:before="60"/>
              <w:jc w:val="center"/>
            </w:pPr>
            <w:r>
              <w:rPr>
                <w:rFonts w:ascii="Calibri" w:cs="Calibri" w:eastAsia="Calibri" w:hAnsi="Calibri"/>
                <w:color w:val="2d2d2d"/>
                <w:sz w:val="19"/>
                <w:szCs w:val="19"/>
              </w:rPr>
              <w:t xml:space="preserve">34→50 Hz</w:t>
            </w:r>
          </w:p>
        </w:tc>
        <w:tc>
          <w:tcPr>
            <w:tcW w:type="dxa" w:w="1300"/>
            <w:shd w:fill="eef2ff" w:val="clear"/>
          </w:tcPr>
          <w:p>
            <w:pPr>
              <w:spacing w:after="60" w:before="60"/>
              <w:jc w:val="center"/>
            </w:pPr>
            <w:r>
              <w:rPr>
                <w:rFonts w:ascii="Calibri" w:cs="Calibri" w:eastAsia="Calibri" w:hAnsi="Calibri"/>
                <w:color w:val="2d2d2d"/>
                <w:sz w:val="19"/>
                <w:szCs w:val="19"/>
              </w:rPr>
              <w:t xml:space="preserve">362→400V</w:t>
            </w:r>
          </w:p>
        </w:tc>
        <w:tc>
          <w:tcPr>
            <w:tcW w:type="dxa" w:w="800"/>
            <w:shd w:fill="eef2ff" w:val="clear"/>
          </w:tcPr>
          <w:p>
            <w:pPr>
              <w:spacing w:after="60" w:before="60"/>
              <w:jc w:val="center"/>
            </w:pPr>
            <w:r>
              <w:rPr>
                <w:rFonts w:ascii="Calibri" w:cs="Calibri" w:eastAsia="Calibri" w:hAnsi="Calibri"/>
                <w:color w:val="2d2d2d"/>
                <w:sz w:val="19"/>
                <w:szCs w:val="19"/>
              </w:rPr>
              <w:t xml:space="preserve">100%</w:t>
            </w:r>
          </w:p>
        </w:tc>
        <w:tc>
          <w:tcPr>
            <w:tcW w:type="dxa" w:w="1000"/>
            <w:shd w:fill="eef2ff" w:val="clear"/>
          </w:tcPr>
          <w:p>
            <w:pPr>
              <w:spacing w:after="60" w:before="60"/>
              <w:jc w:val="center"/>
            </w:pPr>
            <w:r>
              <w:rPr>
                <w:rFonts w:ascii="Calibri" w:cs="Calibri" w:eastAsia="Calibri" w:hAnsi="Calibri"/>
                <w:color w:val="2d2d2d"/>
                <w:sz w:val="19"/>
                <w:szCs w:val="19"/>
              </w:rPr>
              <w:t xml:space="preserve">$0.11</w:t>
            </w:r>
          </w:p>
        </w:tc>
        <w:tc>
          <w:tcPr>
            <w:tcW w:type="dxa" w:w="1300"/>
            <w:shd w:fill="eef2ff" w:val="clear"/>
          </w:tcPr>
          <w:p>
            <w:pPr>
              <w:spacing w:after="60" w:before="60"/>
              <w:jc w:val="center"/>
            </w:pPr>
            <w:r>
              <w:rPr>
                <w:rFonts w:ascii="Calibri" w:cs="Calibri" w:eastAsia="Calibri" w:hAnsi="Calibri"/>
                <w:color w:val="2d2d2d"/>
                <w:sz w:val="19"/>
                <w:szCs w:val="19"/>
              </w:rPr>
              <w:t xml:space="preserve">✓ PASS</w:t>
            </w:r>
          </w:p>
        </w:tc>
        <w:tc>
          <w:tcPr>
            <w:tcW w:type="dxa" w:w="1300"/>
            <w:shd w:fill="eef2ff" w:val="clear"/>
          </w:tcPr>
          <w:p>
            <w:pPr>
              <w:spacing w:after="60" w:before="60"/>
              <w:jc w:val="center"/>
            </w:pPr>
            <w:r>
              <w:rPr>
                <w:rFonts w:ascii="Calibri" w:cs="Calibri" w:eastAsia="Calibri" w:hAnsi="Calibri"/>
                <w:color w:val="2d2d2d"/>
                <w:sz w:val="19"/>
                <w:szCs w:val="19"/>
              </w:rPr>
              <w:t xml:space="preserve">A</w:t>
            </w:r>
          </w:p>
        </w:tc>
      </w:tr>
      <w:tr>
        <w:tc>
          <w:tcPr>
            <w:tcW w:type="dxa" w:w="2200"/>
            <w:shd w:fill="ffffff" w:val="clear"/>
          </w:tcPr>
          <w:p>
            <w:pPr>
              <w:spacing w:after="60" w:before="60"/>
              <w:jc w:val="center"/>
            </w:pPr>
            <w:r>
              <w:rPr>
                <w:rFonts w:ascii="Calibri" w:cs="Calibri" w:eastAsia="Calibri" w:hAnsi="Calibri"/>
                <w:color w:val="2d2d2d"/>
                <w:sz w:val="19"/>
                <w:szCs w:val="19"/>
              </w:rPr>
              <w:t xml:space="preserve">3-Day Storm</w:t>
            </w:r>
          </w:p>
        </w:tc>
        <w:tc>
          <w:tcPr>
            <w:tcW w:type="dxa" w:w="1300"/>
            <w:shd w:fill="ffffff" w:val="clear"/>
          </w:tcPr>
          <w:p>
            <w:pPr>
              <w:spacing w:after="60" w:before="60"/>
              <w:jc w:val="center"/>
            </w:pPr>
            <w:r>
              <w:rPr>
                <w:rFonts w:ascii="Calibri" w:cs="Calibri" w:eastAsia="Calibri" w:hAnsi="Calibri"/>
                <w:color w:val="2d2d2d"/>
                <w:sz w:val="19"/>
                <w:szCs w:val="19"/>
              </w:rPr>
              <w:t xml:space="preserve">50.0±0.04</w:t>
            </w:r>
          </w:p>
        </w:tc>
        <w:tc>
          <w:tcPr>
            <w:tcW w:type="dxa" w:w="1300"/>
            <w:shd w:fill="ffffff" w:val="clear"/>
          </w:tcPr>
          <w:p>
            <w:pPr>
              <w:spacing w:after="60" w:before="60"/>
              <w:jc w:val="center"/>
            </w:pPr>
            <w:r>
              <w:rPr>
                <w:rFonts w:ascii="Calibri" w:cs="Calibri" w:eastAsia="Calibri" w:hAnsi="Calibri"/>
                <w:color w:val="2d2d2d"/>
                <w:sz w:val="19"/>
                <w:szCs w:val="19"/>
              </w:rPr>
              <w:t xml:space="preserve">400V</w:t>
            </w:r>
          </w:p>
        </w:tc>
        <w:tc>
          <w:tcPr>
            <w:tcW w:type="dxa" w:w="800"/>
            <w:shd w:fill="ffffff" w:val="clear"/>
          </w:tcPr>
          <w:p>
            <w:pPr>
              <w:spacing w:after="60" w:before="60"/>
              <w:jc w:val="center"/>
            </w:pPr>
            <w:r>
              <w:rPr>
                <w:rFonts w:ascii="Calibri" w:cs="Calibri" w:eastAsia="Calibri" w:hAnsi="Calibri"/>
                <w:color w:val="2d2d2d"/>
                <w:sz w:val="19"/>
                <w:szCs w:val="19"/>
              </w:rPr>
              <w:t xml:space="preserve">100%</w:t>
            </w:r>
          </w:p>
        </w:tc>
        <w:tc>
          <w:tcPr>
            <w:tcW w:type="dxa" w:w="1000"/>
            <w:shd w:fill="ffffff" w:val="clear"/>
          </w:tcPr>
          <w:p>
            <w:pPr>
              <w:spacing w:after="60" w:before="60"/>
              <w:jc w:val="center"/>
            </w:pPr>
            <w:r>
              <w:rPr>
                <w:rFonts w:ascii="Calibri" w:cs="Calibri" w:eastAsia="Calibri" w:hAnsi="Calibri"/>
                <w:color w:val="2d2d2d"/>
                <w:sz w:val="19"/>
                <w:szCs w:val="19"/>
              </w:rPr>
              <w:t xml:space="preserve">$0.13</w:t>
            </w:r>
          </w:p>
        </w:tc>
        <w:tc>
          <w:tcPr>
            <w:tcW w:type="dxa" w:w="1300"/>
            <w:shd w:fill="ffffff" w:val="clear"/>
          </w:tcPr>
          <w:p>
            <w:pPr>
              <w:spacing w:after="60" w:before="60"/>
              <w:jc w:val="center"/>
            </w:pPr>
            <w:r>
              <w:rPr>
                <w:rFonts w:ascii="Calibri" w:cs="Calibri" w:eastAsia="Calibri" w:hAnsi="Calibri"/>
                <w:color w:val="2d2d2d"/>
                <w:sz w:val="19"/>
                <w:szCs w:val="19"/>
              </w:rPr>
              <w:t xml:space="preserve">✓ PASS</w:t>
            </w:r>
          </w:p>
        </w:tc>
        <w:tc>
          <w:tcPr>
            <w:tcW w:type="dxa" w:w="1300"/>
            <w:shd w:fill="ffffff" w:val="clear"/>
          </w:tcPr>
          <w:p>
            <w:pPr>
              <w:spacing w:after="60" w:before="60"/>
              <w:jc w:val="center"/>
            </w:pPr>
            <w:r>
              <w:rPr>
                <w:rFonts w:ascii="Calibri" w:cs="Calibri" w:eastAsia="Calibri" w:hAnsi="Calibri"/>
                <w:color w:val="2d2d2d"/>
                <w:sz w:val="19"/>
                <w:szCs w:val="19"/>
              </w:rPr>
              <w:t xml:space="preserve">A</w:t>
            </w:r>
          </w:p>
        </w:tc>
      </w:tr>
      <w:tr>
        <w:tc>
          <w:tcPr>
            <w:tcW w:type="dxa" w:w="2200"/>
            <w:shd w:fill="eef2ff" w:val="clear"/>
          </w:tcPr>
          <w:p>
            <w:pPr>
              <w:spacing w:after="60" w:before="60"/>
              <w:jc w:val="center"/>
            </w:pPr>
            <w:r>
              <w:rPr>
                <w:rFonts w:ascii="Calibri" w:cs="Calibri" w:eastAsia="Calibri" w:hAnsi="Calibri"/>
                <w:color w:val="2d2d2d"/>
                <w:sz w:val="19"/>
                <w:szCs w:val="19"/>
              </w:rPr>
              <w:t xml:space="preserve">AI Optimization</w:t>
            </w:r>
          </w:p>
        </w:tc>
        <w:tc>
          <w:tcPr>
            <w:tcW w:type="dxa" w:w="1300"/>
            <w:shd w:fill="eef2ff" w:val="clear"/>
          </w:tcPr>
          <w:p>
            <w:pPr>
              <w:spacing w:after="60" w:before="60"/>
              <w:jc w:val="center"/>
            </w:pPr>
            <w:r>
              <w:rPr>
                <w:rFonts w:ascii="Calibri" w:cs="Calibri" w:eastAsia="Calibri" w:hAnsi="Calibri"/>
                <w:color w:val="2d2d2d"/>
                <w:sz w:val="19"/>
                <w:szCs w:val="19"/>
              </w:rPr>
              <w:t xml:space="preserve">50.00 Hz</w:t>
            </w:r>
          </w:p>
        </w:tc>
        <w:tc>
          <w:tcPr>
            <w:tcW w:type="dxa" w:w="1300"/>
            <w:shd w:fill="eef2ff" w:val="clear"/>
          </w:tcPr>
          <w:p>
            <w:pPr>
              <w:spacing w:after="60" w:before="60"/>
              <w:jc w:val="center"/>
            </w:pPr>
            <w:r>
              <w:rPr>
                <w:rFonts w:ascii="Calibri" w:cs="Calibri" w:eastAsia="Calibri" w:hAnsi="Calibri"/>
                <w:color w:val="2d2d2d"/>
                <w:sz w:val="19"/>
                <w:szCs w:val="19"/>
              </w:rPr>
              <w:t xml:space="preserve">400V</w:t>
            </w:r>
          </w:p>
        </w:tc>
        <w:tc>
          <w:tcPr>
            <w:tcW w:type="dxa" w:w="800"/>
            <w:shd w:fill="eef2ff" w:val="clear"/>
          </w:tcPr>
          <w:p>
            <w:pPr>
              <w:spacing w:after="60" w:before="60"/>
              <w:jc w:val="center"/>
            </w:pPr>
            <w:r>
              <w:rPr>
                <w:rFonts w:ascii="Calibri" w:cs="Calibri" w:eastAsia="Calibri" w:hAnsi="Calibri"/>
                <w:color w:val="2d2d2d"/>
                <w:sz w:val="19"/>
                <w:szCs w:val="19"/>
              </w:rPr>
              <w:t xml:space="preserve">100%</w:t>
            </w:r>
          </w:p>
        </w:tc>
        <w:tc>
          <w:tcPr>
            <w:tcW w:type="dxa" w:w="1000"/>
            <w:shd w:fill="eef2ff" w:val="clear"/>
          </w:tcPr>
          <w:p>
            <w:pPr>
              <w:spacing w:after="60" w:before="60"/>
              <w:jc w:val="center"/>
            </w:pPr>
            <w:r>
              <w:rPr>
                <w:rFonts w:ascii="Calibri" w:cs="Calibri" w:eastAsia="Calibri" w:hAnsi="Calibri"/>
                <w:color w:val="2d2d2d"/>
                <w:sz w:val="19"/>
                <w:szCs w:val="19"/>
              </w:rPr>
              <w:t xml:space="preserve">$0.109</w:t>
            </w:r>
          </w:p>
        </w:tc>
        <w:tc>
          <w:tcPr>
            <w:tcW w:type="dxa" w:w="1300"/>
            <w:shd w:fill="eef2ff" w:val="clear"/>
          </w:tcPr>
          <w:p>
            <w:pPr>
              <w:spacing w:after="60" w:before="60"/>
              <w:jc w:val="center"/>
            </w:pPr>
            <w:r>
              <w:rPr>
                <w:rFonts w:ascii="Calibri" w:cs="Calibri" w:eastAsia="Calibri" w:hAnsi="Calibri"/>
                <w:color w:val="2d2d2d"/>
                <w:sz w:val="19"/>
                <w:szCs w:val="19"/>
              </w:rPr>
              <w:t xml:space="preserve">✓ PASS</w:t>
            </w:r>
          </w:p>
        </w:tc>
        <w:tc>
          <w:tcPr>
            <w:tcW w:type="dxa" w:w="1300"/>
            <w:shd w:fill="eef2ff" w:val="clear"/>
          </w:tcPr>
          <w:p>
            <w:pPr>
              <w:spacing w:after="60" w:before="60"/>
              <w:jc w:val="center"/>
            </w:pPr>
            <w:r>
              <w:rPr>
                <w:rFonts w:ascii="Calibri" w:cs="Calibri" w:eastAsia="Calibri" w:hAnsi="Calibri"/>
                <w:color w:val="2d2d2d"/>
                <w:sz w:val="19"/>
                <w:szCs w:val="19"/>
              </w:rPr>
              <w:t xml:space="preserve">A+</w:t>
            </w:r>
          </w:p>
        </w:tc>
      </w:tr>
      <w:tr>
        <w:tc>
          <w:tcPr>
            <w:tcW w:type="dxa" w:w="2200"/>
            <w:shd w:fill="ffffff" w:val="clear"/>
          </w:tcPr>
          <w:p>
            <w:pPr>
              <w:spacing w:after="60" w:before="60"/>
              <w:jc w:val="center"/>
            </w:pPr>
            <w:r>
              <w:rPr>
                <w:rFonts w:ascii="Calibri" w:cs="Calibri" w:eastAsia="Calibri" w:hAnsi="Calibri"/>
                <w:color w:val="2d2d2d"/>
                <w:sz w:val="19"/>
                <w:szCs w:val="19"/>
              </w:rPr>
              <w:t xml:space="preserve">Cybersecurity</w:t>
            </w:r>
          </w:p>
        </w:tc>
        <w:tc>
          <w:tcPr>
            <w:tcW w:type="dxa" w:w="1300"/>
            <w:shd w:fill="ffffff" w:val="clear"/>
          </w:tcPr>
          <w:p>
            <w:pPr>
              <w:spacing w:after="60" w:before="60"/>
              <w:jc w:val="center"/>
            </w:pPr>
            <w:r>
              <w:rPr>
                <w:rFonts w:ascii="Calibri" w:cs="Calibri" w:eastAsia="Calibri" w:hAnsi="Calibri"/>
                <w:color w:val="2d2d2d"/>
                <w:sz w:val="19"/>
                <w:szCs w:val="19"/>
              </w:rPr>
              <w:t xml:space="preserve">Autonomous</w:t>
            </w:r>
          </w:p>
        </w:tc>
        <w:tc>
          <w:tcPr>
            <w:tcW w:type="dxa" w:w="1300"/>
            <w:shd w:fill="ffffff" w:val="clear"/>
          </w:tcPr>
          <w:p>
            <w:pPr>
              <w:spacing w:after="60" w:before="60"/>
              <w:jc w:val="center"/>
            </w:pPr>
            <w:r>
              <w:rPr>
                <w:rFonts w:ascii="Calibri" w:cs="Calibri" w:eastAsia="Calibri" w:hAnsi="Calibri"/>
                <w:color w:val="2d2d2d"/>
                <w:sz w:val="19"/>
                <w:szCs w:val="19"/>
              </w:rPr>
              <w:t xml:space="preserve">399V</w:t>
            </w:r>
          </w:p>
        </w:tc>
        <w:tc>
          <w:tcPr>
            <w:tcW w:type="dxa" w:w="800"/>
            <w:shd w:fill="ffffff" w:val="clear"/>
          </w:tcPr>
          <w:p>
            <w:pPr>
              <w:spacing w:after="60" w:before="60"/>
              <w:jc w:val="center"/>
            </w:pPr>
            <w:r>
              <w:rPr>
                <w:rFonts w:ascii="Calibri" w:cs="Calibri" w:eastAsia="Calibri" w:hAnsi="Calibri"/>
                <w:color w:val="2d2d2d"/>
                <w:sz w:val="19"/>
                <w:szCs w:val="19"/>
              </w:rPr>
              <w:t xml:space="preserve">100%</w:t>
            </w:r>
          </w:p>
        </w:tc>
        <w:tc>
          <w:tcPr>
            <w:tcW w:type="dxa" w:w="1000"/>
            <w:shd w:fill="ffffff" w:val="clear"/>
          </w:tcPr>
          <w:p>
            <w:pPr>
              <w:spacing w:after="60" w:before="60"/>
              <w:jc w:val="center"/>
            </w:pPr>
            <w:r>
              <w:rPr>
                <w:rFonts w:ascii="Calibri" w:cs="Calibri" w:eastAsia="Calibri" w:hAnsi="Calibri"/>
                <w:color w:val="2d2d2d"/>
                <w:sz w:val="19"/>
                <w:szCs w:val="19"/>
              </w:rPr>
              <w:t xml:space="preserve">$0.11</w:t>
            </w:r>
          </w:p>
        </w:tc>
        <w:tc>
          <w:tcPr>
            <w:tcW w:type="dxa" w:w="1300"/>
            <w:shd w:fill="ffffff" w:val="clear"/>
          </w:tcPr>
          <w:p>
            <w:pPr>
              <w:spacing w:after="60" w:before="60"/>
              <w:jc w:val="center"/>
            </w:pPr>
            <w:r>
              <w:rPr>
                <w:rFonts w:ascii="Calibri" w:cs="Calibri" w:eastAsia="Calibri" w:hAnsi="Calibri"/>
                <w:color w:val="2d2d2d"/>
                <w:sz w:val="19"/>
                <w:szCs w:val="19"/>
              </w:rPr>
              <w:t xml:space="preserve">Local</w:t>
            </w:r>
          </w:p>
        </w:tc>
        <w:tc>
          <w:tcPr>
            <w:tcW w:type="dxa" w:w="1300"/>
            <w:shd w:fill="ffffff" w:val="clear"/>
          </w:tcPr>
          <w:p>
            <w:pPr>
              <w:spacing w:after="60" w:before="60"/>
              <w:jc w:val="center"/>
            </w:pPr>
            <w:r>
              <w:rPr>
                <w:rFonts w:ascii="Calibri" w:cs="Calibri" w:eastAsia="Calibri" w:hAnsi="Calibri"/>
                <w:color w:val="2d2d2d"/>
                <w:sz w:val="19"/>
                <w:szCs w:val="19"/>
              </w:rPr>
              <w:t xml:space="preserve">A</w:t>
            </w:r>
          </w:p>
        </w:tc>
      </w:tr>
    </w:tbl>
    <w:p>
      <w:r>
        <w:br w:type="page"/>
      </w:r>
    </w:p>
    <w:p>
      <w:pPr>
        <w:spacing w:after="200" w:before="400"/>
      </w:pPr>
      <w:r>
        <w:rPr>
          <w:rFonts w:ascii="Calibri" w:cs="Calibri" w:eastAsia="Calibri" w:hAnsi="Calibri"/>
          <w:b/>
          <w:bCs/>
          <w:color w:val="0f3460"/>
          <w:sz w:val="40"/>
          <w:szCs w:val="40"/>
        </w:rPr>
        <w:t xml:space="preserve">05  MATLAB CROSS-VALIDATION</w:t>
      </w:r>
    </w:p>
    <w:p>
      <w:pPr>
        <w:spacing w:after="120"/>
      </w:pPr>
      <w:r>
        <w:rPr>
          <w:rFonts w:ascii="Calibri" w:cs="Calibri" w:eastAsia="Calibri" w:hAnsi="Calibri"/>
          <w:color w:val="2d2d2d"/>
          <w:sz w:val="22"/>
          <w:szCs w:val="22"/>
        </w:rPr>
        <w:t xml:space="preserve">The VSG droop control laws were independently re-implemented in MATLAB using a 4th-order ODE state-space solver — completely separate codebase and computation environment.</w:t>
      </w:r>
    </w:p>
    <w:p>
      <w:pPr>
        <w:spacing w:after="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800"/>
      </w:tblGrid>
      <w:tr>
        <w:trPr>
          <w:tblHeader/>
        </w:trPr>
        <w:tc>
          <w:tcPr>
            <w:tcW w:type="dxa" w:w="2800"/>
            <w:shd w:fill="0f3460" w:val="clear"/>
          </w:tcPr>
          <w:p>
            <w:pPr>
              <w:spacing w:after="60" w:before="60"/>
              <w:jc w:val="center"/>
            </w:pPr>
            <w:r>
              <w:rPr>
                <w:rFonts w:ascii="Calibri" w:cs="Calibri" w:eastAsia="Calibri" w:hAnsi="Calibri"/>
                <w:b/>
                <w:bCs/>
                <w:color w:val="ffffff"/>
                <w:sz w:val="19"/>
                <w:szCs w:val="19"/>
              </w:rPr>
              <w:t xml:space="preserve">Metric</w:t>
            </w:r>
          </w:p>
        </w:tc>
        <w:tc>
          <w:tcPr>
            <w:tcW w:type="dxa" w:w="1800"/>
            <w:shd w:fill="0f3460" w:val="clear"/>
          </w:tcPr>
          <w:p>
            <w:pPr>
              <w:spacing w:after="60" w:before="60"/>
              <w:jc w:val="center"/>
            </w:pPr>
            <w:r>
              <w:rPr>
                <w:rFonts w:ascii="Calibri" w:cs="Calibri" w:eastAsia="Calibri" w:hAnsi="Calibri"/>
                <w:b/>
                <w:bCs/>
                <w:color w:val="ffffff"/>
                <w:sz w:val="19"/>
                <w:szCs w:val="19"/>
              </w:rPr>
              <w:t xml:space="preserve">MATLAB Model</w:t>
            </w:r>
          </w:p>
        </w:tc>
        <w:tc>
          <w:tcPr>
            <w:tcW w:type="dxa" w:w="1800"/>
            <w:shd w:fill="0f3460" w:val="clear"/>
          </w:tcPr>
          <w:p>
            <w:pPr>
              <w:spacing w:after="60" w:before="60"/>
              <w:jc w:val="center"/>
            </w:pPr>
            <w:r>
              <w:rPr>
                <w:rFonts w:ascii="Calibri" w:cs="Calibri" w:eastAsia="Calibri" w:hAnsi="Calibri"/>
                <w:b/>
                <w:bCs/>
                <w:color w:val="ffffff"/>
                <w:sz w:val="19"/>
                <w:szCs w:val="19"/>
              </w:rPr>
              <w:t xml:space="preserve">AURORA Solver</w:t>
            </w:r>
          </w:p>
        </w:tc>
        <w:tc>
          <w:tcPr>
            <w:tcW w:type="dxa" w:w="2800"/>
            <w:shd w:fill="0f3460" w:val="clear"/>
          </w:tcPr>
          <w:p>
            <w:pPr>
              <w:spacing w:after="60" w:before="60"/>
              <w:jc w:val="center"/>
            </w:pPr>
            <w:r>
              <w:rPr>
                <w:rFonts w:ascii="Calibri" w:cs="Calibri" w:eastAsia="Calibri" w:hAnsi="Calibri"/>
                <w:b/>
                <w:bCs/>
                <w:color w:val="ffffff"/>
                <w:sz w:val="19"/>
                <w:szCs w:val="19"/>
              </w:rPr>
              <w:t xml:space="preserve">Match</w:t>
            </w:r>
          </w:p>
        </w:tc>
      </w:tr>
      <w:tr>
        <w:tc>
          <w:tcPr>
            <w:tcW w:type="dxa" w:w="2800"/>
            <w:shd w:fill="eef2ff" w:val="clear"/>
          </w:tcPr>
          <w:p>
            <w:pPr>
              <w:spacing w:after="60" w:before="60"/>
              <w:jc w:val="center"/>
            </w:pPr>
            <w:r>
              <w:rPr>
                <w:rFonts w:ascii="Calibri" w:cs="Calibri" w:eastAsia="Calibri" w:hAnsi="Calibri"/>
                <w:color w:val="2d2d2d"/>
                <w:sz w:val="19"/>
                <w:szCs w:val="19"/>
              </w:rPr>
              <w:t xml:space="preserve">Grid Voltage Restoration</w:t>
            </w:r>
          </w:p>
        </w:tc>
        <w:tc>
          <w:tcPr>
            <w:tcW w:type="dxa" w:w="1800"/>
            <w:shd w:fill="eef2ff" w:val="clear"/>
          </w:tcPr>
          <w:p>
            <w:pPr>
              <w:spacing w:after="60" w:before="60"/>
              <w:jc w:val="center"/>
            </w:pPr>
            <w:r>
              <w:rPr>
                <w:rFonts w:ascii="Calibri" w:cs="Calibri" w:eastAsia="Calibri" w:hAnsi="Calibri"/>
                <w:color w:val="2d2d2d"/>
                <w:sz w:val="19"/>
                <w:szCs w:val="19"/>
              </w:rPr>
              <w:t xml:space="preserve">399 V</w:t>
            </w:r>
          </w:p>
        </w:tc>
        <w:tc>
          <w:tcPr>
            <w:tcW w:type="dxa" w:w="1800"/>
            <w:shd w:fill="eef2ff" w:val="clear"/>
          </w:tcPr>
          <w:p>
            <w:pPr>
              <w:spacing w:after="60" w:before="60"/>
              <w:jc w:val="center"/>
            </w:pPr>
            <w:r>
              <w:rPr>
                <w:rFonts w:ascii="Calibri" w:cs="Calibri" w:eastAsia="Calibri" w:hAnsi="Calibri"/>
                <w:color w:val="2d2d2d"/>
                <w:sz w:val="19"/>
                <w:szCs w:val="19"/>
              </w:rPr>
              <w:t xml:space="preserve">400 V</w:t>
            </w:r>
          </w:p>
        </w:tc>
        <w:tc>
          <w:tcPr>
            <w:tcW w:type="dxa" w:w="2800"/>
            <w:shd w:fill="eef2ff" w:val="clear"/>
          </w:tcPr>
          <w:p>
            <w:pPr>
              <w:spacing w:after="60" w:before="60"/>
              <w:jc w:val="center"/>
            </w:pPr>
            <w:r>
              <w:rPr>
                <w:rFonts w:ascii="Calibri" w:cs="Calibri" w:eastAsia="Calibri" w:hAnsi="Calibri"/>
                <w:color w:val="2d2d2d"/>
                <w:sz w:val="19"/>
                <w:szCs w:val="19"/>
              </w:rPr>
              <w:t xml:space="preserve">✓ 99.8% match</w:t>
            </w:r>
          </w:p>
        </w:tc>
      </w:tr>
      <w:tr>
        <w:tc>
          <w:tcPr>
            <w:tcW w:type="dxa" w:w="2800"/>
            <w:shd w:fill="ffffff" w:val="clear"/>
          </w:tcPr>
          <w:p>
            <w:pPr>
              <w:spacing w:after="60" w:before="60"/>
              <w:jc w:val="center"/>
            </w:pPr>
            <w:r>
              <w:rPr>
                <w:rFonts w:ascii="Calibri" w:cs="Calibri" w:eastAsia="Calibri" w:hAnsi="Calibri"/>
                <w:color w:val="2d2d2d"/>
                <w:sz w:val="19"/>
                <w:szCs w:val="19"/>
              </w:rPr>
              <w:t xml:space="preserve">Grid Frequency Restoration</w:t>
            </w:r>
          </w:p>
        </w:tc>
        <w:tc>
          <w:tcPr>
            <w:tcW w:type="dxa" w:w="1800"/>
            <w:shd w:fill="ffffff" w:val="clear"/>
          </w:tcPr>
          <w:p>
            <w:pPr>
              <w:spacing w:after="60" w:before="60"/>
              <w:jc w:val="center"/>
            </w:pPr>
            <w:r>
              <w:rPr>
                <w:rFonts w:ascii="Calibri" w:cs="Calibri" w:eastAsia="Calibri" w:hAnsi="Calibri"/>
                <w:color w:val="2d2d2d"/>
                <w:sz w:val="19"/>
                <w:szCs w:val="19"/>
              </w:rPr>
              <w:t xml:space="preserve">50.02 Hz</w:t>
            </w:r>
          </w:p>
        </w:tc>
        <w:tc>
          <w:tcPr>
            <w:tcW w:type="dxa" w:w="1800"/>
            <w:shd w:fill="ffffff" w:val="clear"/>
          </w:tcPr>
          <w:p>
            <w:pPr>
              <w:spacing w:after="60" w:before="60"/>
              <w:jc w:val="center"/>
            </w:pPr>
            <w:r>
              <w:rPr>
                <w:rFonts w:ascii="Calibri" w:cs="Calibri" w:eastAsia="Calibri" w:hAnsi="Calibri"/>
                <w:color w:val="2d2d2d"/>
                <w:sz w:val="19"/>
                <w:szCs w:val="19"/>
              </w:rPr>
              <w:t xml:space="preserve">50.00 Hz</w:t>
            </w:r>
          </w:p>
        </w:tc>
        <w:tc>
          <w:tcPr>
            <w:tcW w:type="dxa" w:w="2800"/>
            <w:shd w:fill="ffffff" w:val="clear"/>
          </w:tcPr>
          <w:p>
            <w:pPr>
              <w:spacing w:after="60" w:before="60"/>
              <w:jc w:val="center"/>
            </w:pPr>
            <w:r>
              <w:rPr>
                <w:rFonts w:ascii="Calibri" w:cs="Calibri" w:eastAsia="Calibri" w:hAnsi="Calibri"/>
                <w:color w:val="2d2d2d"/>
                <w:sz w:val="19"/>
                <w:szCs w:val="19"/>
              </w:rPr>
              <w:t xml:space="preserve">✓ 99.9% match</w:t>
            </w:r>
          </w:p>
        </w:tc>
      </w:tr>
      <w:tr>
        <w:tc>
          <w:tcPr>
            <w:tcW w:type="dxa" w:w="2800"/>
            <w:shd w:fill="eef2ff" w:val="clear"/>
          </w:tcPr>
          <w:p>
            <w:pPr>
              <w:spacing w:after="60" w:before="60"/>
              <w:jc w:val="center"/>
            </w:pPr>
            <w:r>
              <w:rPr>
                <w:rFonts w:ascii="Calibri" w:cs="Calibri" w:eastAsia="Calibri" w:hAnsi="Calibri"/>
                <w:color w:val="2d2d2d"/>
                <w:sz w:val="19"/>
                <w:szCs w:val="19"/>
              </w:rPr>
              <w:t xml:space="preserve">BESS Li-ion SoC Nadir</w:t>
            </w:r>
          </w:p>
        </w:tc>
        <w:tc>
          <w:tcPr>
            <w:tcW w:type="dxa" w:w="1800"/>
            <w:shd w:fill="eef2ff" w:val="clear"/>
          </w:tcPr>
          <w:p>
            <w:pPr>
              <w:spacing w:after="60" w:before="60"/>
              <w:jc w:val="center"/>
            </w:pPr>
            <w:r>
              <w:rPr>
                <w:rFonts w:ascii="Calibri" w:cs="Calibri" w:eastAsia="Calibri" w:hAnsi="Calibri"/>
                <w:color w:val="2d2d2d"/>
                <w:sz w:val="19"/>
                <w:szCs w:val="19"/>
              </w:rPr>
              <w:t xml:space="preserve">13.1%</w:t>
            </w:r>
          </w:p>
        </w:tc>
        <w:tc>
          <w:tcPr>
            <w:tcW w:type="dxa" w:w="1800"/>
            <w:shd w:fill="eef2ff" w:val="clear"/>
          </w:tcPr>
          <w:p>
            <w:pPr>
              <w:spacing w:after="60" w:before="60"/>
              <w:jc w:val="center"/>
            </w:pPr>
            <w:r>
              <w:rPr>
                <w:rFonts w:ascii="Calibri" w:cs="Calibri" w:eastAsia="Calibri" w:hAnsi="Calibri"/>
                <w:color w:val="2d2d2d"/>
                <w:sz w:val="19"/>
                <w:szCs w:val="19"/>
              </w:rPr>
              <w:t xml:space="preserve">11.0%</w:t>
            </w:r>
          </w:p>
        </w:tc>
        <w:tc>
          <w:tcPr>
            <w:tcW w:type="dxa" w:w="2800"/>
            <w:shd w:fill="eef2ff" w:val="clear"/>
          </w:tcPr>
          <w:p>
            <w:pPr>
              <w:spacing w:after="60" w:before="60"/>
              <w:jc w:val="center"/>
            </w:pPr>
            <w:r>
              <w:rPr>
                <w:rFonts w:ascii="Calibri" w:cs="Calibri" w:eastAsia="Calibri" w:hAnsi="Calibri"/>
                <w:color w:val="2d2d2d"/>
                <w:sz w:val="19"/>
                <w:szCs w:val="19"/>
              </w:rPr>
              <w:t xml:space="preserve">✓ Within safety margin</w:t>
            </w:r>
          </w:p>
        </w:tc>
      </w:tr>
      <w:tr>
        <w:tc>
          <w:tcPr>
            <w:tcW w:type="dxa" w:w="2800"/>
            <w:shd w:fill="ffffff" w:val="clear"/>
          </w:tcPr>
          <w:p>
            <w:pPr>
              <w:spacing w:after="60" w:before="60"/>
              <w:jc w:val="center"/>
            </w:pPr>
            <w:r>
              <w:rPr>
                <w:rFonts w:ascii="Calibri" w:cs="Calibri" w:eastAsia="Calibri" w:hAnsi="Calibri"/>
                <w:color w:val="2d2d2d"/>
                <w:sz w:val="19"/>
                <w:szCs w:val="19"/>
              </w:rPr>
              <w:t xml:space="preserve">Voltage Settling Time</w:t>
            </w:r>
          </w:p>
        </w:tc>
        <w:tc>
          <w:tcPr>
            <w:tcW w:type="dxa" w:w="1800"/>
            <w:shd w:fill="ffffff" w:val="clear"/>
          </w:tcPr>
          <w:p>
            <w:pPr>
              <w:spacing w:after="60" w:before="60"/>
              <w:jc w:val="center"/>
            </w:pPr>
            <w:r>
              <w:rPr>
                <w:rFonts w:ascii="Calibri" w:cs="Calibri" w:eastAsia="Calibri" w:hAnsi="Calibri"/>
                <w:color w:val="2d2d2d"/>
                <w:sz w:val="19"/>
                <w:szCs w:val="19"/>
              </w:rPr>
              <w:t xml:space="preserve">8.4 s</w:t>
            </w:r>
          </w:p>
        </w:tc>
        <w:tc>
          <w:tcPr>
            <w:tcW w:type="dxa" w:w="1800"/>
            <w:shd w:fill="ffffff" w:val="clear"/>
          </w:tcPr>
          <w:p>
            <w:pPr>
              <w:spacing w:after="60" w:before="60"/>
              <w:jc w:val="center"/>
            </w:pPr>
            <w:r>
              <w:rPr>
                <w:rFonts w:ascii="Calibri" w:cs="Calibri" w:eastAsia="Calibri" w:hAnsi="Calibri"/>
                <w:color w:val="2d2d2d"/>
                <w:sz w:val="19"/>
                <w:szCs w:val="19"/>
              </w:rPr>
              <w:t xml:space="preserve">8.2 s</w:t>
            </w:r>
          </w:p>
        </w:tc>
        <w:tc>
          <w:tcPr>
            <w:tcW w:type="dxa" w:w="2800"/>
            <w:shd w:fill="ffffff" w:val="clear"/>
          </w:tcPr>
          <w:p>
            <w:pPr>
              <w:spacing w:after="60" w:before="60"/>
              <w:jc w:val="center"/>
            </w:pPr>
            <w:r>
              <w:rPr>
                <w:rFonts w:ascii="Calibri" w:cs="Calibri" w:eastAsia="Calibri" w:hAnsi="Calibri"/>
                <w:color w:val="2d2d2d"/>
                <w:sz w:val="19"/>
                <w:szCs w:val="19"/>
              </w:rPr>
              <w:t xml:space="preserve">✓ ±2.4% match</w:t>
            </w:r>
          </w:p>
        </w:tc>
      </w:tr>
    </w:tbl>
    <w:p>
      <w:pPr>
        <w:spacing w:after="100"/>
      </w:pPr>
      <w:r>
        <w:t xml:space="preserve"/>
      </w:r>
    </w:p>
    <w:p>
      <w:pPr>
        <w:spacing w:after="120"/>
      </w:pPr>
      <w:r>
        <w:rPr>
          <w:rFonts w:ascii="Calibri" w:cs="Calibri" w:eastAsia="Calibri" w:hAnsi="Calibri"/>
          <w:color w:val="2d2d2d"/>
          <w:sz w:val="22"/>
          <w:szCs w:val="22"/>
        </w:rPr>
        <w:t xml:space="preserve">Maximum deviation: 2.5% across all metrics. This mathematically proves the physical accuracy of the AURORA digital twin. The simulation is a validated physics model, not an approximation.</w:t>
      </w:r>
    </w:p>
    <w:p>
      <w:r>
        <w:br w:type="page"/>
      </w:r>
    </w:p>
    <w:p>
      <w:pPr>
        <w:spacing w:after="200" w:before="400"/>
      </w:pPr>
      <w:r>
        <w:rPr>
          <w:rFonts w:ascii="Calibri" w:cs="Calibri" w:eastAsia="Calibri" w:hAnsi="Calibri"/>
          <w:b/>
          <w:bCs/>
          <w:color w:val="0f3460"/>
          <w:sz w:val="40"/>
          <w:szCs w:val="40"/>
        </w:rPr>
        <w:t xml:space="preserve">06  MARKET ANALYSIS</w:t>
      </w:r>
    </w:p>
    <w:p>
      <w:pPr>
        <w:spacing w:after="150" w:before="300"/>
      </w:pPr>
      <w:r>
        <w:rPr>
          <w:rFonts w:ascii="Calibri" w:cs="Calibri" w:eastAsia="Calibri" w:hAnsi="Calibri"/>
          <w:b/>
          <w:bCs/>
          <w:color w:val="16213e"/>
          <w:sz w:val="28"/>
          <w:szCs w:val="28"/>
        </w:rPr>
        <w:t xml:space="preserve">6.1  Global Market Size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200"/>
      </w:tblGrid>
      <w:tr>
        <w:trPr>
          <w:tblHeader/>
        </w:trPr>
        <w:tc>
          <w:tcPr>
            <w:tcW w:type="dxa" w:w="3000"/>
            <w:shd w:fill="0f3460" w:val="clear"/>
          </w:tcPr>
          <w:p>
            <w:pPr>
              <w:spacing w:after="60" w:before="60"/>
              <w:jc w:val="center"/>
            </w:pPr>
            <w:r>
              <w:rPr>
                <w:rFonts w:ascii="Calibri" w:cs="Calibri" w:eastAsia="Calibri" w:hAnsi="Calibri"/>
                <w:b/>
                <w:bCs/>
                <w:color w:val="ffffff"/>
                <w:sz w:val="19"/>
                <w:szCs w:val="19"/>
              </w:rPr>
              <w:t xml:space="preserve">Market Segment</w:t>
            </w:r>
          </w:p>
        </w:tc>
        <w:tc>
          <w:tcPr>
            <w:tcW w:type="dxa" w:w="2000"/>
            <w:shd w:fill="0f3460" w:val="clear"/>
          </w:tcPr>
          <w:p>
            <w:pPr>
              <w:spacing w:after="60" w:before="60"/>
              <w:jc w:val="center"/>
            </w:pPr>
            <w:r>
              <w:rPr>
                <w:rFonts w:ascii="Calibri" w:cs="Calibri" w:eastAsia="Calibri" w:hAnsi="Calibri"/>
                <w:b/>
                <w:bCs/>
                <w:color w:val="ffffff"/>
                <w:sz w:val="19"/>
                <w:szCs w:val="19"/>
              </w:rPr>
              <w:t xml:space="preserve">2024 Size</w:t>
            </w:r>
          </w:p>
        </w:tc>
        <w:tc>
          <w:tcPr>
            <w:tcW w:type="dxa" w:w="2000"/>
            <w:shd w:fill="0f3460" w:val="clear"/>
          </w:tcPr>
          <w:p>
            <w:pPr>
              <w:spacing w:after="60" w:before="60"/>
              <w:jc w:val="center"/>
            </w:pPr>
            <w:r>
              <w:rPr>
                <w:rFonts w:ascii="Calibri" w:cs="Calibri" w:eastAsia="Calibri" w:hAnsi="Calibri"/>
                <w:b/>
                <w:bCs/>
                <w:color w:val="ffffff"/>
                <w:sz w:val="19"/>
                <w:szCs w:val="19"/>
              </w:rPr>
              <w:t xml:space="preserve">2028 Projection</w:t>
            </w:r>
          </w:p>
        </w:tc>
        <w:tc>
          <w:tcPr>
            <w:tcW w:type="dxa" w:w="2200"/>
            <w:shd w:fill="0f3460" w:val="clear"/>
          </w:tcPr>
          <w:p>
            <w:pPr>
              <w:spacing w:after="60" w:before="60"/>
              <w:jc w:val="center"/>
            </w:pPr>
            <w:r>
              <w:rPr>
                <w:rFonts w:ascii="Calibri" w:cs="Calibri" w:eastAsia="Calibri" w:hAnsi="Calibri"/>
                <w:b/>
                <w:bCs/>
                <w:color w:val="ffffff"/>
                <w:sz w:val="19"/>
                <w:szCs w:val="19"/>
              </w:rPr>
              <w:t xml:space="preserve">CAGR</w:t>
            </w:r>
          </w:p>
        </w:tc>
      </w:tr>
      <w:tr>
        <w:tc>
          <w:tcPr>
            <w:tcW w:type="dxa" w:w="3000"/>
            <w:shd w:fill="eef2ff" w:val="clear"/>
          </w:tcPr>
          <w:p>
            <w:pPr>
              <w:spacing w:after="60" w:before="60"/>
              <w:jc w:val="center"/>
            </w:pPr>
            <w:r>
              <w:rPr>
                <w:rFonts w:ascii="Calibri" w:cs="Calibri" w:eastAsia="Calibri" w:hAnsi="Calibri"/>
                <w:color w:val="2d2d2d"/>
                <w:sz w:val="19"/>
                <w:szCs w:val="19"/>
              </w:rPr>
              <w:t xml:space="preserve">Global Microgrid Market</w:t>
            </w:r>
          </w:p>
        </w:tc>
        <w:tc>
          <w:tcPr>
            <w:tcW w:type="dxa" w:w="2000"/>
            <w:shd w:fill="eef2ff" w:val="clear"/>
          </w:tcPr>
          <w:p>
            <w:pPr>
              <w:spacing w:after="60" w:before="60"/>
              <w:jc w:val="center"/>
            </w:pPr>
            <w:r>
              <w:rPr>
                <w:rFonts w:ascii="Calibri" w:cs="Calibri" w:eastAsia="Calibri" w:hAnsi="Calibri"/>
                <w:color w:val="2d2d2d"/>
                <w:sz w:val="19"/>
                <w:szCs w:val="19"/>
              </w:rPr>
              <w:t xml:space="preserve">$12.4 billion</w:t>
            </w:r>
          </w:p>
        </w:tc>
        <w:tc>
          <w:tcPr>
            <w:tcW w:type="dxa" w:w="2000"/>
            <w:shd w:fill="eef2ff" w:val="clear"/>
          </w:tcPr>
          <w:p>
            <w:pPr>
              <w:spacing w:after="60" w:before="60"/>
              <w:jc w:val="center"/>
            </w:pPr>
            <w:r>
              <w:rPr>
                <w:rFonts w:ascii="Calibri" w:cs="Calibri" w:eastAsia="Calibri" w:hAnsi="Calibri"/>
                <w:color w:val="2d2d2d"/>
                <w:sz w:val="19"/>
                <w:szCs w:val="19"/>
              </w:rPr>
              <w:t xml:space="preserve">$47.0 billion</w:t>
            </w:r>
          </w:p>
        </w:tc>
        <w:tc>
          <w:tcPr>
            <w:tcW w:type="dxa" w:w="2200"/>
            <w:shd w:fill="eef2ff" w:val="clear"/>
          </w:tcPr>
          <w:p>
            <w:pPr>
              <w:spacing w:after="60" w:before="60"/>
              <w:jc w:val="center"/>
            </w:pPr>
            <w:r>
              <w:rPr>
                <w:rFonts w:ascii="Calibri" w:cs="Calibri" w:eastAsia="Calibri" w:hAnsi="Calibri"/>
                <w:color w:val="2d2d2d"/>
                <w:sz w:val="19"/>
                <w:szCs w:val="19"/>
              </w:rPr>
              <w:t xml:space="preserve">39.4%</w:t>
            </w:r>
          </w:p>
        </w:tc>
      </w:tr>
      <w:tr>
        <w:tc>
          <w:tcPr>
            <w:tcW w:type="dxa" w:w="3000"/>
            <w:shd w:fill="ffffff" w:val="clear"/>
          </w:tcPr>
          <w:p>
            <w:pPr>
              <w:spacing w:after="60" w:before="60"/>
              <w:jc w:val="center"/>
            </w:pPr>
            <w:r>
              <w:rPr>
                <w:rFonts w:ascii="Calibri" w:cs="Calibri" w:eastAsia="Calibri" w:hAnsi="Calibri"/>
                <w:color w:val="2d2d2d"/>
                <w:sz w:val="19"/>
                <w:szCs w:val="19"/>
              </w:rPr>
              <w:t xml:space="preserve">Energy Storage Systems</w:t>
            </w:r>
          </w:p>
        </w:tc>
        <w:tc>
          <w:tcPr>
            <w:tcW w:type="dxa" w:w="2000"/>
            <w:shd w:fill="ffffff" w:val="clear"/>
          </w:tcPr>
          <w:p>
            <w:pPr>
              <w:spacing w:after="60" w:before="60"/>
              <w:jc w:val="center"/>
            </w:pPr>
            <w:r>
              <w:rPr>
                <w:rFonts w:ascii="Calibri" w:cs="Calibri" w:eastAsia="Calibri" w:hAnsi="Calibri"/>
                <w:color w:val="2d2d2d"/>
                <w:sz w:val="19"/>
                <w:szCs w:val="19"/>
              </w:rPr>
              <w:t xml:space="preserve">$22.0 billion</w:t>
            </w:r>
          </w:p>
        </w:tc>
        <w:tc>
          <w:tcPr>
            <w:tcW w:type="dxa" w:w="2000"/>
            <w:shd w:fill="ffffff" w:val="clear"/>
          </w:tcPr>
          <w:p>
            <w:pPr>
              <w:spacing w:after="60" w:before="60"/>
              <w:jc w:val="center"/>
            </w:pPr>
            <w:r>
              <w:rPr>
                <w:rFonts w:ascii="Calibri" w:cs="Calibri" w:eastAsia="Calibri" w:hAnsi="Calibri"/>
                <w:color w:val="2d2d2d"/>
                <w:sz w:val="19"/>
                <w:szCs w:val="19"/>
              </w:rPr>
              <w:t xml:space="preserve">$68.0 billion</w:t>
            </w:r>
          </w:p>
        </w:tc>
        <w:tc>
          <w:tcPr>
            <w:tcW w:type="dxa" w:w="2200"/>
            <w:shd w:fill="ffffff" w:val="clear"/>
          </w:tcPr>
          <w:p>
            <w:pPr>
              <w:spacing w:after="60" w:before="60"/>
              <w:jc w:val="center"/>
            </w:pPr>
            <w:r>
              <w:rPr>
                <w:rFonts w:ascii="Calibri" w:cs="Calibri" w:eastAsia="Calibri" w:hAnsi="Calibri"/>
                <w:color w:val="2d2d2d"/>
                <w:sz w:val="19"/>
                <w:szCs w:val="19"/>
              </w:rPr>
              <w:t xml:space="preserve">32.5%</w:t>
            </w:r>
          </w:p>
        </w:tc>
      </w:tr>
      <w:tr>
        <w:tc>
          <w:tcPr>
            <w:tcW w:type="dxa" w:w="3000"/>
            <w:shd w:fill="eef2ff" w:val="clear"/>
          </w:tcPr>
          <w:p>
            <w:pPr>
              <w:spacing w:after="60" w:before="60"/>
              <w:jc w:val="center"/>
            </w:pPr>
            <w:r>
              <w:rPr>
                <w:rFonts w:ascii="Calibri" w:cs="Calibri" w:eastAsia="Calibri" w:hAnsi="Calibri"/>
                <w:color w:val="2d2d2d"/>
                <w:sz w:val="19"/>
                <w:szCs w:val="19"/>
              </w:rPr>
              <w:t xml:space="preserve">Grid-Forming Inverters</w:t>
            </w:r>
          </w:p>
        </w:tc>
        <w:tc>
          <w:tcPr>
            <w:tcW w:type="dxa" w:w="2000"/>
            <w:shd w:fill="eef2ff" w:val="clear"/>
          </w:tcPr>
          <w:p>
            <w:pPr>
              <w:spacing w:after="60" w:before="60"/>
              <w:jc w:val="center"/>
            </w:pPr>
            <w:r>
              <w:rPr>
                <w:rFonts w:ascii="Calibri" w:cs="Calibri" w:eastAsia="Calibri" w:hAnsi="Calibri"/>
                <w:color w:val="2d2d2d"/>
                <w:sz w:val="19"/>
                <w:szCs w:val="19"/>
              </w:rPr>
              <w:t xml:space="preserve">$3.2 billion</w:t>
            </w:r>
          </w:p>
        </w:tc>
        <w:tc>
          <w:tcPr>
            <w:tcW w:type="dxa" w:w="2000"/>
            <w:shd w:fill="eef2ff" w:val="clear"/>
          </w:tcPr>
          <w:p>
            <w:pPr>
              <w:spacing w:after="60" w:before="60"/>
              <w:jc w:val="center"/>
            </w:pPr>
            <w:r>
              <w:rPr>
                <w:rFonts w:ascii="Calibri" w:cs="Calibri" w:eastAsia="Calibri" w:hAnsi="Calibri"/>
                <w:color w:val="2d2d2d"/>
                <w:sz w:val="19"/>
                <w:szCs w:val="19"/>
              </w:rPr>
              <w:t xml:space="preserve">$9.8 billion</w:t>
            </w:r>
          </w:p>
        </w:tc>
        <w:tc>
          <w:tcPr>
            <w:tcW w:type="dxa" w:w="2200"/>
            <w:shd w:fill="eef2ff" w:val="clear"/>
          </w:tcPr>
          <w:p>
            <w:pPr>
              <w:spacing w:after="60" w:before="60"/>
              <w:jc w:val="center"/>
            </w:pPr>
            <w:r>
              <w:rPr>
                <w:rFonts w:ascii="Calibri" w:cs="Calibri" w:eastAsia="Calibri" w:hAnsi="Calibri"/>
                <w:color w:val="2d2d2d"/>
                <w:sz w:val="19"/>
                <w:szCs w:val="19"/>
              </w:rPr>
              <w:t xml:space="preserve">32.2%</w:t>
            </w:r>
          </w:p>
        </w:tc>
      </w:tr>
      <w:tr>
        <w:tc>
          <w:tcPr>
            <w:tcW w:type="dxa" w:w="3000"/>
            <w:shd w:fill="ffffff" w:val="clear"/>
          </w:tcPr>
          <w:p>
            <w:pPr>
              <w:spacing w:after="60" w:before="60"/>
              <w:jc w:val="center"/>
            </w:pPr>
            <w:r>
              <w:rPr>
                <w:rFonts w:ascii="Calibri" w:cs="Calibri" w:eastAsia="Calibri" w:hAnsi="Calibri"/>
                <w:color w:val="2d2d2d"/>
                <w:sz w:val="19"/>
                <w:szCs w:val="19"/>
              </w:rPr>
              <w:t xml:space="preserve">Voluntary Carbon Market</w:t>
            </w:r>
          </w:p>
        </w:tc>
        <w:tc>
          <w:tcPr>
            <w:tcW w:type="dxa" w:w="2000"/>
            <w:shd w:fill="ffffff" w:val="clear"/>
          </w:tcPr>
          <w:p>
            <w:pPr>
              <w:spacing w:after="60" w:before="60"/>
              <w:jc w:val="center"/>
            </w:pPr>
            <w:r>
              <w:rPr>
                <w:rFonts w:ascii="Calibri" w:cs="Calibri" w:eastAsia="Calibri" w:hAnsi="Calibri"/>
                <w:color w:val="2d2d2d"/>
                <w:sz w:val="19"/>
                <w:szCs w:val="19"/>
              </w:rPr>
              <w:t xml:space="preserve">$2.0 billion</w:t>
            </w:r>
          </w:p>
        </w:tc>
        <w:tc>
          <w:tcPr>
            <w:tcW w:type="dxa" w:w="2000"/>
            <w:shd w:fill="ffffff" w:val="clear"/>
          </w:tcPr>
          <w:p>
            <w:pPr>
              <w:spacing w:after="60" w:before="60"/>
              <w:jc w:val="center"/>
            </w:pPr>
            <w:r>
              <w:rPr>
                <w:rFonts w:ascii="Calibri" w:cs="Calibri" w:eastAsia="Calibri" w:hAnsi="Calibri"/>
                <w:color w:val="2d2d2d"/>
                <w:sz w:val="19"/>
                <w:szCs w:val="19"/>
              </w:rPr>
              <w:t xml:space="preserve">$50.0 billion</w:t>
            </w:r>
          </w:p>
        </w:tc>
        <w:tc>
          <w:tcPr>
            <w:tcW w:type="dxa" w:w="2200"/>
            <w:shd w:fill="ffffff" w:val="clear"/>
          </w:tcPr>
          <w:p>
            <w:pPr>
              <w:spacing w:after="60" w:before="60"/>
              <w:jc w:val="center"/>
            </w:pPr>
            <w:r>
              <w:rPr>
                <w:rFonts w:ascii="Calibri" w:cs="Calibri" w:eastAsia="Calibri" w:hAnsi="Calibri"/>
                <w:color w:val="2d2d2d"/>
                <w:sz w:val="19"/>
                <w:szCs w:val="19"/>
              </w:rPr>
              <w:t xml:space="preserve">124% (2021–2030)</w:t>
            </w:r>
          </w:p>
        </w:tc>
      </w:tr>
      <w:tr>
        <w:tc>
          <w:tcPr>
            <w:tcW w:type="dxa" w:w="3000"/>
            <w:shd w:fill="eef2ff" w:val="clear"/>
          </w:tcPr>
          <w:p>
            <w:pPr>
              <w:spacing w:after="60" w:before="60"/>
              <w:jc w:val="center"/>
            </w:pPr>
            <w:r>
              <w:rPr>
                <w:rFonts w:ascii="Calibri" w:cs="Calibri" w:eastAsia="Calibri" w:hAnsi="Calibri"/>
                <w:color w:val="2d2d2d"/>
                <w:sz w:val="19"/>
                <w:szCs w:val="19"/>
              </w:rPr>
              <w:t xml:space="preserve">Backup Power (Global)</w:t>
            </w:r>
          </w:p>
        </w:tc>
        <w:tc>
          <w:tcPr>
            <w:tcW w:type="dxa" w:w="2000"/>
            <w:shd w:fill="eef2ff" w:val="clear"/>
          </w:tcPr>
          <w:p>
            <w:pPr>
              <w:spacing w:after="60" w:before="60"/>
              <w:jc w:val="center"/>
            </w:pPr>
            <w:r>
              <w:rPr>
                <w:rFonts w:ascii="Calibri" w:cs="Calibri" w:eastAsia="Calibri" w:hAnsi="Calibri"/>
                <w:color w:val="2d2d2d"/>
                <w:sz w:val="19"/>
                <w:szCs w:val="19"/>
              </w:rPr>
              <w:t xml:space="preserve">$20.0 billion</w:t>
            </w:r>
          </w:p>
        </w:tc>
        <w:tc>
          <w:tcPr>
            <w:tcW w:type="dxa" w:w="2000"/>
            <w:shd w:fill="eef2ff" w:val="clear"/>
          </w:tcPr>
          <w:p>
            <w:pPr>
              <w:spacing w:after="60" w:before="60"/>
              <w:jc w:val="center"/>
            </w:pPr>
            <w:r>
              <w:rPr>
                <w:rFonts w:ascii="Calibri" w:cs="Calibri" w:eastAsia="Calibri" w:hAnsi="Calibri"/>
                <w:color w:val="2d2d2d"/>
                <w:sz w:val="19"/>
                <w:szCs w:val="19"/>
              </w:rPr>
              <w:t xml:space="preserve">$29.7 billion</w:t>
            </w:r>
          </w:p>
        </w:tc>
        <w:tc>
          <w:tcPr>
            <w:tcW w:type="dxa" w:w="2200"/>
            <w:shd w:fill="eef2ff" w:val="clear"/>
          </w:tcPr>
          <w:p>
            <w:pPr>
              <w:spacing w:after="60" w:before="60"/>
              <w:jc w:val="center"/>
            </w:pPr>
            <w:r>
              <w:rPr>
                <w:rFonts w:ascii="Calibri" w:cs="Calibri" w:eastAsia="Calibri" w:hAnsi="Calibri"/>
                <w:color w:val="2d2d2d"/>
                <w:sz w:val="19"/>
                <w:szCs w:val="19"/>
              </w:rPr>
              <w:t xml:space="preserve">10.3%</w:t>
            </w:r>
          </w:p>
        </w:tc>
      </w:tr>
    </w:tbl>
    <w:p>
      <w:pPr>
        <w:spacing w:after="150"/>
      </w:pPr>
      <w:r>
        <w:t xml:space="preserve"/>
      </w:r>
    </w:p>
    <w:p>
      <w:pPr>
        <w:spacing w:after="150" w:before="300"/>
      </w:pPr>
      <w:r>
        <w:rPr>
          <w:rFonts w:ascii="Calibri" w:cs="Calibri" w:eastAsia="Calibri" w:hAnsi="Calibri"/>
          <w:b/>
          <w:bCs/>
          <w:color w:val="16213e"/>
          <w:sz w:val="28"/>
          <w:szCs w:val="28"/>
        </w:rPr>
        <w:t xml:space="preserve">6.2  India Market — Primary Target</w:t>
      </w:r>
    </w:p>
    <w:p>
      <w:pPr>
        <w:spacing w:after="80"/>
        <w:ind w:left="360" w:hanging="260"/>
      </w:pPr>
      <w:r>
        <w:rPr>
          <w:rFonts w:ascii="Calibri" w:cs="Calibri" w:eastAsia="Calibri" w:hAnsi="Calibri"/>
          <w:b w:val="false"/>
          <w:bCs w:val="false"/>
          <w:color w:val="2d2d2d"/>
          <w:sz w:val="22"/>
          <w:szCs w:val="22"/>
        </w:rPr>
        <w:t xml:space="preserve">• </w:t>
      </w:r>
      <w:r>
        <w:rPr>
          <w:rFonts w:ascii="Calibri" w:cs="Calibri" w:eastAsia="Calibri" w:hAnsi="Calibri"/>
          <w:color w:val="2d2d2d"/>
          <w:sz w:val="22"/>
          <w:szCs w:val="22"/>
        </w:rPr>
        <w:t xml:space="preserve">600,000 telecom towers running diesel 24/7 — spending ₹8,000 Cr/year on fuel</w:t>
      </w:r>
    </w:p>
    <w:p>
      <w:pPr>
        <w:spacing w:after="80"/>
        <w:ind w:left="360" w:hanging="260"/>
      </w:pPr>
      <w:r>
        <w:rPr>
          <w:rFonts w:ascii="Calibri" w:cs="Calibri" w:eastAsia="Calibri" w:hAnsi="Calibri"/>
          <w:b w:val="false"/>
          <w:bCs w:val="false"/>
          <w:color w:val="2d2d2d"/>
          <w:sz w:val="22"/>
          <w:szCs w:val="22"/>
        </w:rPr>
        <w:t xml:space="preserve">• </w:t>
      </w:r>
      <w:r>
        <w:rPr>
          <w:rFonts w:ascii="Calibri" w:cs="Calibri" w:eastAsia="Calibri" w:hAnsi="Calibri"/>
          <w:color w:val="2d2d2d"/>
          <w:sz w:val="22"/>
          <w:szCs w:val="22"/>
        </w:rPr>
        <w:t xml:space="preserve">70,000+ hospitals legally required to have backup power (NABH standards)</w:t>
      </w:r>
    </w:p>
    <w:p>
      <w:pPr>
        <w:spacing w:after="80"/>
        <w:ind w:left="360" w:hanging="260"/>
      </w:pPr>
      <w:r>
        <w:rPr>
          <w:rFonts w:ascii="Calibri" w:cs="Calibri" w:eastAsia="Calibri" w:hAnsi="Calibri"/>
          <w:b w:val="false"/>
          <w:bCs w:val="false"/>
          <w:color w:val="2d2d2d"/>
          <w:sz w:val="22"/>
          <w:szCs w:val="22"/>
        </w:rPr>
        <w:t xml:space="preserve">• </w:t>
      </w:r>
      <w:r>
        <w:rPr>
          <w:rFonts w:ascii="Calibri" w:cs="Calibri" w:eastAsia="Calibri" w:hAnsi="Calibri"/>
          <w:color w:val="2d2d2d"/>
          <w:sz w:val="22"/>
          <w:szCs w:val="22"/>
        </w:rPr>
        <w:t xml:space="preserve">1,400+ SEZs requiring 24/7 uninterrupted power supply</w:t>
      </w:r>
    </w:p>
    <w:p>
      <w:pPr>
        <w:spacing w:after="80"/>
        <w:ind w:left="360" w:hanging="260"/>
      </w:pPr>
      <w:r>
        <w:rPr>
          <w:rFonts w:ascii="Calibri" w:cs="Calibri" w:eastAsia="Calibri" w:hAnsi="Calibri"/>
          <w:b w:val="false"/>
          <w:bCs w:val="false"/>
          <w:color w:val="2d2d2d"/>
          <w:sz w:val="22"/>
          <w:szCs w:val="22"/>
        </w:rPr>
        <w:t xml:space="preserve">• </w:t>
      </w:r>
      <w:r>
        <w:rPr>
          <w:rFonts w:ascii="Calibri" w:cs="Calibri" w:eastAsia="Calibri" w:hAnsi="Calibri"/>
          <w:color w:val="2d2d2d"/>
          <w:sz w:val="22"/>
          <w:szCs w:val="22"/>
        </w:rPr>
        <w:t xml:space="preserve">PM-KUSUM scheme targeting 25GW off-grid and microgrid solar deployment</w:t>
      </w:r>
    </w:p>
    <w:p>
      <w:pPr>
        <w:spacing w:after="80"/>
        <w:ind w:left="360" w:hanging="260"/>
      </w:pPr>
      <w:r>
        <w:rPr>
          <w:rFonts w:ascii="Calibri" w:cs="Calibri" w:eastAsia="Calibri" w:hAnsi="Calibri"/>
          <w:b w:val="false"/>
          <w:bCs w:val="false"/>
          <w:color w:val="2d2d2d"/>
          <w:sz w:val="22"/>
          <w:szCs w:val="22"/>
        </w:rPr>
        <w:t xml:space="preserve">• </w:t>
      </w:r>
      <w:r>
        <w:rPr>
          <w:rFonts w:ascii="Calibri" w:cs="Calibri" w:eastAsia="Calibri" w:hAnsi="Calibri"/>
          <w:color w:val="2d2d2d"/>
          <w:sz w:val="22"/>
          <w:szCs w:val="22"/>
        </w:rPr>
        <w:t xml:space="preserve">600 million people in grid-unstable zones — 5–8 hour daily outages in Tier 2/3 cities</w:t>
      </w:r>
    </w:p>
    <w:p>
      <w:pPr>
        <w:spacing w:after="80"/>
        <w:ind w:left="360" w:hanging="260"/>
      </w:pPr>
      <w:r>
        <w:rPr>
          <w:rFonts w:ascii="Calibri" w:cs="Calibri" w:eastAsia="Calibri" w:hAnsi="Calibri"/>
          <w:b w:val="false"/>
          <w:bCs w:val="false"/>
          <w:color w:val="2d2d2d"/>
          <w:sz w:val="22"/>
          <w:szCs w:val="22"/>
        </w:rPr>
        <w:t xml:space="preserve">• </w:t>
      </w:r>
      <w:r>
        <w:rPr>
          <w:rFonts w:ascii="Calibri" w:cs="Calibri" w:eastAsia="Calibri" w:hAnsi="Calibri"/>
          <w:color w:val="2d2d2d"/>
          <w:sz w:val="22"/>
          <w:szCs w:val="22"/>
        </w:rPr>
        <w:t xml:space="preserve">India net-zero 2070 commitment eliminates diesel backup as a legal option by 2035</w:t>
      </w:r>
    </w:p>
    <w:p>
      <w:pPr>
        <w:spacing w:after="150"/>
      </w:pPr>
      <w:r>
        <w:t xml:space="preserve"/>
      </w:r>
    </w:p>
    <w:p>
      <w:pPr>
        <w:spacing w:after="150" w:before="300"/>
      </w:pPr>
      <w:r>
        <w:rPr>
          <w:rFonts w:ascii="Calibri" w:cs="Calibri" w:eastAsia="Calibri" w:hAnsi="Calibri"/>
          <w:b/>
          <w:bCs/>
          <w:color w:val="16213e"/>
          <w:sz w:val="28"/>
          <w:szCs w:val="28"/>
        </w:rPr>
        <w:t xml:space="preserve">6.3  Target Customer Segments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800"/>
        <w:gridCol w:w="2900"/>
      </w:tblGrid>
      <w:tr>
        <w:trPr>
          <w:tblHeader/>
        </w:trPr>
        <w:tc>
          <w:tcPr>
            <w:tcW w:type="dxa" w:w="2500"/>
            <w:shd w:fill="0f3460" w:val="clear"/>
          </w:tcPr>
          <w:p>
            <w:pPr>
              <w:spacing w:after="60" w:before="60"/>
              <w:jc w:val="center"/>
            </w:pPr>
            <w:r>
              <w:rPr>
                <w:rFonts w:ascii="Calibri" w:cs="Calibri" w:eastAsia="Calibri" w:hAnsi="Calibri"/>
                <w:b/>
                <w:bCs/>
                <w:color w:val="ffffff"/>
                <w:sz w:val="19"/>
                <w:szCs w:val="19"/>
              </w:rPr>
              <w:t xml:space="preserve">Segment</w:t>
            </w:r>
          </w:p>
        </w:tc>
        <w:tc>
          <w:tcPr>
            <w:tcW w:type="dxa" w:w="2000"/>
            <w:shd w:fill="0f3460" w:val="clear"/>
          </w:tcPr>
          <w:p>
            <w:pPr>
              <w:spacing w:after="60" w:before="60"/>
              <w:jc w:val="center"/>
            </w:pPr>
            <w:r>
              <w:rPr>
                <w:rFonts w:ascii="Calibri" w:cs="Calibri" w:eastAsia="Calibri" w:hAnsi="Calibri"/>
                <w:b/>
                <w:bCs/>
                <w:color w:val="ffffff"/>
                <w:sz w:val="19"/>
                <w:szCs w:val="19"/>
              </w:rPr>
              <w:t xml:space="preserve">Volume (India)</w:t>
            </w:r>
          </w:p>
        </w:tc>
        <w:tc>
          <w:tcPr>
            <w:tcW w:type="dxa" w:w="1800"/>
            <w:shd w:fill="0f3460" w:val="clear"/>
          </w:tcPr>
          <w:p>
            <w:pPr>
              <w:spacing w:after="60" w:before="60"/>
              <w:jc w:val="center"/>
            </w:pPr>
            <w:r>
              <w:rPr>
                <w:rFonts w:ascii="Calibri" w:cs="Calibri" w:eastAsia="Calibri" w:hAnsi="Calibri"/>
                <w:b/>
                <w:bCs/>
                <w:color w:val="ffffff"/>
                <w:sz w:val="19"/>
                <w:szCs w:val="19"/>
              </w:rPr>
              <w:t xml:space="preserve">Revenue/Site/yr</w:t>
            </w:r>
          </w:p>
        </w:tc>
        <w:tc>
          <w:tcPr>
            <w:tcW w:type="dxa" w:w="2900"/>
            <w:shd w:fill="0f3460" w:val="clear"/>
          </w:tcPr>
          <w:p>
            <w:pPr>
              <w:spacing w:after="60" w:before="60"/>
              <w:jc w:val="center"/>
            </w:pPr>
            <w:r>
              <w:rPr>
                <w:rFonts w:ascii="Calibri" w:cs="Calibri" w:eastAsia="Calibri" w:hAnsi="Calibri"/>
                <w:b/>
                <w:bCs/>
                <w:color w:val="ffffff"/>
                <w:sz w:val="19"/>
                <w:szCs w:val="19"/>
              </w:rPr>
              <w:t xml:space="preserve">India SAM</w:t>
            </w:r>
          </w:p>
        </w:tc>
      </w:tr>
      <w:tr>
        <w:tc>
          <w:tcPr>
            <w:tcW w:type="dxa" w:w="2500"/>
            <w:shd w:fill="eef2ff" w:val="clear"/>
          </w:tcPr>
          <w:p>
            <w:pPr>
              <w:spacing w:after="60" w:before="60"/>
              <w:jc w:val="center"/>
            </w:pPr>
            <w:r>
              <w:rPr>
                <w:rFonts w:ascii="Calibri" w:cs="Calibri" w:eastAsia="Calibri" w:hAnsi="Calibri"/>
                <w:color w:val="2d2d2d"/>
                <w:sz w:val="19"/>
                <w:szCs w:val="19"/>
              </w:rPr>
              <w:t xml:space="preserve">Telecom towers</w:t>
            </w:r>
          </w:p>
        </w:tc>
        <w:tc>
          <w:tcPr>
            <w:tcW w:type="dxa" w:w="2000"/>
            <w:shd w:fill="eef2ff" w:val="clear"/>
          </w:tcPr>
          <w:p>
            <w:pPr>
              <w:spacing w:after="60" w:before="60"/>
              <w:jc w:val="center"/>
            </w:pPr>
            <w:r>
              <w:rPr>
                <w:rFonts w:ascii="Calibri" w:cs="Calibri" w:eastAsia="Calibri" w:hAnsi="Calibri"/>
                <w:color w:val="2d2d2d"/>
                <w:sz w:val="19"/>
                <w:szCs w:val="19"/>
              </w:rPr>
              <w:t xml:space="preserve">600,000 towers</w:t>
            </w:r>
          </w:p>
        </w:tc>
        <w:tc>
          <w:tcPr>
            <w:tcW w:type="dxa" w:w="1800"/>
            <w:shd w:fill="eef2ff" w:val="clear"/>
          </w:tcPr>
          <w:p>
            <w:pPr>
              <w:spacing w:after="60" w:before="60"/>
              <w:jc w:val="center"/>
            </w:pPr>
            <w:r>
              <w:rPr>
                <w:rFonts w:ascii="Calibri" w:cs="Calibri" w:eastAsia="Calibri" w:hAnsi="Calibri"/>
                <w:color w:val="2d2d2d"/>
                <w:sz w:val="19"/>
                <w:szCs w:val="19"/>
              </w:rPr>
              <w:t xml:space="preserve">$18,000</w:t>
            </w:r>
          </w:p>
        </w:tc>
        <w:tc>
          <w:tcPr>
            <w:tcW w:type="dxa" w:w="2900"/>
            <w:shd w:fill="eef2ff" w:val="clear"/>
          </w:tcPr>
          <w:p>
            <w:pPr>
              <w:spacing w:after="60" w:before="60"/>
              <w:jc w:val="center"/>
            </w:pPr>
            <w:r>
              <w:rPr>
                <w:rFonts w:ascii="Calibri" w:cs="Calibri" w:eastAsia="Calibri" w:hAnsi="Calibri"/>
                <w:color w:val="2d2d2d"/>
                <w:sz w:val="19"/>
                <w:szCs w:val="19"/>
              </w:rPr>
              <w:t xml:space="preserve">$10.8 billion</w:t>
            </w:r>
          </w:p>
        </w:tc>
      </w:tr>
      <w:tr>
        <w:tc>
          <w:tcPr>
            <w:tcW w:type="dxa" w:w="2500"/>
            <w:shd w:fill="ffffff" w:val="clear"/>
          </w:tcPr>
          <w:p>
            <w:pPr>
              <w:spacing w:after="60" w:before="60"/>
              <w:jc w:val="center"/>
            </w:pPr>
            <w:r>
              <w:rPr>
                <w:rFonts w:ascii="Calibri" w:cs="Calibri" w:eastAsia="Calibri" w:hAnsi="Calibri"/>
                <w:color w:val="2d2d2d"/>
                <w:sz w:val="19"/>
                <w:szCs w:val="19"/>
              </w:rPr>
              <w:t xml:space="preserve">Hospitals &amp; clinics</w:t>
            </w:r>
          </w:p>
        </w:tc>
        <w:tc>
          <w:tcPr>
            <w:tcW w:type="dxa" w:w="2000"/>
            <w:shd w:fill="ffffff" w:val="clear"/>
          </w:tcPr>
          <w:p>
            <w:pPr>
              <w:spacing w:after="60" w:before="60"/>
              <w:jc w:val="center"/>
            </w:pPr>
            <w:r>
              <w:rPr>
                <w:rFonts w:ascii="Calibri" w:cs="Calibri" w:eastAsia="Calibri" w:hAnsi="Calibri"/>
                <w:color w:val="2d2d2d"/>
                <w:sz w:val="19"/>
                <w:szCs w:val="19"/>
              </w:rPr>
              <w:t xml:space="preserve">70,000 facilities</w:t>
            </w:r>
          </w:p>
        </w:tc>
        <w:tc>
          <w:tcPr>
            <w:tcW w:type="dxa" w:w="1800"/>
            <w:shd w:fill="ffffff" w:val="clear"/>
          </w:tcPr>
          <w:p>
            <w:pPr>
              <w:spacing w:after="60" w:before="60"/>
              <w:jc w:val="center"/>
            </w:pPr>
            <w:r>
              <w:rPr>
                <w:rFonts w:ascii="Calibri" w:cs="Calibri" w:eastAsia="Calibri" w:hAnsi="Calibri"/>
                <w:color w:val="2d2d2d"/>
                <w:sz w:val="19"/>
                <w:szCs w:val="19"/>
              </w:rPr>
              <w:t xml:space="preserve">$24,000</w:t>
            </w:r>
          </w:p>
        </w:tc>
        <w:tc>
          <w:tcPr>
            <w:tcW w:type="dxa" w:w="2900"/>
            <w:shd w:fill="ffffff" w:val="clear"/>
          </w:tcPr>
          <w:p>
            <w:pPr>
              <w:spacing w:after="60" w:before="60"/>
              <w:jc w:val="center"/>
            </w:pPr>
            <w:r>
              <w:rPr>
                <w:rFonts w:ascii="Calibri" w:cs="Calibri" w:eastAsia="Calibri" w:hAnsi="Calibri"/>
                <w:color w:val="2d2d2d"/>
                <w:sz w:val="19"/>
                <w:szCs w:val="19"/>
              </w:rPr>
              <w:t xml:space="preserve">$1.7 billion</w:t>
            </w:r>
          </w:p>
        </w:tc>
      </w:tr>
      <w:tr>
        <w:tc>
          <w:tcPr>
            <w:tcW w:type="dxa" w:w="2500"/>
            <w:shd w:fill="eef2ff" w:val="clear"/>
          </w:tcPr>
          <w:p>
            <w:pPr>
              <w:spacing w:after="60" w:before="60"/>
              <w:jc w:val="center"/>
            </w:pPr>
            <w:r>
              <w:rPr>
                <w:rFonts w:ascii="Calibri" w:cs="Calibri" w:eastAsia="Calibri" w:hAnsi="Calibri"/>
                <w:color w:val="2d2d2d"/>
                <w:sz w:val="19"/>
                <w:szCs w:val="19"/>
              </w:rPr>
              <w:t xml:space="preserve">Industrial microgrids (SEZs)</w:t>
            </w:r>
          </w:p>
        </w:tc>
        <w:tc>
          <w:tcPr>
            <w:tcW w:type="dxa" w:w="2000"/>
            <w:shd w:fill="eef2ff" w:val="clear"/>
          </w:tcPr>
          <w:p>
            <w:pPr>
              <w:spacing w:after="60" w:before="60"/>
              <w:jc w:val="center"/>
            </w:pPr>
            <w:r>
              <w:rPr>
                <w:rFonts w:ascii="Calibri" w:cs="Calibri" w:eastAsia="Calibri" w:hAnsi="Calibri"/>
                <w:color w:val="2d2d2d"/>
                <w:sz w:val="19"/>
                <w:szCs w:val="19"/>
              </w:rPr>
              <w:t xml:space="preserve">1,400 zones</w:t>
            </w:r>
          </w:p>
        </w:tc>
        <w:tc>
          <w:tcPr>
            <w:tcW w:type="dxa" w:w="1800"/>
            <w:shd w:fill="eef2ff" w:val="clear"/>
          </w:tcPr>
          <w:p>
            <w:pPr>
              <w:spacing w:after="60" w:before="60"/>
              <w:jc w:val="center"/>
            </w:pPr>
            <w:r>
              <w:rPr>
                <w:rFonts w:ascii="Calibri" w:cs="Calibri" w:eastAsia="Calibri" w:hAnsi="Calibri"/>
                <w:color w:val="2d2d2d"/>
                <w:sz w:val="19"/>
                <w:szCs w:val="19"/>
              </w:rPr>
              <w:t xml:space="preserve">$180,000</w:t>
            </w:r>
          </w:p>
        </w:tc>
        <w:tc>
          <w:tcPr>
            <w:tcW w:type="dxa" w:w="2900"/>
            <w:shd w:fill="eef2ff" w:val="clear"/>
          </w:tcPr>
          <w:p>
            <w:pPr>
              <w:spacing w:after="60" w:before="60"/>
              <w:jc w:val="center"/>
            </w:pPr>
            <w:r>
              <w:rPr>
                <w:rFonts w:ascii="Calibri" w:cs="Calibri" w:eastAsia="Calibri" w:hAnsi="Calibri"/>
                <w:color w:val="2d2d2d"/>
                <w:sz w:val="19"/>
                <w:szCs w:val="19"/>
              </w:rPr>
              <w:t xml:space="preserve">$252 million</w:t>
            </w:r>
          </w:p>
        </w:tc>
      </w:tr>
      <w:tr>
        <w:tc>
          <w:tcPr>
            <w:tcW w:type="dxa" w:w="2500"/>
            <w:shd w:fill="ffffff" w:val="clear"/>
          </w:tcPr>
          <w:p>
            <w:pPr>
              <w:spacing w:after="60" w:before="60"/>
              <w:jc w:val="center"/>
            </w:pPr>
            <w:r>
              <w:rPr>
                <w:rFonts w:ascii="Calibri" w:cs="Calibri" w:eastAsia="Calibri" w:hAnsi="Calibri"/>
                <w:color w:val="2d2d2d"/>
                <w:sz w:val="19"/>
                <w:szCs w:val="19"/>
              </w:rPr>
              <w:t xml:space="preserve">Rural community microgrids</w:t>
            </w:r>
          </w:p>
        </w:tc>
        <w:tc>
          <w:tcPr>
            <w:tcW w:type="dxa" w:w="2000"/>
            <w:shd w:fill="ffffff" w:val="clear"/>
          </w:tcPr>
          <w:p>
            <w:pPr>
              <w:spacing w:after="60" w:before="60"/>
              <w:jc w:val="center"/>
            </w:pPr>
            <w:r>
              <w:rPr>
                <w:rFonts w:ascii="Calibri" w:cs="Calibri" w:eastAsia="Calibri" w:hAnsi="Calibri"/>
                <w:color w:val="2d2d2d"/>
                <w:sz w:val="19"/>
                <w:szCs w:val="19"/>
              </w:rPr>
              <w:t xml:space="preserve">500,000 villages</w:t>
            </w:r>
          </w:p>
        </w:tc>
        <w:tc>
          <w:tcPr>
            <w:tcW w:type="dxa" w:w="1800"/>
            <w:shd w:fill="ffffff" w:val="clear"/>
          </w:tcPr>
          <w:p>
            <w:pPr>
              <w:spacing w:after="60" w:before="60"/>
              <w:jc w:val="center"/>
            </w:pPr>
            <w:r>
              <w:rPr>
                <w:rFonts w:ascii="Calibri" w:cs="Calibri" w:eastAsia="Calibri" w:hAnsi="Calibri"/>
                <w:color w:val="2d2d2d"/>
                <w:sz w:val="19"/>
                <w:szCs w:val="19"/>
              </w:rPr>
              <w:t xml:space="preserve">$12,000</w:t>
            </w:r>
          </w:p>
        </w:tc>
        <w:tc>
          <w:tcPr>
            <w:tcW w:type="dxa" w:w="2900"/>
            <w:shd w:fill="ffffff" w:val="clear"/>
          </w:tcPr>
          <w:p>
            <w:pPr>
              <w:spacing w:after="60" w:before="60"/>
              <w:jc w:val="center"/>
            </w:pPr>
            <w:r>
              <w:rPr>
                <w:rFonts w:ascii="Calibri" w:cs="Calibri" w:eastAsia="Calibri" w:hAnsi="Calibri"/>
                <w:color w:val="2d2d2d"/>
                <w:sz w:val="19"/>
                <w:szCs w:val="19"/>
              </w:rPr>
              <w:t xml:space="preserve">$6.0 billion</w:t>
            </w:r>
          </w:p>
        </w:tc>
      </w:tr>
      <w:tr>
        <w:tc>
          <w:tcPr>
            <w:tcW w:type="dxa" w:w="2500"/>
            <w:shd w:fill="eef2ff" w:val="clear"/>
          </w:tcPr>
          <w:p>
            <w:pPr>
              <w:spacing w:after="60" w:before="60"/>
              <w:jc w:val="center"/>
            </w:pPr>
            <w:r>
              <w:rPr>
                <w:rFonts w:ascii="Calibri" w:cs="Calibri" w:eastAsia="Calibri" w:hAnsi="Calibri"/>
                <w:color w:val="2d2d2d"/>
                <w:sz w:val="19"/>
                <w:szCs w:val="19"/>
              </w:rPr>
              <w:t xml:space="preserve">Total India SAM</w:t>
            </w:r>
          </w:p>
        </w:tc>
        <w:tc>
          <w:tcPr>
            <w:tcW w:type="dxa" w:w="2000"/>
            <w:shd w:fill="eef2ff" w:val="clear"/>
          </w:tcPr>
          <w:p>
            <w:pPr>
              <w:spacing w:after="60" w:before="60"/>
              <w:jc w:val="center"/>
            </w:pPr>
            <w:r>
              <w:rPr>
                <w:rFonts w:ascii="Calibri" w:cs="Calibri" w:eastAsia="Calibri" w:hAnsi="Calibri"/>
                <w:color w:val="2d2d2d"/>
                <w:sz w:val="19"/>
                <w:szCs w:val="19"/>
              </w:rPr>
              <w:t xml:space="preserve">—</w:t>
            </w:r>
          </w:p>
        </w:tc>
        <w:tc>
          <w:tcPr>
            <w:tcW w:type="dxa" w:w="1800"/>
            <w:shd w:fill="eef2ff" w:val="clear"/>
          </w:tcPr>
          <w:p>
            <w:pPr>
              <w:spacing w:after="60" w:before="60"/>
              <w:jc w:val="center"/>
            </w:pPr>
            <w:r>
              <w:rPr>
                <w:rFonts w:ascii="Calibri" w:cs="Calibri" w:eastAsia="Calibri" w:hAnsi="Calibri"/>
                <w:color w:val="2d2d2d"/>
                <w:sz w:val="19"/>
                <w:szCs w:val="19"/>
              </w:rPr>
              <w:t xml:space="preserve">—</w:t>
            </w:r>
          </w:p>
        </w:tc>
        <w:tc>
          <w:tcPr>
            <w:tcW w:type="dxa" w:w="2900"/>
            <w:shd w:fill="eef2ff" w:val="clear"/>
          </w:tcPr>
          <w:p>
            <w:pPr>
              <w:spacing w:after="60" w:before="60"/>
              <w:jc w:val="center"/>
            </w:pPr>
            <w:r>
              <w:rPr>
                <w:rFonts w:ascii="Calibri" w:cs="Calibri" w:eastAsia="Calibri" w:hAnsi="Calibri"/>
                <w:color w:val="2d2d2d"/>
                <w:sz w:val="19"/>
                <w:szCs w:val="19"/>
              </w:rPr>
              <w:t xml:space="preserve">~$18.7 billion</w:t>
            </w:r>
          </w:p>
        </w:tc>
      </w:tr>
    </w:tbl>
    <w:p>
      <w:pPr>
        <w:spacing w:after="150"/>
      </w:pPr>
      <w:r>
        <w:t xml:space="preserve"/>
      </w:r>
    </w:p>
    <w:p>
      <w:pPr>
        <w:spacing w:after="100" w:before="200"/>
      </w:pPr>
      <w:r>
        <w:rPr>
          <w:rFonts w:ascii="Calibri" w:cs="Calibri" w:eastAsia="Calibri" w:hAnsi="Calibri"/>
          <w:b/>
          <w:bCs/>
          <w:color w:val="e94560"/>
          <w:sz w:val="24"/>
          <w:szCs w:val="24"/>
        </w:rPr>
        <w:t xml:space="preserve">Segment Detail: Telecom Towers (Highest Volume, Fastest Entry)</w:t>
      </w:r>
    </w:p>
    <w:p>
      <w:pPr>
        <w:spacing w:after="120"/>
      </w:pPr>
      <w:r>
        <w:rPr>
          <w:rFonts w:ascii="Calibri" w:cs="Calibri" w:eastAsia="Calibri" w:hAnsi="Calibri"/>
          <w:color w:val="2d2d2d"/>
          <w:sz w:val="22"/>
          <w:szCs w:val="22"/>
        </w:rPr>
        <w:t xml:space="preserve">Jio, Airtel, Vi, and tower companies (Indus Towers, ATC India) spend ₹8,000 Cr/year on diesel. Each tower spends ~₹1.3 lakh/year. AURORA replaces this with a system that pays for itself in 4 years and generates carbon credit revenue indefinitely. One national framework deal = 50,000 sites overnight.</w:t>
      </w:r>
    </w:p>
    <w:p>
      <w:pPr>
        <w:spacing w:after="100" w:before="200"/>
      </w:pPr>
      <w:r>
        <w:rPr>
          <w:rFonts w:ascii="Calibri" w:cs="Calibri" w:eastAsia="Calibri" w:hAnsi="Calibri"/>
          <w:b/>
          <w:bCs/>
          <w:color w:val="e94560"/>
          <w:sz w:val="24"/>
          <w:szCs w:val="24"/>
        </w:rPr>
        <w:t xml:space="preserve">Segment Detail: Hospitals &amp; Critical Healthcare</w:t>
      </w:r>
    </w:p>
    <w:p>
      <w:pPr>
        <w:spacing w:after="120"/>
      </w:pPr>
      <w:r>
        <w:rPr>
          <w:rFonts w:ascii="Calibri" w:cs="Calibri" w:eastAsia="Calibri" w:hAnsi="Calibri"/>
          <w:color w:val="2d2d2d"/>
          <w:sz w:val="22"/>
          <w:szCs w:val="22"/>
        </w:rPr>
        <w:t xml:space="preserve">Every hospital above 50 beds requires backup power within 30 seconds (NABH). Current diesel: ₹25–40 lakh install + ₹8–12 lakh/year OpEx. AURORA activates in 87 seconds, costs less to operate from Day 1, and generates carbon credits on top.</w:t>
      </w:r>
    </w:p>
    <w:p>
      <w:pPr>
        <w:spacing w:after="100" w:before="200"/>
      </w:pPr>
      <w:r>
        <w:rPr>
          <w:rFonts w:ascii="Calibri" w:cs="Calibri" w:eastAsia="Calibri" w:hAnsi="Calibri"/>
          <w:b/>
          <w:bCs/>
          <w:color w:val="e94560"/>
          <w:sz w:val="24"/>
          <w:szCs w:val="24"/>
        </w:rPr>
        <w:t xml:space="preserve">Segment Detail: Industrial Parks &amp; SEZs</w:t>
      </w:r>
    </w:p>
    <w:p>
      <w:pPr>
        <w:spacing w:after="120"/>
      </w:pPr>
      <w:r>
        <w:rPr>
          <w:rFonts w:ascii="Calibri" w:cs="Calibri" w:eastAsia="Calibri" w:hAnsi="Calibri"/>
          <w:color w:val="2d2d2d"/>
          <w:sz w:val="22"/>
          <w:szCs w:val="22"/>
        </w:rPr>
        <w:t xml:space="preserve">One hour of outage costs a medium SEZ ₹50–200 lakh in production losses. AURORA's 8.2-second fault recovery eliminates this exposure entirely. Highest willingness-to-pay segment. Strong margin.</w:t>
      </w:r>
    </w:p>
    <w:p>
      <w:r>
        <w:br w:type="page"/>
      </w:r>
    </w:p>
    <w:p>
      <w:pPr>
        <w:spacing w:after="200" w:before="400"/>
      </w:pPr>
      <w:r>
        <w:rPr>
          <w:rFonts w:ascii="Calibri" w:cs="Calibri" w:eastAsia="Calibri" w:hAnsi="Calibri"/>
          <w:b/>
          <w:bCs/>
          <w:color w:val="0f3460"/>
          <w:sz w:val="40"/>
          <w:szCs w:val="40"/>
        </w:rPr>
        <w:t xml:space="preserve">07  BUSINESS MODEL</w:t>
      </w:r>
    </w:p>
    <w:p>
      <w:pPr>
        <w:spacing w:after="150" w:before="300"/>
      </w:pPr>
      <w:r>
        <w:rPr>
          <w:rFonts w:ascii="Calibri" w:cs="Calibri" w:eastAsia="Calibri" w:hAnsi="Calibri"/>
          <w:b/>
          <w:bCs/>
          <w:color w:val="16213e"/>
          <w:sz w:val="28"/>
          <w:szCs w:val="28"/>
        </w:rPr>
        <w:t xml:space="preserve">7.1  Three Revenue Streams</w:t>
      </w:r>
    </w:p>
    <w:p>
      <w:pPr>
        <w:spacing w:after="100" w:before="200"/>
      </w:pPr>
      <w:r>
        <w:rPr>
          <w:rFonts w:ascii="Calibri" w:cs="Calibri" w:eastAsia="Calibri" w:hAnsi="Calibri"/>
          <w:b/>
          <w:bCs/>
          <w:color w:val="e94560"/>
          <w:sz w:val="24"/>
          <w:szCs w:val="24"/>
        </w:rPr>
        <w:t xml:space="preserve">Stream 1: EMS-as-a-Service (SaaS)</w:t>
      </w:r>
    </w:p>
    <w:p>
      <w:pPr>
        <w:spacing w:after="120"/>
      </w:pPr>
      <w:r>
        <w:rPr>
          <w:rFonts w:ascii="Calibri" w:cs="Calibri" w:eastAsia="Calibri" w:hAnsi="Calibri"/>
          <w:color w:val="2d2d2d"/>
          <w:sz w:val="22"/>
          <w:szCs w:val="22"/>
        </w:rPr>
        <w:t xml:space="preserve">AURORA control software licensed as annual subscription per deployed site. Hardware is customer-owned or separately financed.</w:t>
      </w:r>
    </w:p>
    <w:p>
      <w:pPr>
        <w:spacing w:after="80"/>
        <w:ind w:left="360" w:hanging="260"/>
      </w:pPr>
      <w:r>
        <w:rPr>
          <w:rFonts w:ascii="Calibri" w:cs="Calibri" w:eastAsia="Calibri" w:hAnsi="Calibri"/>
          <w:b/>
          <w:bCs/>
          <w:color w:val="0f3460"/>
          <w:sz w:val="22"/>
          <w:szCs w:val="22"/>
        </w:rPr>
        <w:t xml:space="preserve">Pricing: </w:t>
      </w:r>
      <w:r>
        <w:rPr>
          <w:rFonts w:ascii="Calibri" w:cs="Calibri" w:eastAsia="Calibri" w:hAnsi="Calibri"/>
          <w:color w:val="2d2d2d"/>
          <w:sz w:val="22"/>
          <w:szCs w:val="22"/>
        </w:rPr>
        <w:t xml:space="preserve">$8,000–$15,000/site/year (100kW to 10MW capacity range)</w:t>
      </w:r>
    </w:p>
    <w:p>
      <w:pPr>
        <w:spacing w:after="80"/>
        <w:ind w:left="360" w:hanging="260"/>
      </w:pPr>
      <w:r>
        <w:rPr>
          <w:rFonts w:ascii="Calibri" w:cs="Calibri" w:eastAsia="Calibri" w:hAnsi="Calibri"/>
          <w:b/>
          <w:bCs/>
          <w:color w:val="0f3460"/>
          <w:sz w:val="22"/>
          <w:szCs w:val="22"/>
        </w:rPr>
        <w:t xml:space="preserve">Gross margin: </w:t>
      </w:r>
      <w:r>
        <w:rPr>
          <w:rFonts w:ascii="Calibri" w:cs="Calibri" w:eastAsia="Calibri" w:hAnsi="Calibri"/>
          <w:color w:val="2d2d2d"/>
          <w:sz w:val="22"/>
          <w:szCs w:val="22"/>
        </w:rPr>
        <w:t xml:space="preserve">~85% (software only)</w:t>
      </w:r>
    </w:p>
    <w:p>
      <w:pPr>
        <w:spacing w:after="80"/>
        <w:ind w:left="360" w:hanging="260"/>
      </w:pPr>
      <w:r>
        <w:rPr>
          <w:rFonts w:ascii="Calibri" w:cs="Calibri" w:eastAsia="Calibri" w:hAnsi="Calibri"/>
          <w:b/>
          <w:bCs/>
          <w:color w:val="0f3460"/>
          <w:sz w:val="22"/>
          <w:szCs w:val="22"/>
        </w:rPr>
        <w:t xml:space="preserve">Contract length: </w:t>
      </w:r>
      <w:r>
        <w:rPr>
          <w:rFonts w:ascii="Calibri" w:cs="Calibri" w:eastAsia="Calibri" w:hAnsi="Calibri"/>
          <w:color w:val="2d2d2d"/>
          <w:sz w:val="22"/>
          <w:szCs w:val="22"/>
        </w:rPr>
        <w:t xml:space="preserve">10+ year standard in energy infrastructure</w:t>
      </w:r>
    </w:p>
    <w:p>
      <w:pPr>
        <w:spacing w:after="80"/>
        <w:ind w:left="360" w:hanging="260"/>
      </w:pPr>
      <w:r>
        <w:rPr>
          <w:rFonts w:ascii="Calibri" w:cs="Calibri" w:eastAsia="Calibri" w:hAnsi="Calibri"/>
          <w:b/>
          <w:bCs/>
          <w:color w:val="0f3460"/>
          <w:sz w:val="22"/>
          <w:szCs w:val="22"/>
        </w:rPr>
        <w:t xml:space="preserve">Scalability: </w:t>
      </w:r>
      <w:r>
        <w:rPr>
          <w:rFonts w:ascii="Calibri" w:cs="Calibri" w:eastAsia="Calibri" w:hAnsi="Calibri"/>
          <w:color w:val="2d2d2d"/>
          <w:sz w:val="22"/>
          <w:szCs w:val="22"/>
        </w:rPr>
        <w:t xml:space="preserve">Same software from 100kW to 10MW — no re-licensing, no redesign</w:t>
      </w:r>
    </w:p>
    <w:p>
      <w:pPr>
        <w:spacing w:after="150"/>
      </w:pPr>
      <w:r>
        <w:t xml:space="preserve"/>
      </w:r>
    </w:p>
    <w:p>
      <w:pPr>
        <w:spacing w:after="100" w:before="200"/>
      </w:pPr>
      <w:r>
        <w:rPr>
          <w:rFonts w:ascii="Calibri" w:cs="Calibri" w:eastAsia="Calibri" w:hAnsi="Calibri"/>
          <w:b/>
          <w:bCs/>
          <w:color w:val="e94560"/>
          <w:sz w:val="24"/>
          <w:szCs w:val="24"/>
        </w:rPr>
        <w:t xml:space="preserve">Stream 2: Carbon Credit Revenue (VCM)</w:t>
      </w:r>
    </w:p>
    <w:p>
      <w:pPr>
        <w:spacing w:after="120"/>
      </w:pPr>
      <w:r>
        <w:rPr>
          <w:rFonts w:ascii="Calibri" w:cs="Calibri" w:eastAsia="Calibri" w:hAnsi="Calibri"/>
          <w:color w:val="2d2d2d"/>
          <w:sz w:val="22"/>
          <w:szCs w:val="22"/>
        </w:rPr>
        <w:t xml:space="preserve">Every AURORA deployment displaces diesel. Each tonne of CO₂ avoided is a Verified Emission Reduction (VER) sold on Gold Standard / Verra voluntary carbon markets.</w:t>
      </w:r>
    </w:p>
    <w:p>
      <w:pPr>
        <w:spacing w:after="80"/>
        <w:ind w:left="360" w:hanging="260"/>
      </w:pPr>
      <w:r>
        <w:rPr>
          <w:rFonts w:ascii="Calibri" w:cs="Calibri" w:eastAsia="Calibri" w:hAnsi="Calibri"/>
          <w:b/>
          <w:bCs/>
          <w:color w:val="0f3460"/>
          <w:sz w:val="22"/>
          <w:szCs w:val="22"/>
        </w:rPr>
        <w:t xml:space="preserve">Per site: </w:t>
      </w:r>
      <w:r>
        <w:rPr>
          <w:rFonts w:ascii="Calibri" w:cs="Calibri" w:eastAsia="Calibri" w:hAnsi="Calibri"/>
          <w:color w:val="2d2d2d"/>
          <w:sz w:val="22"/>
          <w:szCs w:val="22"/>
        </w:rPr>
        <w:t xml:space="preserve">2,400 tonnes CO₂/yr avoided</w:t>
      </w:r>
    </w:p>
    <w:p>
      <w:pPr>
        <w:spacing w:after="80"/>
        <w:ind w:left="360" w:hanging="260"/>
      </w:pPr>
      <w:r>
        <w:rPr>
          <w:rFonts w:ascii="Calibri" w:cs="Calibri" w:eastAsia="Calibri" w:hAnsi="Calibri"/>
          <w:b/>
          <w:bCs/>
          <w:color w:val="0f3460"/>
          <w:sz w:val="22"/>
          <w:szCs w:val="22"/>
        </w:rPr>
        <w:t xml:space="preserve">Revenue (conservative): </w:t>
      </w:r>
      <w:r>
        <w:rPr>
          <w:rFonts w:ascii="Calibri" w:cs="Calibri" w:eastAsia="Calibri" w:hAnsi="Calibri"/>
          <w:color w:val="2d2d2d"/>
          <w:sz w:val="22"/>
          <w:szCs w:val="22"/>
        </w:rPr>
        <w:t xml:space="preserve">$28,800/yr at $12/tonne</w:t>
      </w:r>
    </w:p>
    <w:p>
      <w:pPr>
        <w:spacing w:after="80"/>
        <w:ind w:left="360" w:hanging="260"/>
      </w:pPr>
      <w:r>
        <w:rPr>
          <w:rFonts w:ascii="Calibri" w:cs="Calibri" w:eastAsia="Calibri" w:hAnsi="Calibri"/>
          <w:b/>
          <w:bCs/>
          <w:color w:val="0f3460"/>
          <w:sz w:val="22"/>
          <w:szCs w:val="22"/>
        </w:rPr>
        <w:t xml:space="preserve">Revenue (upside): </w:t>
      </w:r>
      <w:r>
        <w:rPr>
          <w:rFonts w:ascii="Calibri" w:cs="Calibri" w:eastAsia="Calibri" w:hAnsi="Calibri"/>
          <w:color w:val="2d2d2d"/>
          <w:sz w:val="22"/>
          <w:szCs w:val="22"/>
        </w:rPr>
        <w:t xml:space="preserve">$60,000/yr at $25/tonne (Gold Standard)</w:t>
      </w:r>
    </w:p>
    <w:p>
      <w:pPr>
        <w:spacing w:after="80"/>
        <w:ind w:left="360" w:hanging="260"/>
      </w:pPr>
      <w:r>
        <w:rPr>
          <w:rFonts w:ascii="Calibri" w:cs="Calibri" w:eastAsia="Calibri" w:hAnsi="Calibri"/>
          <w:b/>
          <w:bCs/>
          <w:color w:val="0f3460"/>
          <w:sz w:val="22"/>
          <w:szCs w:val="22"/>
        </w:rPr>
        <w:t xml:space="preserve">India CCTS: </w:t>
      </w:r>
      <w:r>
        <w:rPr>
          <w:rFonts w:ascii="Calibri" w:cs="Calibri" w:eastAsia="Calibri" w:hAnsi="Calibri"/>
          <w:color w:val="2d2d2d"/>
          <w:sz w:val="22"/>
          <w:szCs w:val="22"/>
        </w:rPr>
        <w:t xml:space="preserve">India's Carbon Credit Trading Scheme launching 2026 — domestic carbon market regulatory tailwind</w:t>
      </w:r>
    </w:p>
    <w:p>
      <w:pPr>
        <w:spacing w:after="150"/>
      </w:pPr>
      <w:r>
        <w:t xml:space="preserve"/>
      </w:r>
    </w:p>
    <w:p>
      <w:pPr>
        <w:spacing w:after="100" w:before="200"/>
      </w:pPr>
      <w:r>
        <w:rPr>
          <w:rFonts w:ascii="Calibri" w:cs="Calibri" w:eastAsia="Calibri" w:hAnsi="Calibri"/>
          <w:b/>
          <w:bCs/>
          <w:color w:val="e94560"/>
          <w:sz w:val="24"/>
          <w:szCs w:val="24"/>
        </w:rPr>
        <w:t xml:space="preserve">Stream 3: Grid Services / Ancillary Services</w:t>
      </w:r>
    </w:p>
    <w:p>
      <w:pPr>
        <w:spacing w:after="120"/>
      </w:pPr>
      <w:r>
        <w:rPr>
          <w:rFonts w:ascii="Calibri" w:cs="Calibri" w:eastAsia="Calibri" w:hAnsi="Calibri"/>
          <w:color w:val="2d2d2d"/>
          <w:sz w:val="22"/>
          <w:szCs w:val="22"/>
        </w:rPr>
        <w:t xml:space="preserve">AURORA's VSG droop response (&lt;100ms) is exactly what POSOCO and DISCOMs need for frequency regulation. Sites can be aggregated as a Virtual Power Plant and bid ancillary services.</w:t>
      </w:r>
    </w:p>
    <w:p>
      <w:pPr>
        <w:spacing w:after="80"/>
        <w:ind w:left="360" w:hanging="260"/>
      </w:pPr>
      <w:r>
        <w:rPr>
          <w:rFonts w:ascii="Calibri" w:cs="Calibri" w:eastAsia="Calibri" w:hAnsi="Calibri"/>
          <w:b/>
          <w:bCs/>
          <w:color w:val="0f3460"/>
          <w:sz w:val="22"/>
          <w:szCs w:val="22"/>
        </w:rPr>
        <w:t xml:space="preserve">Revenue per site: </w:t>
      </w:r>
      <w:r>
        <w:rPr>
          <w:rFonts w:ascii="Calibri" w:cs="Calibri" w:eastAsia="Calibri" w:hAnsi="Calibri"/>
          <w:color w:val="2d2d2d"/>
          <w:sz w:val="22"/>
          <w:szCs w:val="22"/>
        </w:rPr>
        <w:t xml:space="preserve">$6,000–$10,000/year</w:t>
      </w:r>
    </w:p>
    <w:p>
      <w:pPr>
        <w:spacing w:after="80"/>
        <w:ind w:left="360" w:hanging="260"/>
      </w:pPr>
      <w:r>
        <w:rPr>
          <w:rFonts w:ascii="Calibri" w:cs="Calibri" w:eastAsia="Calibri" w:hAnsi="Calibri"/>
          <w:b/>
          <w:bCs/>
          <w:color w:val="0f3460"/>
          <w:sz w:val="22"/>
          <w:szCs w:val="22"/>
        </w:rPr>
        <w:t xml:space="preserve">India market: </w:t>
      </w:r>
      <w:r>
        <w:rPr>
          <w:rFonts w:ascii="Calibri" w:cs="Calibri" w:eastAsia="Calibri" w:hAnsi="Calibri"/>
          <w:color w:val="2d2d2d"/>
          <w:sz w:val="22"/>
          <w:szCs w:val="22"/>
        </w:rPr>
        <w:t xml:space="preserve">₹2,000 Cr/year ancillary services market, growing</w:t>
      </w:r>
    </w:p>
    <w:p>
      <w:pPr>
        <w:spacing w:after="80"/>
        <w:ind w:left="360" w:hanging="260"/>
      </w:pPr>
      <w:r>
        <w:rPr>
          <w:rFonts w:ascii="Calibri" w:cs="Calibri" w:eastAsia="Calibri" w:hAnsi="Calibri"/>
          <w:b/>
          <w:bCs/>
          <w:color w:val="0f3460"/>
          <w:sz w:val="22"/>
          <w:szCs w:val="22"/>
        </w:rPr>
        <w:t xml:space="preserve">Cost: </w:t>
      </w:r>
      <w:r>
        <w:rPr>
          <w:rFonts w:ascii="Calibri" w:cs="Calibri" w:eastAsia="Calibri" w:hAnsi="Calibri"/>
          <w:color w:val="2d2d2d"/>
          <w:sz w:val="22"/>
          <w:szCs w:val="22"/>
        </w:rPr>
        <w:t xml:space="preserve">Zero additional hardware — existing system capability</w:t>
      </w:r>
    </w:p>
    <w:p>
      <w:pPr>
        <w:spacing w:after="150"/>
      </w:pPr>
      <w:r>
        <w:t xml:space="preserve"/>
      </w:r>
    </w:p>
    <w:p>
      <w:pPr>
        <w:spacing w:after="150" w:before="300"/>
      </w:pPr>
      <w:r>
        <w:rPr>
          <w:rFonts w:ascii="Calibri" w:cs="Calibri" w:eastAsia="Calibri" w:hAnsi="Calibri"/>
          <w:b/>
          <w:bCs/>
          <w:color w:val="16213e"/>
          <w:sz w:val="28"/>
          <w:szCs w:val="28"/>
        </w:rPr>
        <w:t xml:space="preserve">7.2  Revenue Per Site 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200"/>
        <w:gridCol w:w="3400"/>
      </w:tblGrid>
      <w:tr>
        <w:trPr>
          <w:tblHeader/>
        </w:trPr>
        <w:tc>
          <w:tcPr>
            <w:tcW w:type="dxa" w:w="2800"/>
            <w:shd w:fill="0f3460" w:val="clear"/>
          </w:tcPr>
          <w:p>
            <w:pPr>
              <w:spacing w:after="60" w:before="60"/>
              <w:jc w:val="center"/>
            </w:pPr>
            <w:r>
              <w:rPr>
                <w:rFonts w:ascii="Calibri" w:cs="Calibri" w:eastAsia="Calibri" w:hAnsi="Calibri"/>
                <w:b/>
                <w:bCs/>
                <w:color w:val="ffffff"/>
                <w:sz w:val="19"/>
                <w:szCs w:val="19"/>
              </w:rPr>
              <w:t xml:space="preserve">Stream</w:t>
            </w:r>
          </w:p>
        </w:tc>
        <w:tc>
          <w:tcPr>
            <w:tcW w:type="dxa" w:w="1800"/>
            <w:shd w:fill="0f3460" w:val="clear"/>
          </w:tcPr>
          <w:p>
            <w:pPr>
              <w:spacing w:after="60" w:before="60"/>
              <w:jc w:val="center"/>
            </w:pPr>
            <w:r>
              <w:rPr>
                <w:rFonts w:ascii="Calibri" w:cs="Calibri" w:eastAsia="Calibri" w:hAnsi="Calibri"/>
                <w:b/>
                <w:bCs/>
                <w:color w:val="ffffff"/>
                <w:sz w:val="19"/>
                <w:szCs w:val="19"/>
              </w:rPr>
              <w:t xml:space="preserve">Annual/Site</w:t>
            </w:r>
          </w:p>
        </w:tc>
        <w:tc>
          <w:tcPr>
            <w:tcW w:type="dxa" w:w="1200"/>
            <w:shd w:fill="0f3460" w:val="clear"/>
          </w:tcPr>
          <w:p>
            <w:pPr>
              <w:spacing w:after="60" w:before="60"/>
              <w:jc w:val="center"/>
            </w:pPr>
            <w:r>
              <w:rPr>
                <w:rFonts w:ascii="Calibri" w:cs="Calibri" w:eastAsia="Calibri" w:hAnsi="Calibri"/>
                <w:b/>
                <w:bCs/>
                <w:color w:val="ffffff"/>
                <w:sz w:val="19"/>
                <w:szCs w:val="19"/>
              </w:rPr>
              <w:t xml:space="preserve">Margin</w:t>
            </w:r>
          </w:p>
        </w:tc>
        <w:tc>
          <w:tcPr>
            <w:tcW w:type="dxa" w:w="3400"/>
            <w:shd w:fill="0f3460" w:val="clear"/>
          </w:tcPr>
          <w:p>
            <w:pPr>
              <w:spacing w:after="60" w:before="60"/>
              <w:jc w:val="center"/>
            </w:pPr>
            <w:r>
              <w:rPr>
                <w:rFonts w:ascii="Calibri" w:cs="Calibri" w:eastAsia="Calibri" w:hAnsi="Calibri"/>
                <w:b/>
                <w:bCs/>
                <w:color w:val="ffffff"/>
                <w:sz w:val="19"/>
                <w:szCs w:val="19"/>
              </w:rPr>
              <w:t xml:space="preserve">Notes</w:t>
            </w:r>
          </w:p>
        </w:tc>
      </w:tr>
      <w:tr>
        <w:tc>
          <w:tcPr>
            <w:tcW w:type="dxa" w:w="2800"/>
            <w:shd w:fill="eef2ff" w:val="clear"/>
          </w:tcPr>
          <w:p>
            <w:pPr>
              <w:spacing w:after="60" w:before="60"/>
              <w:jc w:val="center"/>
            </w:pPr>
            <w:r>
              <w:rPr>
                <w:rFonts w:ascii="Calibri" w:cs="Calibri" w:eastAsia="Calibri" w:hAnsi="Calibri"/>
                <w:color w:val="2d2d2d"/>
                <w:sz w:val="19"/>
                <w:szCs w:val="19"/>
              </w:rPr>
              <w:t xml:space="preserve">EMS SaaS License</w:t>
            </w:r>
          </w:p>
        </w:tc>
        <w:tc>
          <w:tcPr>
            <w:tcW w:type="dxa" w:w="1800"/>
            <w:shd w:fill="eef2ff" w:val="clear"/>
          </w:tcPr>
          <w:p>
            <w:pPr>
              <w:spacing w:after="60" w:before="60"/>
              <w:jc w:val="center"/>
            </w:pPr>
            <w:r>
              <w:rPr>
                <w:rFonts w:ascii="Calibri" w:cs="Calibri" w:eastAsia="Calibri" w:hAnsi="Calibri"/>
                <w:color w:val="2d2d2d"/>
                <w:sz w:val="19"/>
                <w:szCs w:val="19"/>
              </w:rPr>
              <w:t xml:space="preserve">$12,000</w:t>
            </w:r>
          </w:p>
        </w:tc>
        <w:tc>
          <w:tcPr>
            <w:tcW w:type="dxa" w:w="1200"/>
            <w:shd w:fill="eef2ff" w:val="clear"/>
          </w:tcPr>
          <w:p>
            <w:pPr>
              <w:spacing w:after="60" w:before="60"/>
              <w:jc w:val="center"/>
            </w:pPr>
            <w:r>
              <w:rPr>
                <w:rFonts w:ascii="Calibri" w:cs="Calibri" w:eastAsia="Calibri" w:hAnsi="Calibri"/>
                <w:color w:val="2d2d2d"/>
                <w:sz w:val="19"/>
                <w:szCs w:val="19"/>
              </w:rPr>
              <w:t xml:space="preserve">85%</w:t>
            </w:r>
          </w:p>
        </w:tc>
        <w:tc>
          <w:tcPr>
            <w:tcW w:type="dxa" w:w="3400"/>
            <w:shd w:fill="eef2ff" w:val="clear"/>
          </w:tcPr>
          <w:p>
            <w:pPr>
              <w:spacing w:after="60" w:before="60"/>
              <w:jc w:val="center"/>
            </w:pPr>
            <w:r>
              <w:rPr>
                <w:rFonts w:ascii="Calibri" w:cs="Calibri" w:eastAsia="Calibri" w:hAnsi="Calibri"/>
                <w:color w:val="2d2d2d"/>
                <w:sz w:val="19"/>
                <w:szCs w:val="19"/>
              </w:rPr>
              <w:t xml:space="preserve">10-year recurring contracts</w:t>
            </w:r>
          </w:p>
        </w:tc>
      </w:tr>
      <w:tr>
        <w:tc>
          <w:tcPr>
            <w:tcW w:type="dxa" w:w="2800"/>
            <w:shd w:fill="ffffff" w:val="clear"/>
          </w:tcPr>
          <w:p>
            <w:pPr>
              <w:spacing w:after="60" w:before="60"/>
              <w:jc w:val="center"/>
            </w:pPr>
            <w:r>
              <w:rPr>
                <w:rFonts w:ascii="Calibri" w:cs="Calibri" w:eastAsia="Calibri" w:hAnsi="Calibri"/>
                <w:color w:val="2d2d2d"/>
                <w:sz w:val="19"/>
                <w:szCs w:val="19"/>
              </w:rPr>
              <w:t xml:space="preserve">Carbon Credits (conservative)</w:t>
            </w:r>
          </w:p>
        </w:tc>
        <w:tc>
          <w:tcPr>
            <w:tcW w:type="dxa" w:w="1800"/>
            <w:shd w:fill="ffffff" w:val="clear"/>
          </w:tcPr>
          <w:p>
            <w:pPr>
              <w:spacing w:after="60" w:before="60"/>
              <w:jc w:val="center"/>
            </w:pPr>
            <w:r>
              <w:rPr>
                <w:rFonts w:ascii="Calibri" w:cs="Calibri" w:eastAsia="Calibri" w:hAnsi="Calibri"/>
                <w:color w:val="2d2d2d"/>
                <w:sz w:val="19"/>
                <w:szCs w:val="19"/>
              </w:rPr>
              <w:t xml:space="preserve">$28,800</w:t>
            </w:r>
          </w:p>
        </w:tc>
        <w:tc>
          <w:tcPr>
            <w:tcW w:type="dxa" w:w="1200"/>
            <w:shd w:fill="ffffff" w:val="clear"/>
          </w:tcPr>
          <w:p>
            <w:pPr>
              <w:spacing w:after="60" w:before="60"/>
              <w:jc w:val="center"/>
            </w:pPr>
            <w:r>
              <w:rPr>
                <w:rFonts w:ascii="Calibri" w:cs="Calibri" w:eastAsia="Calibri" w:hAnsi="Calibri"/>
                <w:color w:val="2d2d2d"/>
                <w:sz w:val="19"/>
                <w:szCs w:val="19"/>
              </w:rPr>
              <w:t xml:space="preserve">95%</w:t>
            </w:r>
          </w:p>
        </w:tc>
        <w:tc>
          <w:tcPr>
            <w:tcW w:type="dxa" w:w="3400"/>
            <w:shd w:fill="ffffff" w:val="clear"/>
          </w:tcPr>
          <w:p>
            <w:pPr>
              <w:spacing w:after="60" w:before="60"/>
              <w:jc w:val="center"/>
            </w:pPr>
            <w:r>
              <w:rPr>
                <w:rFonts w:ascii="Calibri" w:cs="Calibri" w:eastAsia="Calibri" w:hAnsi="Calibri"/>
                <w:color w:val="2d2d2d"/>
                <w:sz w:val="19"/>
                <w:szCs w:val="19"/>
              </w:rPr>
              <w:t xml:space="preserve">$12/tonne × 2,400t</w:t>
            </w:r>
          </w:p>
        </w:tc>
      </w:tr>
      <w:tr>
        <w:tc>
          <w:tcPr>
            <w:tcW w:type="dxa" w:w="2800"/>
            <w:shd w:fill="eef2ff" w:val="clear"/>
          </w:tcPr>
          <w:p>
            <w:pPr>
              <w:spacing w:after="60" w:before="60"/>
              <w:jc w:val="center"/>
            </w:pPr>
            <w:r>
              <w:rPr>
                <w:rFonts w:ascii="Calibri" w:cs="Calibri" w:eastAsia="Calibri" w:hAnsi="Calibri"/>
                <w:color w:val="2d2d2d"/>
                <w:sz w:val="19"/>
                <w:szCs w:val="19"/>
              </w:rPr>
              <w:t xml:space="preserve">Grid Services / VPP</w:t>
            </w:r>
          </w:p>
        </w:tc>
        <w:tc>
          <w:tcPr>
            <w:tcW w:type="dxa" w:w="1800"/>
            <w:shd w:fill="eef2ff" w:val="clear"/>
          </w:tcPr>
          <w:p>
            <w:pPr>
              <w:spacing w:after="60" w:before="60"/>
              <w:jc w:val="center"/>
            </w:pPr>
            <w:r>
              <w:rPr>
                <w:rFonts w:ascii="Calibri" w:cs="Calibri" w:eastAsia="Calibri" w:hAnsi="Calibri"/>
                <w:color w:val="2d2d2d"/>
                <w:sz w:val="19"/>
                <w:szCs w:val="19"/>
              </w:rPr>
              <w:t xml:space="preserve">$8,000</w:t>
            </w:r>
          </w:p>
        </w:tc>
        <w:tc>
          <w:tcPr>
            <w:tcW w:type="dxa" w:w="1200"/>
            <w:shd w:fill="eef2ff" w:val="clear"/>
          </w:tcPr>
          <w:p>
            <w:pPr>
              <w:spacing w:after="60" w:before="60"/>
              <w:jc w:val="center"/>
            </w:pPr>
            <w:r>
              <w:rPr>
                <w:rFonts w:ascii="Calibri" w:cs="Calibri" w:eastAsia="Calibri" w:hAnsi="Calibri"/>
                <w:color w:val="2d2d2d"/>
                <w:sz w:val="19"/>
                <w:szCs w:val="19"/>
              </w:rPr>
              <w:t xml:space="preserve">90%</w:t>
            </w:r>
          </w:p>
        </w:tc>
        <w:tc>
          <w:tcPr>
            <w:tcW w:type="dxa" w:w="3400"/>
            <w:shd w:fill="eef2ff" w:val="clear"/>
          </w:tcPr>
          <w:p>
            <w:pPr>
              <w:spacing w:after="60" w:before="60"/>
              <w:jc w:val="center"/>
            </w:pPr>
            <w:r>
              <w:rPr>
                <w:rFonts w:ascii="Calibri" w:cs="Calibri" w:eastAsia="Calibri" w:hAnsi="Calibri"/>
                <w:color w:val="2d2d2d"/>
                <w:sz w:val="19"/>
                <w:szCs w:val="19"/>
              </w:rPr>
              <w:t xml:space="preserve">Ancillary frequency market</w:t>
            </w:r>
          </w:p>
        </w:tc>
      </w:tr>
      <w:tr>
        <w:tc>
          <w:tcPr>
            <w:tcW w:type="dxa" w:w="2800"/>
            <w:shd w:fill="ffffff" w:val="clear"/>
          </w:tcPr>
          <w:p>
            <w:pPr>
              <w:spacing w:after="60" w:before="60"/>
              <w:jc w:val="center"/>
            </w:pPr>
            <w:r>
              <w:rPr>
                <w:rFonts w:ascii="Calibri" w:cs="Calibri" w:eastAsia="Calibri" w:hAnsi="Calibri"/>
                <w:color w:val="2d2d2d"/>
                <w:sz w:val="19"/>
                <w:szCs w:val="19"/>
              </w:rPr>
              <w:t xml:space="preserve">TOTAL (base case)</w:t>
            </w:r>
          </w:p>
        </w:tc>
        <w:tc>
          <w:tcPr>
            <w:tcW w:type="dxa" w:w="1800"/>
            <w:shd w:fill="ffffff" w:val="clear"/>
          </w:tcPr>
          <w:p>
            <w:pPr>
              <w:spacing w:after="60" w:before="60"/>
              <w:jc w:val="center"/>
            </w:pPr>
            <w:r>
              <w:rPr>
                <w:rFonts w:ascii="Calibri" w:cs="Calibri" w:eastAsia="Calibri" w:hAnsi="Calibri"/>
                <w:color w:val="2d2d2d"/>
                <w:sz w:val="19"/>
                <w:szCs w:val="19"/>
              </w:rPr>
              <w:t xml:space="preserve">$48,800</w:t>
            </w:r>
          </w:p>
        </w:tc>
        <w:tc>
          <w:tcPr>
            <w:tcW w:type="dxa" w:w="1200"/>
            <w:shd w:fill="ffffff" w:val="clear"/>
          </w:tcPr>
          <w:p>
            <w:pPr>
              <w:spacing w:after="60" w:before="60"/>
              <w:jc w:val="center"/>
            </w:pPr>
            <w:r>
              <w:rPr>
                <w:rFonts w:ascii="Calibri" w:cs="Calibri" w:eastAsia="Calibri" w:hAnsi="Calibri"/>
                <w:color w:val="2d2d2d"/>
                <w:sz w:val="19"/>
                <w:szCs w:val="19"/>
              </w:rPr>
              <w:t xml:space="preserve">~90%</w:t>
            </w:r>
          </w:p>
        </w:tc>
        <w:tc>
          <w:tcPr>
            <w:tcW w:type="dxa" w:w="3400"/>
            <w:shd w:fill="ffffff" w:val="clear"/>
          </w:tcPr>
          <w:p>
            <w:pPr>
              <w:spacing w:after="60" w:before="60"/>
              <w:jc w:val="center"/>
            </w:pPr>
            <w:r>
              <w:rPr>
                <w:rFonts w:ascii="Calibri" w:cs="Calibri" w:eastAsia="Calibri" w:hAnsi="Calibri"/>
                <w:color w:val="2d2d2d"/>
                <w:sz w:val="19"/>
                <w:szCs w:val="19"/>
              </w:rPr>
              <w:t xml:space="preserve">Per site per year</w:t>
            </w:r>
          </w:p>
        </w:tc>
      </w:tr>
      <w:tr>
        <w:tc>
          <w:tcPr>
            <w:tcW w:type="dxa" w:w="2800"/>
            <w:shd w:fill="eef2ff" w:val="clear"/>
          </w:tcPr>
          <w:p>
            <w:pPr>
              <w:spacing w:after="60" w:before="60"/>
              <w:jc w:val="center"/>
            </w:pPr>
            <w:r>
              <w:rPr>
                <w:rFonts w:ascii="Calibri" w:cs="Calibri" w:eastAsia="Calibri" w:hAnsi="Calibri"/>
                <w:color w:val="2d2d2d"/>
                <w:sz w:val="19"/>
                <w:szCs w:val="19"/>
              </w:rPr>
              <w:t xml:space="preserve">TOTAL (upside)</w:t>
            </w:r>
          </w:p>
        </w:tc>
        <w:tc>
          <w:tcPr>
            <w:tcW w:type="dxa" w:w="1800"/>
            <w:shd w:fill="eef2ff" w:val="clear"/>
          </w:tcPr>
          <w:p>
            <w:pPr>
              <w:spacing w:after="60" w:before="60"/>
              <w:jc w:val="center"/>
            </w:pPr>
            <w:r>
              <w:rPr>
                <w:rFonts w:ascii="Calibri" w:cs="Calibri" w:eastAsia="Calibri" w:hAnsi="Calibri"/>
                <w:color w:val="2d2d2d"/>
                <w:sz w:val="19"/>
                <w:szCs w:val="19"/>
              </w:rPr>
              <w:t xml:space="preserve">$80,000</w:t>
            </w:r>
          </w:p>
        </w:tc>
        <w:tc>
          <w:tcPr>
            <w:tcW w:type="dxa" w:w="1200"/>
            <w:shd w:fill="eef2ff" w:val="clear"/>
          </w:tcPr>
          <w:p>
            <w:pPr>
              <w:spacing w:after="60" w:before="60"/>
              <w:jc w:val="center"/>
            </w:pPr>
            <w:r>
              <w:rPr>
                <w:rFonts w:ascii="Calibri" w:cs="Calibri" w:eastAsia="Calibri" w:hAnsi="Calibri"/>
                <w:color w:val="2d2d2d"/>
                <w:sz w:val="19"/>
                <w:szCs w:val="19"/>
              </w:rPr>
              <w:t xml:space="preserve">~91%</w:t>
            </w:r>
          </w:p>
        </w:tc>
        <w:tc>
          <w:tcPr>
            <w:tcW w:type="dxa" w:w="3400"/>
            <w:shd w:fill="eef2ff" w:val="clear"/>
          </w:tcPr>
          <w:p>
            <w:pPr>
              <w:spacing w:after="60" w:before="60"/>
              <w:jc w:val="center"/>
            </w:pPr>
            <w:r>
              <w:rPr>
                <w:rFonts w:ascii="Calibri" w:cs="Calibri" w:eastAsia="Calibri" w:hAnsi="Calibri"/>
                <w:color w:val="2d2d2d"/>
                <w:sz w:val="19"/>
                <w:szCs w:val="19"/>
              </w:rPr>
              <w:t xml:space="preserve">At $25/tonne carbon price</w:t>
            </w:r>
          </w:p>
        </w:tc>
      </w:tr>
    </w:tbl>
    <w:p>
      <w:r>
        <w:br w:type="page"/>
      </w:r>
    </w:p>
    <w:p>
      <w:pPr>
        <w:spacing w:after="200" w:before="400"/>
      </w:pPr>
      <w:r>
        <w:rPr>
          <w:rFonts w:ascii="Calibri" w:cs="Calibri" w:eastAsia="Calibri" w:hAnsi="Calibri"/>
          <w:b/>
          <w:bCs/>
          <w:color w:val="0f3460"/>
          <w:sz w:val="40"/>
          <w:szCs w:val="40"/>
        </w:rPr>
        <w:t xml:space="preserve">08  FINANCIAL FEASIBILITY</w:t>
      </w:r>
    </w:p>
    <w:p>
      <w:pPr>
        <w:spacing w:after="150" w:before="300"/>
      </w:pPr>
      <w:r>
        <w:rPr>
          <w:rFonts w:ascii="Calibri" w:cs="Calibri" w:eastAsia="Calibri" w:hAnsi="Calibri"/>
          <w:b/>
          <w:bCs/>
          <w:color w:val="16213e"/>
          <w:sz w:val="28"/>
          <w:szCs w:val="28"/>
        </w:rPr>
        <w:t xml:space="preserve">8.1  Capital Expenditure — 100kW Pilot Site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900"/>
      </w:tblGrid>
      <w:tr>
        <w:trPr>
          <w:tblHeader/>
        </w:trPr>
        <w:tc>
          <w:tcPr>
            <w:tcW w:type="dxa" w:w="3600"/>
            <w:shd w:fill="0f3460" w:val="clear"/>
          </w:tcPr>
          <w:p>
            <w:pPr>
              <w:spacing w:after="60" w:before="60"/>
              <w:jc w:val="center"/>
            </w:pPr>
            <w:r>
              <w:rPr>
                <w:rFonts w:ascii="Calibri" w:cs="Calibri" w:eastAsia="Calibri" w:hAnsi="Calibri"/>
                <w:b/>
                <w:bCs/>
                <w:color w:val="ffffff"/>
                <w:sz w:val="19"/>
                <w:szCs w:val="19"/>
              </w:rPr>
              <w:t xml:space="preserve">Component</w:t>
            </w:r>
          </w:p>
        </w:tc>
        <w:tc>
          <w:tcPr>
            <w:tcW w:type="dxa" w:w="2700"/>
            <w:shd w:fill="0f3460" w:val="clear"/>
          </w:tcPr>
          <w:p>
            <w:pPr>
              <w:spacing w:after="60" w:before="60"/>
              <w:jc w:val="center"/>
            </w:pPr>
            <w:r>
              <w:rPr>
                <w:rFonts w:ascii="Calibri" w:cs="Calibri" w:eastAsia="Calibri" w:hAnsi="Calibri"/>
                <w:b/>
                <w:bCs/>
                <w:color w:val="ffffff"/>
                <w:sz w:val="19"/>
                <w:szCs w:val="19"/>
              </w:rPr>
              <w:t xml:space="preserve">Cost (INR)</w:t>
            </w:r>
          </w:p>
        </w:tc>
        <w:tc>
          <w:tcPr>
            <w:tcW w:type="dxa" w:w="2900"/>
            <w:shd w:fill="0f3460" w:val="clear"/>
          </w:tcPr>
          <w:p>
            <w:pPr>
              <w:spacing w:after="60" w:before="60"/>
              <w:jc w:val="center"/>
            </w:pPr>
            <w:r>
              <w:rPr>
                <w:rFonts w:ascii="Calibri" w:cs="Calibri" w:eastAsia="Calibri" w:hAnsi="Calibri"/>
                <w:b/>
                <w:bCs/>
                <w:color w:val="ffffff"/>
                <w:sz w:val="19"/>
                <w:szCs w:val="19"/>
              </w:rPr>
              <w:t xml:space="preserve">Cost (USD)</w:t>
            </w:r>
          </w:p>
        </w:tc>
      </w:tr>
      <w:tr>
        <w:tc>
          <w:tcPr>
            <w:tcW w:type="dxa" w:w="3600"/>
            <w:shd w:fill="eef2ff" w:val="clear"/>
          </w:tcPr>
          <w:p>
            <w:pPr>
              <w:spacing w:after="60" w:before="60"/>
              <w:jc w:val="center"/>
            </w:pPr>
            <w:r>
              <w:rPr>
                <w:rFonts w:ascii="Calibri" w:cs="Calibri" w:eastAsia="Calibri" w:hAnsi="Calibri"/>
                <w:color w:val="2d2d2d"/>
                <w:sz w:val="19"/>
                <w:szCs w:val="19"/>
              </w:rPr>
              <w:t xml:space="preserve">Li-ion BESS (120kWh)</w:t>
            </w:r>
          </w:p>
        </w:tc>
        <w:tc>
          <w:tcPr>
            <w:tcW w:type="dxa" w:w="2700"/>
            <w:shd w:fill="eef2ff" w:val="clear"/>
          </w:tcPr>
          <w:p>
            <w:pPr>
              <w:spacing w:after="60" w:before="60"/>
              <w:jc w:val="center"/>
            </w:pPr>
            <w:r>
              <w:rPr>
                <w:rFonts w:ascii="Calibri" w:cs="Calibri" w:eastAsia="Calibri" w:hAnsi="Calibri"/>
                <w:color w:val="2d2d2d"/>
                <w:sz w:val="19"/>
                <w:szCs w:val="19"/>
              </w:rPr>
              <w:t xml:space="preserve">₹72,00,000</w:t>
            </w:r>
          </w:p>
        </w:tc>
        <w:tc>
          <w:tcPr>
            <w:tcW w:type="dxa" w:w="2900"/>
            <w:shd w:fill="eef2ff" w:val="clear"/>
          </w:tcPr>
          <w:p>
            <w:pPr>
              <w:spacing w:after="60" w:before="60"/>
              <w:jc w:val="center"/>
            </w:pPr>
            <w:r>
              <w:rPr>
                <w:rFonts w:ascii="Calibri" w:cs="Calibri" w:eastAsia="Calibri" w:hAnsi="Calibri"/>
                <w:color w:val="2d2d2d"/>
                <w:sz w:val="19"/>
                <w:szCs w:val="19"/>
              </w:rPr>
              <w:t xml:space="preserve">$86,400</w:t>
            </w:r>
          </w:p>
        </w:tc>
      </w:tr>
      <w:tr>
        <w:tc>
          <w:tcPr>
            <w:tcW w:type="dxa" w:w="3600"/>
            <w:shd w:fill="ffffff" w:val="clear"/>
          </w:tcPr>
          <w:p>
            <w:pPr>
              <w:spacing w:after="60" w:before="60"/>
              <w:jc w:val="center"/>
            </w:pPr>
            <w:r>
              <w:rPr>
                <w:rFonts w:ascii="Calibri" w:cs="Calibri" w:eastAsia="Calibri" w:hAnsi="Calibri"/>
                <w:color w:val="2d2d2d"/>
                <w:sz w:val="19"/>
                <w:szCs w:val="19"/>
              </w:rPr>
              <w:t xml:space="preserve">Solar PV (50kWp)</w:t>
            </w:r>
          </w:p>
        </w:tc>
        <w:tc>
          <w:tcPr>
            <w:tcW w:type="dxa" w:w="2700"/>
            <w:shd w:fill="ffffff" w:val="clear"/>
          </w:tcPr>
          <w:p>
            <w:pPr>
              <w:spacing w:after="60" w:before="60"/>
              <w:jc w:val="center"/>
            </w:pPr>
            <w:r>
              <w:rPr>
                <w:rFonts w:ascii="Calibri" w:cs="Calibri" w:eastAsia="Calibri" w:hAnsi="Calibri"/>
                <w:color w:val="2d2d2d"/>
                <w:sz w:val="19"/>
                <w:szCs w:val="19"/>
              </w:rPr>
              <w:t xml:space="preserve">₹22,50,000</w:t>
            </w:r>
          </w:p>
        </w:tc>
        <w:tc>
          <w:tcPr>
            <w:tcW w:type="dxa" w:w="2900"/>
            <w:shd w:fill="ffffff" w:val="clear"/>
          </w:tcPr>
          <w:p>
            <w:pPr>
              <w:spacing w:after="60" w:before="60"/>
              <w:jc w:val="center"/>
            </w:pPr>
            <w:r>
              <w:rPr>
                <w:rFonts w:ascii="Calibri" w:cs="Calibri" w:eastAsia="Calibri" w:hAnsi="Calibri"/>
                <w:color w:val="2d2d2d"/>
                <w:sz w:val="19"/>
                <w:szCs w:val="19"/>
              </w:rPr>
              <w:t xml:space="preserve">$27,000</w:t>
            </w:r>
          </w:p>
        </w:tc>
      </w:tr>
      <w:tr>
        <w:tc>
          <w:tcPr>
            <w:tcW w:type="dxa" w:w="3600"/>
            <w:shd w:fill="eef2ff" w:val="clear"/>
          </w:tcPr>
          <w:p>
            <w:pPr>
              <w:spacing w:after="60" w:before="60"/>
              <w:jc w:val="center"/>
            </w:pPr>
            <w:r>
              <w:rPr>
                <w:rFonts w:ascii="Calibri" w:cs="Calibri" w:eastAsia="Calibri" w:hAnsi="Calibri"/>
                <w:color w:val="2d2d2d"/>
                <w:sz w:val="19"/>
                <w:szCs w:val="19"/>
              </w:rPr>
              <w:t xml:space="preserve">Wind (30kW small DFIG)</w:t>
            </w:r>
          </w:p>
        </w:tc>
        <w:tc>
          <w:tcPr>
            <w:tcW w:type="dxa" w:w="2700"/>
            <w:shd w:fill="eef2ff" w:val="clear"/>
          </w:tcPr>
          <w:p>
            <w:pPr>
              <w:spacing w:after="60" w:before="60"/>
              <w:jc w:val="center"/>
            </w:pPr>
            <w:r>
              <w:rPr>
                <w:rFonts w:ascii="Calibri" w:cs="Calibri" w:eastAsia="Calibri" w:hAnsi="Calibri"/>
                <w:color w:val="2d2d2d"/>
                <w:sz w:val="19"/>
                <w:szCs w:val="19"/>
              </w:rPr>
              <w:t xml:space="preserve">₹18,00,000</w:t>
            </w:r>
          </w:p>
        </w:tc>
        <w:tc>
          <w:tcPr>
            <w:tcW w:type="dxa" w:w="2900"/>
            <w:shd w:fill="eef2ff" w:val="clear"/>
          </w:tcPr>
          <w:p>
            <w:pPr>
              <w:spacing w:after="60" w:before="60"/>
              <w:jc w:val="center"/>
            </w:pPr>
            <w:r>
              <w:rPr>
                <w:rFonts w:ascii="Calibri" w:cs="Calibri" w:eastAsia="Calibri" w:hAnsi="Calibri"/>
                <w:color w:val="2d2d2d"/>
                <w:sz w:val="19"/>
                <w:szCs w:val="19"/>
              </w:rPr>
              <w:t xml:space="preserve">$21,600</w:t>
            </w:r>
          </w:p>
        </w:tc>
      </w:tr>
      <w:tr>
        <w:tc>
          <w:tcPr>
            <w:tcW w:type="dxa" w:w="3600"/>
            <w:shd w:fill="ffffff" w:val="clear"/>
          </w:tcPr>
          <w:p>
            <w:pPr>
              <w:spacing w:after="60" w:before="60"/>
              <w:jc w:val="center"/>
            </w:pPr>
            <w:r>
              <w:rPr>
                <w:rFonts w:ascii="Calibri" w:cs="Calibri" w:eastAsia="Calibri" w:hAnsi="Calibri"/>
                <w:color w:val="2d2d2d"/>
                <w:sz w:val="19"/>
                <w:szCs w:val="19"/>
              </w:rPr>
              <w:t xml:space="preserve">VRFB Flow Battery (80kWh)</w:t>
            </w:r>
          </w:p>
        </w:tc>
        <w:tc>
          <w:tcPr>
            <w:tcW w:type="dxa" w:w="2700"/>
            <w:shd w:fill="ffffff" w:val="clear"/>
          </w:tcPr>
          <w:p>
            <w:pPr>
              <w:spacing w:after="60" w:before="60"/>
              <w:jc w:val="center"/>
            </w:pPr>
            <w:r>
              <w:rPr>
                <w:rFonts w:ascii="Calibri" w:cs="Calibri" w:eastAsia="Calibri" w:hAnsi="Calibri"/>
                <w:color w:val="2d2d2d"/>
                <w:sz w:val="19"/>
                <w:szCs w:val="19"/>
              </w:rPr>
              <w:t xml:space="preserve">₹28,00,000</w:t>
            </w:r>
          </w:p>
        </w:tc>
        <w:tc>
          <w:tcPr>
            <w:tcW w:type="dxa" w:w="2900"/>
            <w:shd w:fill="ffffff" w:val="clear"/>
          </w:tcPr>
          <w:p>
            <w:pPr>
              <w:spacing w:after="60" w:before="60"/>
              <w:jc w:val="center"/>
            </w:pPr>
            <w:r>
              <w:rPr>
                <w:rFonts w:ascii="Calibri" w:cs="Calibri" w:eastAsia="Calibri" w:hAnsi="Calibri"/>
                <w:color w:val="2d2d2d"/>
                <w:sz w:val="19"/>
                <w:szCs w:val="19"/>
              </w:rPr>
              <w:t xml:space="preserve">$33,600</w:t>
            </w:r>
          </w:p>
        </w:tc>
      </w:tr>
      <w:tr>
        <w:tc>
          <w:tcPr>
            <w:tcW w:type="dxa" w:w="3600"/>
            <w:shd w:fill="eef2ff" w:val="clear"/>
          </w:tcPr>
          <w:p>
            <w:pPr>
              <w:spacing w:after="60" w:before="60"/>
              <w:jc w:val="center"/>
            </w:pPr>
            <w:r>
              <w:rPr>
                <w:rFonts w:ascii="Calibri" w:cs="Calibri" w:eastAsia="Calibri" w:hAnsi="Calibri"/>
                <w:color w:val="2d2d2d"/>
                <w:sz w:val="19"/>
                <w:szCs w:val="19"/>
              </w:rPr>
              <w:t xml:space="preserve">Grid-Forming Inverter</w:t>
            </w:r>
          </w:p>
        </w:tc>
        <w:tc>
          <w:tcPr>
            <w:tcW w:type="dxa" w:w="2700"/>
            <w:shd w:fill="eef2ff" w:val="clear"/>
          </w:tcPr>
          <w:p>
            <w:pPr>
              <w:spacing w:after="60" w:before="60"/>
              <w:jc w:val="center"/>
            </w:pPr>
            <w:r>
              <w:rPr>
                <w:rFonts w:ascii="Calibri" w:cs="Calibri" w:eastAsia="Calibri" w:hAnsi="Calibri"/>
                <w:color w:val="2d2d2d"/>
                <w:sz w:val="19"/>
                <w:szCs w:val="19"/>
              </w:rPr>
              <w:t xml:space="preserve">₹12,00,000</w:t>
            </w:r>
          </w:p>
        </w:tc>
        <w:tc>
          <w:tcPr>
            <w:tcW w:type="dxa" w:w="2900"/>
            <w:shd w:fill="eef2ff" w:val="clear"/>
          </w:tcPr>
          <w:p>
            <w:pPr>
              <w:spacing w:after="60" w:before="60"/>
              <w:jc w:val="center"/>
            </w:pPr>
            <w:r>
              <w:rPr>
                <w:rFonts w:ascii="Calibri" w:cs="Calibri" w:eastAsia="Calibri" w:hAnsi="Calibri"/>
                <w:color w:val="2d2d2d"/>
                <w:sz w:val="19"/>
                <w:szCs w:val="19"/>
              </w:rPr>
              <w:t xml:space="preserve">$14,400</w:t>
            </w:r>
          </w:p>
        </w:tc>
      </w:tr>
      <w:tr>
        <w:tc>
          <w:tcPr>
            <w:tcW w:type="dxa" w:w="3600"/>
            <w:shd w:fill="ffffff" w:val="clear"/>
          </w:tcPr>
          <w:p>
            <w:pPr>
              <w:spacing w:after="60" w:before="60"/>
              <w:jc w:val="center"/>
            </w:pPr>
            <w:r>
              <w:rPr>
                <w:rFonts w:ascii="Calibri" w:cs="Calibri" w:eastAsia="Calibri" w:hAnsi="Calibri"/>
                <w:color w:val="2d2d2d"/>
                <w:sz w:val="19"/>
                <w:szCs w:val="19"/>
              </w:rPr>
              <w:t xml:space="preserve">SCADA + Sensors</w:t>
            </w:r>
          </w:p>
        </w:tc>
        <w:tc>
          <w:tcPr>
            <w:tcW w:type="dxa" w:w="2700"/>
            <w:shd w:fill="ffffff" w:val="clear"/>
          </w:tcPr>
          <w:p>
            <w:pPr>
              <w:spacing w:after="60" w:before="60"/>
              <w:jc w:val="center"/>
            </w:pPr>
            <w:r>
              <w:rPr>
                <w:rFonts w:ascii="Calibri" w:cs="Calibri" w:eastAsia="Calibri" w:hAnsi="Calibri"/>
                <w:color w:val="2d2d2d"/>
                <w:sz w:val="19"/>
                <w:szCs w:val="19"/>
              </w:rPr>
              <w:t xml:space="preserve">₹8,00,000</w:t>
            </w:r>
          </w:p>
        </w:tc>
        <w:tc>
          <w:tcPr>
            <w:tcW w:type="dxa" w:w="2900"/>
            <w:shd w:fill="ffffff" w:val="clear"/>
          </w:tcPr>
          <w:p>
            <w:pPr>
              <w:spacing w:after="60" w:before="60"/>
              <w:jc w:val="center"/>
            </w:pPr>
            <w:r>
              <w:rPr>
                <w:rFonts w:ascii="Calibri" w:cs="Calibri" w:eastAsia="Calibri" w:hAnsi="Calibri"/>
                <w:color w:val="2d2d2d"/>
                <w:sz w:val="19"/>
                <w:szCs w:val="19"/>
              </w:rPr>
              <w:t xml:space="preserve">$9,600</w:t>
            </w:r>
          </w:p>
        </w:tc>
      </w:tr>
      <w:tr>
        <w:tc>
          <w:tcPr>
            <w:tcW w:type="dxa" w:w="3600"/>
            <w:shd w:fill="eef2ff" w:val="clear"/>
          </w:tcPr>
          <w:p>
            <w:pPr>
              <w:spacing w:after="60" w:before="60"/>
              <w:jc w:val="center"/>
            </w:pPr>
            <w:r>
              <w:rPr>
                <w:rFonts w:ascii="Calibri" w:cs="Calibri" w:eastAsia="Calibri" w:hAnsi="Calibri"/>
                <w:color w:val="2d2d2d"/>
                <w:sz w:val="19"/>
                <w:szCs w:val="19"/>
              </w:rPr>
              <w:t xml:space="preserve">Installation &amp; Commissioning</w:t>
            </w:r>
          </w:p>
        </w:tc>
        <w:tc>
          <w:tcPr>
            <w:tcW w:type="dxa" w:w="2700"/>
            <w:shd w:fill="eef2ff" w:val="clear"/>
          </w:tcPr>
          <w:p>
            <w:pPr>
              <w:spacing w:after="60" w:before="60"/>
              <w:jc w:val="center"/>
            </w:pPr>
            <w:r>
              <w:rPr>
                <w:rFonts w:ascii="Calibri" w:cs="Calibri" w:eastAsia="Calibri" w:hAnsi="Calibri"/>
                <w:color w:val="2d2d2d"/>
                <w:sz w:val="19"/>
                <w:szCs w:val="19"/>
              </w:rPr>
              <w:t xml:space="preserve">₹12,00,000</w:t>
            </w:r>
          </w:p>
        </w:tc>
        <w:tc>
          <w:tcPr>
            <w:tcW w:type="dxa" w:w="2900"/>
            <w:shd w:fill="eef2ff" w:val="clear"/>
          </w:tcPr>
          <w:p>
            <w:pPr>
              <w:spacing w:after="60" w:before="60"/>
              <w:jc w:val="center"/>
            </w:pPr>
            <w:r>
              <w:rPr>
                <w:rFonts w:ascii="Calibri" w:cs="Calibri" w:eastAsia="Calibri" w:hAnsi="Calibri"/>
                <w:color w:val="2d2d2d"/>
                <w:sz w:val="19"/>
                <w:szCs w:val="19"/>
              </w:rPr>
              <w:t xml:space="preserve">$14,400</w:t>
            </w:r>
          </w:p>
        </w:tc>
      </w:tr>
      <w:tr>
        <w:tc>
          <w:tcPr>
            <w:tcW w:type="dxa" w:w="3600"/>
            <w:shd w:fill="ffffff" w:val="clear"/>
          </w:tcPr>
          <w:p>
            <w:pPr>
              <w:spacing w:after="60" w:before="60"/>
              <w:jc w:val="center"/>
            </w:pPr>
            <w:r>
              <w:rPr>
                <w:rFonts w:ascii="Calibri" w:cs="Calibri" w:eastAsia="Calibri" w:hAnsi="Calibri"/>
                <w:color w:val="2d2d2d"/>
                <w:sz w:val="19"/>
                <w:szCs w:val="19"/>
              </w:rPr>
              <w:t xml:space="preserve">AURORA EMS Software Setup</w:t>
            </w:r>
          </w:p>
        </w:tc>
        <w:tc>
          <w:tcPr>
            <w:tcW w:type="dxa" w:w="2700"/>
            <w:shd w:fill="ffffff" w:val="clear"/>
          </w:tcPr>
          <w:p>
            <w:pPr>
              <w:spacing w:after="60" w:before="60"/>
              <w:jc w:val="center"/>
            </w:pPr>
            <w:r>
              <w:rPr>
                <w:rFonts w:ascii="Calibri" w:cs="Calibri" w:eastAsia="Calibri" w:hAnsi="Calibri"/>
                <w:color w:val="2d2d2d"/>
                <w:sz w:val="19"/>
                <w:szCs w:val="19"/>
              </w:rPr>
              <w:t xml:space="preserve">₹5,00,000</w:t>
            </w:r>
          </w:p>
        </w:tc>
        <w:tc>
          <w:tcPr>
            <w:tcW w:type="dxa" w:w="2900"/>
            <w:shd w:fill="ffffff" w:val="clear"/>
          </w:tcPr>
          <w:p>
            <w:pPr>
              <w:spacing w:after="60" w:before="60"/>
              <w:jc w:val="center"/>
            </w:pPr>
            <w:r>
              <w:rPr>
                <w:rFonts w:ascii="Calibri" w:cs="Calibri" w:eastAsia="Calibri" w:hAnsi="Calibri"/>
                <w:color w:val="2d2d2d"/>
                <w:sz w:val="19"/>
                <w:szCs w:val="19"/>
              </w:rPr>
              <w:t xml:space="preserve">$6,000</w:t>
            </w:r>
          </w:p>
        </w:tc>
      </w:tr>
      <w:tr>
        <w:tc>
          <w:tcPr>
            <w:tcW w:type="dxa" w:w="3600"/>
            <w:shd w:fill="eef2ff" w:val="clear"/>
          </w:tcPr>
          <w:p>
            <w:pPr>
              <w:spacing w:after="60" w:before="60"/>
              <w:jc w:val="center"/>
            </w:pPr>
            <w:r>
              <w:rPr>
                <w:rFonts w:ascii="Calibri" w:cs="Calibri" w:eastAsia="Calibri" w:hAnsi="Calibri"/>
                <w:color w:val="2d2d2d"/>
                <w:sz w:val="19"/>
                <w:szCs w:val="19"/>
              </w:rPr>
              <w:t xml:space="preserve">TOTAL CAPEX</w:t>
            </w:r>
          </w:p>
        </w:tc>
        <w:tc>
          <w:tcPr>
            <w:tcW w:type="dxa" w:w="2700"/>
            <w:shd w:fill="eef2ff" w:val="clear"/>
          </w:tcPr>
          <w:p>
            <w:pPr>
              <w:spacing w:after="60" w:before="60"/>
              <w:jc w:val="center"/>
            </w:pPr>
            <w:r>
              <w:rPr>
                <w:rFonts w:ascii="Calibri" w:cs="Calibri" w:eastAsia="Calibri" w:hAnsi="Calibri"/>
                <w:color w:val="2d2d2d"/>
                <w:sz w:val="19"/>
                <w:szCs w:val="19"/>
              </w:rPr>
              <w:t xml:space="preserve">₹1,77,50,000</w:t>
            </w:r>
          </w:p>
        </w:tc>
        <w:tc>
          <w:tcPr>
            <w:tcW w:type="dxa" w:w="2900"/>
            <w:shd w:fill="eef2ff" w:val="clear"/>
          </w:tcPr>
          <w:p>
            <w:pPr>
              <w:spacing w:after="60" w:before="60"/>
              <w:jc w:val="center"/>
            </w:pPr>
            <w:r>
              <w:rPr>
                <w:rFonts w:ascii="Calibri" w:cs="Calibri" w:eastAsia="Calibri" w:hAnsi="Calibri"/>
                <w:color w:val="2d2d2d"/>
                <w:sz w:val="19"/>
                <w:szCs w:val="19"/>
              </w:rPr>
              <w:t xml:space="preserve">$2,13,000</w:t>
            </w:r>
          </w:p>
        </w:tc>
      </w:tr>
    </w:tbl>
    <w:p>
      <w:pPr>
        <w:spacing w:after="150"/>
      </w:pPr>
      <w:r>
        <w:t xml:space="preserve"/>
      </w:r>
    </w:p>
    <w:p>
      <w:pPr>
        <w:spacing w:after="150" w:before="300"/>
      </w:pPr>
      <w:r>
        <w:rPr>
          <w:rFonts w:ascii="Calibri" w:cs="Calibri" w:eastAsia="Calibri" w:hAnsi="Calibri"/>
          <w:b/>
          <w:bCs/>
          <w:color w:val="16213e"/>
          <w:sz w:val="28"/>
          <w:szCs w:val="28"/>
        </w:rPr>
        <w:t xml:space="preserve">8.2  ROI &amp; Payback Analysis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200"/>
      </w:tblGrid>
      <w:tr>
        <w:trPr>
          <w:tblHeader/>
        </w:trPr>
        <w:tc>
          <w:tcPr>
            <w:tcW w:type="dxa" w:w="3000"/>
            <w:shd w:fill="0f3460" w:val="clear"/>
          </w:tcPr>
          <w:p>
            <w:pPr>
              <w:spacing w:after="60" w:before="60"/>
              <w:jc w:val="center"/>
            </w:pPr>
            <w:r>
              <w:rPr>
                <w:rFonts w:ascii="Calibri" w:cs="Calibri" w:eastAsia="Calibri" w:hAnsi="Calibri"/>
                <w:b/>
                <w:bCs/>
                <w:color w:val="ffffff"/>
                <w:sz w:val="19"/>
                <w:szCs w:val="19"/>
              </w:rPr>
              <w:t xml:space="preserve">Metric</w:t>
            </w:r>
          </w:p>
        </w:tc>
        <w:tc>
          <w:tcPr>
            <w:tcW w:type="dxa" w:w="2000"/>
            <w:shd w:fill="0f3460" w:val="clear"/>
          </w:tcPr>
          <w:p>
            <w:pPr>
              <w:spacing w:after="60" w:before="60"/>
              <w:jc w:val="center"/>
            </w:pPr>
            <w:r>
              <w:rPr>
                <w:rFonts w:ascii="Calibri" w:cs="Calibri" w:eastAsia="Calibri" w:hAnsi="Calibri"/>
                <w:b/>
                <w:bCs/>
                <w:color w:val="ffffff"/>
                <w:sz w:val="19"/>
                <w:szCs w:val="19"/>
              </w:rPr>
              <w:t xml:space="preserve">Value</w:t>
            </w:r>
          </w:p>
        </w:tc>
        <w:tc>
          <w:tcPr>
            <w:tcW w:type="dxa" w:w="4200"/>
            <w:shd w:fill="0f3460" w:val="clear"/>
          </w:tcPr>
          <w:p>
            <w:pPr>
              <w:spacing w:after="60" w:before="60"/>
              <w:jc w:val="center"/>
            </w:pPr>
            <w:r>
              <w:rPr>
                <w:rFonts w:ascii="Calibri" w:cs="Calibri" w:eastAsia="Calibri" w:hAnsi="Calibri"/>
                <w:b/>
                <w:bCs/>
                <w:color w:val="ffffff"/>
                <w:sz w:val="19"/>
                <w:szCs w:val="19"/>
              </w:rPr>
              <w:t xml:space="preserve">Basis</w:t>
            </w:r>
          </w:p>
        </w:tc>
      </w:tr>
      <w:tr>
        <w:tc>
          <w:tcPr>
            <w:tcW w:type="dxa" w:w="3000"/>
            <w:shd w:fill="eef2ff" w:val="clear"/>
          </w:tcPr>
          <w:p>
            <w:pPr>
              <w:spacing w:after="60" w:before="60"/>
              <w:jc w:val="center"/>
            </w:pPr>
            <w:r>
              <w:rPr>
                <w:rFonts w:ascii="Calibri" w:cs="Calibri" w:eastAsia="Calibri" w:hAnsi="Calibri"/>
                <w:color w:val="2d2d2d"/>
                <w:sz w:val="19"/>
                <w:szCs w:val="19"/>
              </w:rPr>
              <w:t xml:space="preserve">Annual diesel cost saved</w:t>
            </w:r>
          </w:p>
        </w:tc>
        <w:tc>
          <w:tcPr>
            <w:tcW w:type="dxa" w:w="2000"/>
            <w:shd w:fill="eef2ff" w:val="clear"/>
          </w:tcPr>
          <w:p>
            <w:pPr>
              <w:spacing w:after="60" w:before="60"/>
              <w:jc w:val="center"/>
            </w:pPr>
            <w:r>
              <w:rPr>
                <w:rFonts w:ascii="Calibri" w:cs="Calibri" w:eastAsia="Calibri" w:hAnsi="Calibri"/>
                <w:color w:val="2d2d2d"/>
                <w:sz w:val="19"/>
                <w:szCs w:val="19"/>
              </w:rPr>
              <w:t xml:space="preserve">$1,32,000</w:t>
            </w:r>
          </w:p>
        </w:tc>
        <w:tc>
          <w:tcPr>
            <w:tcW w:type="dxa" w:w="4200"/>
            <w:shd w:fill="eef2ff" w:val="clear"/>
          </w:tcPr>
          <w:p>
            <w:pPr>
              <w:spacing w:after="60" w:before="60"/>
              <w:jc w:val="center"/>
            </w:pPr>
            <w:r>
              <w:rPr>
                <w:rFonts w:ascii="Calibri" w:cs="Calibri" w:eastAsia="Calibri" w:hAnsi="Calibri"/>
                <w:color w:val="2d2d2d"/>
                <w:sz w:val="19"/>
                <w:szCs w:val="19"/>
              </w:rPr>
              <w:t xml:space="preserve">$0.29/kWh × 100kW × 8,760 hrs × 52% utilization</w:t>
            </w:r>
          </w:p>
        </w:tc>
      </w:tr>
      <w:tr>
        <w:tc>
          <w:tcPr>
            <w:tcW w:type="dxa" w:w="3000"/>
            <w:shd w:fill="ffffff" w:val="clear"/>
          </w:tcPr>
          <w:p>
            <w:pPr>
              <w:spacing w:after="60" w:before="60"/>
              <w:jc w:val="center"/>
            </w:pPr>
            <w:r>
              <w:rPr>
                <w:rFonts w:ascii="Calibri" w:cs="Calibri" w:eastAsia="Calibri" w:hAnsi="Calibri"/>
                <w:color w:val="2d2d2d"/>
                <w:sz w:val="19"/>
                <w:szCs w:val="19"/>
              </w:rPr>
              <w:t xml:space="preserve">Annual carbon credits</w:t>
            </w:r>
          </w:p>
        </w:tc>
        <w:tc>
          <w:tcPr>
            <w:tcW w:type="dxa" w:w="2000"/>
            <w:shd w:fill="ffffff" w:val="clear"/>
          </w:tcPr>
          <w:p>
            <w:pPr>
              <w:spacing w:after="60" w:before="60"/>
              <w:jc w:val="center"/>
            </w:pPr>
            <w:r>
              <w:rPr>
                <w:rFonts w:ascii="Calibri" w:cs="Calibri" w:eastAsia="Calibri" w:hAnsi="Calibri"/>
                <w:color w:val="2d2d2d"/>
                <w:sz w:val="19"/>
                <w:szCs w:val="19"/>
              </w:rPr>
              <w:t xml:space="preserve">$28,800</w:t>
            </w:r>
          </w:p>
        </w:tc>
        <w:tc>
          <w:tcPr>
            <w:tcW w:type="dxa" w:w="4200"/>
            <w:shd w:fill="ffffff" w:val="clear"/>
          </w:tcPr>
          <w:p>
            <w:pPr>
              <w:spacing w:after="60" w:before="60"/>
              <w:jc w:val="center"/>
            </w:pPr>
            <w:r>
              <w:rPr>
                <w:rFonts w:ascii="Calibri" w:cs="Calibri" w:eastAsia="Calibri" w:hAnsi="Calibri"/>
                <w:color w:val="2d2d2d"/>
                <w:sz w:val="19"/>
                <w:szCs w:val="19"/>
              </w:rPr>
              <w:t xml:space="preserve">$12/tonne × 2,400 tonnes (conservative)</w:t>
            </w:r>
          </w:p>
        </w:tc>
      </w:tr>
      <w:tr>
        <w:tc>
          <w:tcPr>
            <w:tcW w:type="dxa" w:w="3000"/>
            <w:shd w:fill="eef2ff" w:val="clear"/>
          </w:tcPr>
          <w:p>
            <w:pPr>
              <w:spacing w:after="60" w:before="60"/>
              <w:jc w:val="center"/>
            </w:pPr>
            <w:r>
              <w:rPr>
                <w:rFonts w:ascii="Calibri" w:cs="Calibri" w:eastAsia="Calibri" w:hAnsi="Calibri"/>
                <w:color w:val="2d2d2d"/>
                <w:sz w:val="19"/>
                <w:szCs w:val="19"/>
              </w:rPr>
              <w:t xml:space="preserve">Annual EMS SaaS income</w:t>
            </w:r>
          </w:p>
        </w:tc>
        <w:tc>
          <w:tcPr>
            <w:tcW w:type="dxa" w:w="2000"/>
            <w:shd w:fill="eef2ff" w:val="clear"/>
          </w:tcPr>
          <w:p>
            <w:pPr>
              <w:spacing w:after="60" w:before="60"/>
              <w:jc w:val="center"/>
            </w:pPr>
            <w:r>
              <w:rPr>
                <w:rFonts w:ascii="Calibri" w:cs="Calibri" w:eastAsia="Calibri" w:hAnsi="Calibri"/>
                <w:color w:val="2d2d2d"/>
                <w:sz w:val="19"/>
                <w:szCs w:val="19"/>
              </w:rPr>
              <w:t xml:space="preserve">$12,000</w:t>
            </w:r>
          </w:p>
        </w:tc>
        <w:tc>
          <w:tcPr>
            <w:tcW w:type="dxa" w:w="4200"/>
            <w:shd w:fill="eef2ff" w:val="clear"/>
          </w:tcPr>
          <w:p>
            <w:pPr>
              <w:spacing w:after="60" w:before="60"/>
              <w:jc w:val="center"/>
            </w:pPr>
            <w:r>
              <w:rPr>
                <w:rFonts w:ascii="Calibri" w:cs="Calibri" w:eastAsia="Calibri" w:hAnsi="Calibri"/>
                <w:color w:val="2d2d2d"/>
                <w:sz w:val="19"/>
                <w:szCs w:val="19"/>
              </w:rPr>
              <w:t xml:space="preserve">Software license to site operator</w:t>
            </w:r>
          </w:p>
        </w:tc>
      </w:tr>
      <w:tr>
        <w:tc>
          <w:tcPr>
            <w:tcW w:type="dxa" w:w="3000"/>
            <w:shd w:fill="ffffff" w:val="clear"/>
          </w:tcPr>
          <w:p>
            <w:pPr>
              <w:spacing w:after="60" w:before="60"/>
              <w:jc w:val="center"/>
            </w:pPr>
            <w:r>
              <w:rPr>
                <w:rFonts w:ascii="Calibri" w:cs="Calibri" w:eastAsia="Calibri" w:hAnsi="Calibri"/>
                <w:color w:val="2d2d2d"/>
                <w:sz w:val="19"/>
                <w:szCs w:val="19"/>
              </w:rPr>
              <w:t xml:space="preserve">Annual grid services</w:t>
            </w:r>
          </w:p>
        </w:tc>
        <w:tc>
          <w:tcPr>
            <w:tcW w:type="dxa" w:w="2000"/>
            <w:shd w:fill="ffffff" w:val="clear"/>
          </w:tcPr>
          <w:p>
            <w:pPr>
              <w:spacing w:after="60" w:before="60"/>
              <w:jc w:val="center"/>
            </w:pPr>
            <w:r>
              <w:rPr>
                <w:rFonts w:ascii="Calibri" w:cs="Calibri" w:eastAsia="Calibri" w:hAnsi="Calibri"/>
                <w:color w:val="2d2d2d"/>
                <w:sz w:val="19"/>
                <w:szCs w:val="19"/>
              </w:rPr>
              <w:t xml:space="preserve">$8,000</w:t>
            </w:r>
          </w:p>
        </w:tc>
        <w:tc>
          <w:tcPr>
            <w:tcW w:type="dxa" w:w="4200"/>
            <w:shd w:fill="ffffff" w:val="clear"/>
          </w:tcPr>
          <w:p>
            <w:pPr>
              <w:spacing w:after="60" w:before="60"/>
              <w:jc w:val="center"/>
            </w:pPr>
            <w:r>
              <w:rPr>
                <w:rFonts w:ascii="Calibri" w:cs="Calibri" w:eastAsia="Calibri" w:hAnsi="Calibri"/>
                <w:color w:val="2d2d2d"/>
                <w:sz w:val="19"/>
                <w:szCs w:val="19"/>
              </w:rPr>
              <w:t xml:space="preserve">Frequency regulation participation</w:t>
            </w:r>
          </w:p>
        </w:tc>
      </w:tr>
      <w:tr>
        <w:tc>
          <w:tcPr>
            <w:tcW w:type="dxa" w:w="3000"/>
            <w:shd w:fill="eef2ff" w:val="clear"/>
          </w:tcPr>
          <w:p>
            <w:pPr>
              <w:spacing w:after="60" w:before="60"/>
              <w:jc w:val="center"/>
            </w:pPr>
            <w:r>
              <w:rPr>
                <w:rFonts w:ascii="Calibri" w:cs="Calibri" w:eastAsia="Calibri" w:hAnsi="Calibri"/>
                <w:color w:val="2d2d2d"/>
                <w:sz w:val="19"/>
                <w:szCs w:val="19"/>
              </w:rPr>
              <w:t xml:space="preserve">Total Annual Benefit</w:t>
            </w:r>
          </w:p>
        </w:tc>
        <w:tc>
          <w:tcPr>
            <w:tcW w:type="dxa" w:w="2000"/>
            <w:shd w:fill="eef2ff" w:val="clear"/>
          </w:tcPr>
          <w:p>
            <w:pPr>
              <w:spacing w:after="60" w:before="60"/>
              <w:jc w:val="center"/>
            </w:pPr>
            <w:r>
              <w:rPr>
                <w:rFonts w:ascii="Calibri" w:cs="Calibri" w:eastAsia="Calibri" w:hAnsi="Calibri"/>
                <w:color w:val="2d2d2d"/>
                <w:sz w:val="19"/>
                <w:szCs w:val="19"/>
              </w:rPr>
              <w:t xml:space="preserve">$1,80,800</w:t>
            </w:r>
          </w:p>
        </w:tc>
        <w:tc>
          <w:tcPr>
            <w:tcW w:type="dxa" w:w="4200"/>
            <w:shd w:fill="eef2ff" w:val="clear"/>
          </w:tcPr>
          <w:p>
            <w:pPr>
              <w:spacing w:after="60" w:before="60"/>
              <w:jc w:val="center"/>
            </w:pPr>
            <w:r>
              <w:rPr>
                <w:rFonts w:ascii="Calibri" w:cs="Calibri" w:eastAsia="Calibri" w:hAnsi="Calibri"/>
                <w:color w:val="2d2d2d"/>
                <w:sz w:val="19"/>
                <w:szCs w:val="19"/>
              </w:rPr>
              <w:t xml:space="preserve">All streams combined</w:t>
            </w:r>
          </w:p>
        </w:tc>
      </w:tr>
      <w:tr>
        <w:tc>
          <w:tcPr>
            <w:tcW w:type="dxa" w:w="3000"/>
            <w:shd w:fill="ffffff" w:val="clear"/>
          </w:tcPr>
          <w:p>
            <w:pPr>
              <w:spacing w:after="60" w:before="60"/>
              <w:jc w:val="center"/>
            </w:pPr>
            <w:r>
              <w:rPr>
                <w:rFonts w:ascii="Calibri" w:cs="Calibri" w:eastAsia="Calibri" w:hAnsi="Calibri"/>
                <w:color w:val="2d2d2d"/>
                <w:sz w:val="19"/>
                <w:szCs w:val="19"/>
              </w:rPr>
              <w:t xml:space="preserve">Total CapEx</w:t>
            </w:r>
          </w:p>
        </w:tc>
        <w:tc>
          <w:tcPr>
            <w:tcW w:type="dxa" w:w="2000"/>
            <w:shd w:fill="ffffff" w:val="clear"/>
          </w:tcPr>
          <w:p>
            <w:pPr>
              <w:spacing w:after="60" w:before="60"/>
              <w:jc w:val="center"/>
            </w:pPr>
            <w:r>
              <w:rPr>
                <w:rFonts w:ascii="Calibri" w:cs="Calibri" w:eastAsia="Calibri" w:hAnsi="Calibri"/>
                <w:color w:val="2d2d2d"/>
                <w:sz w:val="19"/>
                <w:szCs w:val="19"/>
              </w:rPr>
              <w:t xml:space="preserve">$2,13,000</w:t>
            </w:r>
          </w:p>
        </w:tc>
        <w:tc>
          <w:tcPr>
            <w:tcW w:type="dxa" w:w="4200"/>
            <w:shd w:fill="ffffff" w:val="clear"/>
          </w:tcPr>
          <w:p>
            <w:pPr>
              <w:spacing w:after="60" w:before="60"/>
              <w:jc w:val="center"/>
            </w:pPr>
            <w:r>
              <w:rPr>
                <w:rFonts w:ascii="Calibri" w:cs="Calibri" w:eastAsia="Calibri" w:hAnsi="Calibri"/>
                <w:color w:val="2d2d2d"/>
                <w:sz w:val="19"/>
                <w:szCs w:val="19"/>
              </w:rPr>
              <w:t xml:space="preserve">100kW pilot full build</w:t>
            </w:r>
          </w:p>
        </w:tc>
      </w:tr>
      <w:tr>
        <w:tc>
          <w:tcPr>
            <w:tcW w:type="dxa" w:w="3000"/>
            <w:shd w:fill="eef2ff" w:val="clear"/>
          </w:tcPr>
          <w:p>
            <w:pPr>
              <w:spacing w:after="60" w:before="60"/>
              <w:jc w:val="center"/>
            </w:pPr>
            <w:r>
              <w:rPr>
                <w:rFonts w:ascii="Calibri" w:cs="Calibri" w:eastAsia="Calibri" w:hAnsi="Calibri"/>
                <w:color w:val="2d2d2d"/>
                <w:sz w:val="19"/>
                <w:szCs w:val="19"/>
              </w:rPr>
              <w:t xml:space="preserve">Simple Payback (all streams)</w:t>
            </w:r>
          </w:p>
        </w:tc>
        <w:tc>
          <w:tcPr>
            <w:tcW w:type="dxa" w:w="2000"/>
            <w:shd w:fill="eef2ff" w:val="clear"/>
          </w:tcPr>
          <w:p>
            <w:pPr>
              <w:spacing w:after="60" w:before="60"/>
              <w:jc w:val="center"/>
            </w:pPr>
            <w:r>
              <w:rPr>
                <w:rFonts w:ascii="Calibri" w:cs="Calibri" w:eastAsia="Calibri" w:hAnsi="Calibri"/>
                <w:color w:val="2d2d2d"/>
                <w:sz w:val="19"/>
                <w:szCs w:val="19"/>
              </w:rPr>
              <w:t xml:space="preserve">~14 months</w:t>
            </w:r>
          </w:p>
        </w:tc>
        <w:tc>
          <w:tcPr>
            <w:tcW w:type="dxa" w:w="4200"/>
            <w:shd w:fill="eef2ff" w:val="clear"/>
          </w:tcPr>
          <w:p>
            <w:pPr>
              <w:spacing w:after="60" w:before="60"/>
              <w:jc w:val="center"/>
            </w:pPr>
            <w:r>
              <w:rPr>
                <w:rFonts w:ascii="Calibri" w:cs="Calibri" w:eastAsia="Calibri" w:hAnsi="Calibri"/>
                <w:color w:val="2d2d2d"/>
                <w:sz w:val="19"/>
                <w:szCs w:val="19"/>
              </w:rPr>
              <w:t xml:space="preserve">Aggressive but realistic</w:t>
            </w:r>
          </w:p>
        </w:tc>
      </w:tr>
      <w:tr>
        <w:tc>
          <w:tcPr>
            <w:tcW w:type="dxa" w:w="3000"/>
            <w:shd w:fill="ffffff" w:val="clear"/>
          </w:tcPr>
          <w:p>
            <w:pPr>
              <w:spacing w:after="60" w:before="60"/>
              <w:jc w:val="center"/>
            </w:pPr>
            <w:r>
              <w:rPr>
                <w:rFonts w:ascii="Calibri" w:cs="Calibri" w:eastAsia="Calibri" w:hAnsi="Calibri"/>
                <w:color w:val="2d2d2d"/>
                <w:sz w:val="19"/>
                <w:szCs w:val="19"/>
              </w:rPr>
              <w:t xml:space="preserve">Conservative Payback (diesel only)</w:t>
            </w:r>
          </w:p>
        </w:tc>
        <w:tc>
          <w:tcPr>
            <w:tcW w:type="dxa" w:w="2000"/>
            <w:shd w:fill="ffffff" w:val="clear"/>
          </w:tcPr>
          <w:p>
            <w:pPr>
              <w:spacing w:after="60" w:before="60"/>
              <w:jc w:val="center"/>
            </w:pPr>
            <w:r>
              <w:rPr>
                <w:rFonts w:ascii="Calibri" w:cs="Calibri" w:eastAsia="Calibri" w:hAnsi="Calibri"/>
                <w:color w:val="2d2d2d"/>
                <w:sz w:val="19"/>
                <w:szCs w:val="19"/>
              </w:rPr>
              <w:t xml:space="preserve">~4.2 years</w:t>
            </w:r>
          </w:p>
        </w:tc>
        <w:tc>
          <w:tcPr>
            <w:tcW w:type="dxa" w:w="4200"/>
            <w:shd w:fill="ffffff" w:val="clear"/>
          </w:tcPr>
          <w:p>
            <w:pPr>
              <w:spacing w:after="60" w:before="60"/>
              <w:jc w:val="center"/>
            </w:pPr>
            <w:r>
              <w:rPr>
                <w:rFonts w:ascii="Calibri" w:cs="Calibri" w:eastAsia="Calibri" w:hAnsi="Calibri"/>
                <w:color w:val="2d2d2d"/>
                <w:sz w:val="19"/>
                <w:szCs w:val="19"/>
              </w:rPr>
              <w:t xml:space="preserve">Diesel savings alone</w:t>
            </w:r>
          </w:p>
        </w:tc>
      </w:tr>
      <w:tr>
        <w:tc>
          <w:tcPr>
            <w:tcW w:type="dxa" w:w="3000"/>
            <w:shd w:fill="eef2ff" w:val="clear"/>
          </w:tcPr>
          <w:p>
            <w:pPr>
              <w:spacing w:after="60" w:before="60"/>
              <w:jc w:val="center"/>
            </w:pPr>
            <w:r>
              <w:rPr>
                <w:rFonts w:ascii="Calibri" w:cs="Calibri" w:eastAsia="Calibri" w:hAnsi="Calibri"/>
                <w:color w:val="2d2d2d"/>
                <w:sz w:val="19"/>
                <w:szCs w:val="19"/>
              </w:rPr>
              <w:t xml:space="preserve">10-Year NPV (10% discount rate)</w:t>
            </w:r>
          </w:p>
        </w:tc>
        <w:tc>
          <w:tcPr>
            <w:tcW w:type="dxa" w:w="2000"/>
            <w:shd w:fill="eef2ff" w:val="clear"/>
          </w:tcPr>
          <w:p>
            <w:pPr>
              <w:spacing w:after="60" w:before="60"/>
              <w:jc w:val="center"/>
            </w:pPr>
            <w:r>
              <w:rPr>
                <w:rFonts w:ascii="Calibri" w:cs="Calibri" w:eastAsia="Calibri" w:hAnsi="Calibri"/>
                <w:color w:val="2d2d2d"/>
                <w:sz w:val="19"/>
                <w:szCs w:val="19"/>
              </w:rPr>
              <w:t xml:space="preserve">$8,40,000</w:t>
            </w:r>
          </w:p>
        </w:tc>
        <w:tc>
          <w:tcPr>
            <w:tcW w:type="dxa" w:w="4200"/>
            <w:shd w:fill="eef2ff" w:val="clear"/>
          </w:tcPr>
          <w:p>
            <w:pPr>
              <w:spacing w:after="60" w:before="60"/>
              <w:jc w:val="center"/>
            </w:pPr>
            <w:r>
              <w:rPr>
                <w:rFonts w:ascii="Calibri" w:cs="Calibri" w:eastAsia="Calibri" w:hAnsi="Calibri"/>
                <w:color w:val="2d2d2d"/>
                <w:sz w:val="19"/>
                <w:szCs w:val="19"/>
              </w:rPr>
              <w:t xml:space="preserve">Per 100kW site</w:t>
            </w:r>
          </w:p>
        </w:tc>
      </w:tr>
      <w:tr>
        <w:tc>
          <w:tcPr>
            <w:tcW w:type="dxa" w:w="3000"/>
            <w:shd w:fill="ffffff" w:val="clear"/>
          </w:tcPr>
          <w:p>
            <w:pPr>
              <w:spacing w:after="60" w:before="60"/>
              <w:jc w:val="center"/>
            </w:pPr>
            <w:r>
              <w:rPr>
                <w:rFonts w:ascii="Calibri" w:cs="Calibri" w:eastAsia="Calibri" w:hAnsi="Calibri"/>
                <w:color w:val="2d2d2d"/>
                <w:sz w:val="19"/>
                <w:szCs w:val="19"/>
              </w:rPr>
              <w:t xml:space="preserve">10-Year IRR</w:t>
            </w:r>
          </w:p>
        </w:tc>
        <w:tc>
          <w:tcPr>
            <w:tcW w:type="dxa" w:w="2000"/>
            <w:shd w:fill="ffffff" w:val="clear"/>
          </w:tcPr>
          <w:p>
            <w:pPr>
              <w:spacing w:after="60" w:before="60"/>
              <w:jc w:val="center"/>
            </w:pPr>
            <w:r>
              <w:rPr>
                <w:rFonts w:ascii="Calibri" w:cs="Calibri" w:eastAsia="Calibri" w:hAnsi="Calibri"/>
                <w:color w:val="2d2d2d"/>
                <w:sz w:val="19"/>
                <w:szCs w:val="19"/>
              </w:rPr>
              <w:t xml:space="preserve">~31%</w:t>
            </w:r>
          </w:p>
        </w:tc>
        <w:tc>
          <w:tcPr>
            <w:tcW w:type="dxa" w:w="4200"/>
            <w:shd w:fill="ffffff" w:val="clear"/>
          </w:tcPr>
          <w:p>
            <w:pPr>
              <w:spacing w:after="60" w:before="60"/>
              <w:jc w:val="center"/>
            </w:pPr>
            <w:r>
              <w:rPr>
                <w:rFonts w:ascii="Calibri" w:cs="Calibri" w:eastAsia="Calibri" w:hAnsi="Calibri"/>
                <w:color w:val="2d2d2d"/>
                <w:sz w:val="19"/>
                <w:szCs w:val="19"/>
              </w:rPr>
              <w:t xml:space="preserve">Attractive infrastructure return</w:t>
            </w:r>
          </w:p>
        </w:tc>
      </w:tr>
    </w:tbl>
    <w:p>
      <w:pPr>
        <w:spacing w:after="150"/>
      </w:pPr>
      <w:r>
        <w:t xml:space="preserve"/>
      </w:r>
    </w:p>
    <w:p>
      <w:pPr>
        <w:spacing w:after="150" w:before="300"/>
      </w:pPr>
      <w:r>
        <w:rPr>
          <w:rFonts w:ascii="Calibri" w:cs="Calibri" w:eastAsia="Calibri" w:hAnsi="Calibri"/>
          <w:b/>
          <w:bCs/>
          <w:color w:val="16213e"/>
          <w:sz w:val="28"/>
          <w:szCs w:val="28"/>
        </w:rPr>
        <w:t xml:space="preserve">8.3  Competitive Financial Comparison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400"/>
        <w:gridCol w:w="1800"/>
        <w:gridCol w:w="1800"/>
      </w:tblGrid>
      <w:tr>
        <w:trPr>
          <w:tblHeader/>
        </w:trPr>
        <w:tc>
          <w:tcPr>
            <w:tcW w:type="dxa" w:w="2200"/>
            <w:shd w:fill="0f3460" w:val="clear"/>
          </w:tcPr>
          <w:p>
            <w:pPr>
              <w:spacing w:after="60" w:before="60"/>
              <w:jc w:val="center"/>
            </w:pPr>
            <w:r>
              <w:rPr>
                <w:rFonts w:ascii="Calibri" w:cs="Calibri" w:eastAsia="Calibri" w:hAnsi="Calibri"/>
                <w:b/>
                <w:bCs/>
                <w:color w:val="ffffff"/>
                <w:sz w:val="19"/>
                <w:szCs w:val="19"/>
              </w:rPr>
              <w:t xml:space="preserve">System</w:t>
            </w:r>
          </w:p>
        </w:tc>
        <w:tc>
          <w:tcPr>
            <w:tcW w:type="dxa" w:w="2000"/>
            <w:shd w:fill="0f3460" w:val="clear"/>
          </w:tcPr>
          <w:p>
            <w:pPr>
              <w:spacing w:after="60" w:before="60"/>
              <w:jc w:val="center"/>
            </w:pPr>
            <w:r>
              <w:rPr>
                <w:rFonts w:ascii="Calibri" w:cs="Calibri" w:eastAsia="Calibri" w:hAnsi="Calibri"/>
                <w:b/>
                <w:bCs/>
                <w:color w:val="ffffff"/>
                <w:sz w:val="19"/>
                <w:szCs w:val="19"/>
              </w:rPr>
              <w:t xml:space="preserve">CapEx (100kW)</w:t>
            </w:r>
          </w:p>
        </w:tc>
        <w:tc>
          <w:tcPr>
            <w:tcW w:type="dxa" w:w="1400"/>
            <w:shd w:fill="0f3460" w:val="clear"/>
          </w:tcPr>
          <w:p>
            <w:pPr>
              <w:spacing w:after="60" w:before="60"/>
              <w:jc w:val="center"/>
            </w:pPr>
            <w:r>
              <w:rPr>
                <w:rFonts w:ascii="Calibri" w:cs="Calibri" w:eastAsia="Calibri" w:hAnsi="Calibri"/>
                <w:b/>
                <w:bCs/>
                <w:color w:val="ffffff"/>
                <w:sz w:val="19"/>
                <w:szCs w:val="19"/>
              </w:rPr>
              <w:t xml:space="preserve">LCOE</w:t>
            </w:r>
          </w:p>
        </w:tc>
        <w:tc>
          <w:tcPr>
            <w:tcW w:type="dxa" w:w="1800"/>
            <w:shd w:fill="0f3460" w:val="clear"/>
          </w:tcPr>
          <w:p>
            <w:pPr>
              <w:spacing w:after="60" w:before="60"/>
              <w:jc w:val="center"/>
            </w:pPr>
            <w:r>
              <w:rPr>
                <w:rFonts w:ascii="Calibri" w:cs="Calibri" w:eastAsia="Calibri" w:hAnsi="Calibri"/>
                <w:b/>
                <w:bCs/>
                <w:color w:val="ffffff"/>
                <w:sz w:val="19"/>
                <w:szCs w:val="19"/>
              </w:rPr>
              <w:t xml:space="preserve">Annual OpEx</w:t>
            </w:r>
          </w:p>
        </w:tc>
        <w:tc>
          <w:tcPr>
            <w:tcW w:type="dxa" w:w="1800"/>
            <w:shd w:fill="0f3460" w:val="clear"/>
          </w:tcPr>
          <w:p>
            <w:pPr>
              <w:spacing w:after="60" w:before="60"/>
              <w:jc w:val="center"/>
            </w:pPr>
            <w:r>
              <w:rPr>
                <w:rFonts w:ascii="Calibri" w:cs="Calibri" w:eastAsia="Calibri" w:hAnsi="Calibri"/>
                <w:b/>
                <w:bCs/>
                <w:color w:val="ffffff"/>
                <w:sz w:val="19"/>
                <w:szCs w:val="19"/>
              </w:rPr>
              <w:t xml:space="preserve">CO₂/kWh</w:t>
            </w:r>
          </w:p>
        </w:tc>
      </w:tr>
      <w:tr>
        <w:tc>
          <w:tcPr>
            <w:tcW w:type="dxa" w:w="2200"/>
            <w:shd w:fill="eef2ff" w:val="clear"/>
          </w:tcPr>
          <w:p>
            <w:pPr>
              <w:spacing w:after="60" w:before="60"/>
              <w:jc w:val="center"/>
            </w:pPr>
            <w:r>
              <w:rPr>
                <w:rFonts w:ascii="Calibri" w:cs="Calibri" w:eastAsia="Calibri" w:hAnsi="Calibri"/>
                <w:color w:val="2d2d2d"/>
                <w:sz w:val="19"/>
                <w:szCs w:val="19"/>
              </w:rPr>
              <w:t xml:space="preserve">Diesel Generator</w:t>
            </w:r>
          </w:p>
        </w:tc>
        <w:tc>
          <w:tcPr>
            <w:tcW w:type="dxa" w:w="2000"/>
            <w:shd w:fill="eef2ff" w:val="clear"/>
          </w:tcPr>
          <w:p>
            <w:pPr>
              <w:spacing w:after="60" w:before="60"/>
              <w:jc w:val="center"/>
            </w:pPr>
            <w:r>
              <w:rPr>
                <w:rFonts w:ascii="Calibri" w:cs="Calibri" w:eastAsia="Calibri" w:hAnsi="Calibri"/>
                <w:color w:val="2d2d2d"/>
                <w:sz w:val="19"/>
                <w:szCs w:val="19"/>
              </w:rPr>
              <w:t xml:space="preserve">₹8,00,000</w:t>
            </w:r>
          </w:p>
        </w:tc>
        <w:tc>
          <w:tcPr>
            <w:tcW w:type="dxa" w:w="1400"/>
            <w:shd w:fill="eef2ff" w:val="clear"/>
          </w:tcPr>
          <w:p>
            <w:pPr>
              <w:spacing w:after="60" w:before="60"/>
              <w:jc w:val="center"/>
            </w:pPr>
            <w:r>
              <w:rPr>
                <w:rFonts w:ascii="Calibri" w:cs="Calibri" w:eastAsia="Calibri" w:hAnsi="Calibri"/>
                <w:color w:val="2d2d2d"/>
                <w:sz w:val="19"/>
                <w:szCs w:val="19"/>
              </w:rPr>
              <w:t xml:space="preserve">$0.40</w:t>
            </w:r>
          </w:p>
        </w:tc>
        <w:tc>
          <w:tcPr>
            <w:tcW w:type="dxa" w:w="1800"/>
            <w:shd w:fill="eef2ff" w:val="clear"/>
          </w:tcPr>
          <w:p>
            <w:pPr>
              <w:spacing w:after="60" w:before="60"/>
              <w:jc w:val="center"/>
            </w:pPr>
            <w:r>
              <w:rPr>
                <w:rFonts w:ascii="Calibri" w:cs="Calibri" w:eastAsia="Calibri" w:hAnsi="Calibri"/>
                <w:color w:val="2d2d2d"/>
                <w:sz w:val="19"/>
                <w:szCs w:val="19"/>
              </w:rPr>
              <w:t xml:space="preserve">$1,40,000</w:t>
            </w:r>
          </w:p>
        </w:tc>
        <w:tc>
          <w:tcPr>
            <w:tcW w:type="dxa" w:w="1800"/>
            <w:shd w:fill="eef2ff" w:val="clear"/>
          </w:tcPr>
          <w:p>
            <w:pPr>
              <w:spacing w:after="60" w:before="60"/>
              <w:jc w:val="center"/>
            </w:pPr>
            <w:r>
              <w:rPr>
                <w:rFonts w:ascii="Calibri" w:cs="Calibri" w:eastAsia="Calibri" w:hAnsi="Calibri"/>
                <w:color w:val="2d2d2d"/>
                <w:sz w:val="19"/>
                <w:szCs w:val="19"/>
              </w:rPr>
              <w:t xml:space="preserve">700g</w:t>
            </w:r>
          </w:p>
        </w:tc>
      </w:tr>
      <w:tr>
        <w:tc>
          <w:tcPr>
            <w:tcW w:type="dxa" w:w="2200"/>
            <w:shd w:fill="ffffff" w:val="clear"/>
          </w:tcPr>
          <w:p>
            <w:pPr>
              <w:spacing w:after="60" w:before="60"/>
              <w:jc w:val="center"/>
            </w:pPr>
            <w:r>
              <w:rPr>
                <w:rFonts w:ascii="Calibri" w:cs="Calibri" w:eastAsia="Calibri" w:hAnsi="Calibri"/>
                <w:color w:val="2d2d2d"/>
                <w:sz w:val="19"/>
                <w:szCs w:val="19"/>
              </w:rPr>
              <w:t xml:space="preserve">Solar + Battery only</w:t>
            </w:r>
          </w:p>
        </w:tc>
        <w:tc>
          <w:tcPr>
            <w:tcW w:type="dxa" w:w="2000"/>
            <w:shd w:fill="ffffff" w:val="clear"/>
          </w:tcPr>
          <w:p>
            <w:pPr>
              <w:spacing w:after="60" w:before="60"/>
              <w:jc w:val="center"/>
            </w:pPr>
            <w:r>
              <w:rPr>
                <w:rFonts w:ascii="Calibri" w:cs="Calibri" w:eastAsia="Calibri" w:hAnsi="Calibri"/>
                <w:color w:val="2d2d2d"/>
                <w:sz w:val="19"/>
                <w:szCs w:val="19"/>
              </w:rPr>
              <w:t xml:space="preserve">₹1,20,00,000</w:t>
            </w:r>
          </w:p>
        </w:tc>
        <w:tc>
          <w:tcPr>
            <w:tcW w:type="dxa" w:w="1400"/>
            <w:shd w:fill="ffffff" w:val="clear"/>
          </w:tcPr>
          <w:p>
            <w:pPr>
              <w:spacing w:after="60" w:before="60"/>
              <w:jc w:val="center"/>
            </w:pPr>
            <w:r>
              <w:rPr>
                <w:rFonts w:ascii="Calibri" w:cs="Calibri" w:eastAsia="Calibri" w:hAnsi="Calibri"/>
                <w:color w:val="2d2d2d"/>
                <w:sz w:val="19"/>
                <w:szCs w:val="19"/>
              </w:rPr>
              <w:t xml:space="preserve">$0.15</w:t>
            </w:r>
          </w:p>
        </w:tc>
        <w:tc>
          <w:tcPr>
            <w:tcW w:type="dxa" w:w="1800"/>
            <w:shd w:fill="ffffff" w:val="clear"/>
          </w:tcPr>
          <w:p>
            <w:pPr>
              <w:spacing w:after="60" w:before="60"/>
              <w:jc w:val="center"/>
            </w:pPr>
            <w:r>
              <w:rPr>
                <w:rFonts w:ascii="Calibri" w:cs="Calibri" w:eastAsia="Calibri" w:hAnsi="Calibri"/>
                <w:color w:val="2d2d2d"/>
                <w:sz w:val="19"/>
                <w:szCs w:val="19"/>
              </w:rPr>
              <w:t xml:space="preserve">$18,000</w:t>
            </w:r>
          </w:p>
        </w:tc>
        <w:tc>
          <w:tcPr>
            <w:tcW w:type="dxa" w:w="1800"/>
            <w:shd w:fill="ffffff" w:val="clear"/>
          </w:tcPr>
          <w:p>
            <w:pPr>
              <w:spacing w:after="60" w:before="60"/>
              <w:jc w:val="center"/>
            </w:pPr>
            <w:r>
              <w:rPr>
                <w:rFonts w:ascii="Calibri" w:cs="Calibri" w:eastAsia="Calibri" w:hAnsi="Calibri"/>
                <w:color w:val="2d2d2d"/>
                <w:sz w:val="19"/>
                <w:szCs w:val="19"/>
              </w:rPr>
              <w:t xml:space="preserve">0g</w:t>
            </w:r>
          </w:p>
        </w:tc>
      </w:tr>
      <w:tr>
        <w:tc>
          <w:tcPr>
            <w:tcW w:type="dxa" w:w="2200"/>
            <w:shd w:fill="eef2ff" w:val="clear"/>
          </w:tcPr>
          <w:p>
            <w:pPr>
              <w:spacing w:after="60" w:before="60"/>
              <w:jc w:val="center"/>
            </w:pPr>
            <w:r>
              <w:rPr>
                <w:rFonts w:ascii="Calibri" w:cs="Calibri" w:eastAsia="Calibri" w:hAnsi="Calibri"/>
                <w:color w:val="2d2d2d"/>
                <w:sz w:val="19"/>
                <w:szCs w:val="19"/>
              </w:rPr>
              <w:t xml:space="preserve">Tesla Megapack (import)</w:t>
            </w:r>
          </w:p>
        </w:tc>
        <w:tc>
          <w:tcPr>
            <w:tcW w:type="dxa" w:w="2000"/>
            <w:shd w:fill="eef2ff" w:val="clear"/>
          </w:tcPr>
          <w:p>
            <w:pPr>
              <w:spacing w:after="60" w:before="60"/>
              <w:jc w:val="center"/>
            </w:pPr>
            <w:r>
              <w:rPr>
                <w:rFonts w:ascii="Calibri" w:cs="Calibri" w:eastAsia="Calibri" w:hAnsi="Calibri"/>
                <w:color w:val="2d2d2d"/>
                <w:sz w:val="19"/>
                <w:szCs w:val="19"/>
              </w:rPr>
              <w:t xml:space="preserve">₹3,20,00,000</w:t>
            </w:r>
          </w:p>
        </w:tc>
        <w:tc>
          <w:tcPr>
            <w:tcW w:type="dxa" w:w="1400"/>
            <w:shd w:fill="eef2ff" w:val="clear"/>
          </w:tcPr>
          <w:p>
            <w:pPr>
              <w:spacing w:after="60" w:before="60"/>
              <w:jc w:val="center"/>
            </w:pPr>
            <w:r>
              <w:rPr>
                <w:rFonts w:ascii="Calibri" w:cs="Calibri" w:eastAsia="Calibri" w:hAnsi="Calibri"/>
                <w:color w:val="2d2d2d"/>
                <w:sz w:val="19"/>
                <w:szCs w:val="19"/>
              </w:rPr>
              <w:t xml:space="preserve">$0.18</w:t>
            </w:r>
          </w:p>
        </w:tc>
        <w:tc>
          <w:tcPr>
            <w:tcW w:type="dxa" w:w="1800"/>
            <w:shd w:fill="eef2ff" w:val="clear"/>
          </w:tcPr>
          <w:p>
            <w:pPr>
              <w:spacing w:after="60" w:before="60"/>
              <w:jc w:val="center"/>
            </w:pPr>
            <w:r>
              <w:rPr>
                <w:rFonts w:ascii="Calibri" w:cs="Calibri" w:eastAsia="Calibri" w:hAnsi="Calibri"/>
                <w:color w:val="2d2d2d"/>
                <w:sz w:val="19"/>
                <w:szCs w:val="19"/>
              </w:rPr>
              <w:t xml:space="preserve">$24,000</w:t>
            </w:r>
          </w:p>
        </w:tc>
        <w:tc>
          <w:tcPr>
            <w:tcW w:type="dxa" w:w="1800"/>
            <w:shd w:fill="eef2ff" w:val="clear"/>
          </w:tcPr>
          <w:p>
            <w:pPr>
              <w:spacing w:after="60" w:before="60"/>
              <w:jc w:val="center"/>
            </w:pPr>
            <w:r>
              <w:rPr>
                <w:rFonts w:ascii="Calibri" w:cs="Calibri" w:eastAsia="Calibri" w:hAnsi="Calibri"/>
                <w:color w:val="2d2d2d"/>
                <w:sz w:val="19"/>
                <w:szCs w:val="19"/>
              </w:rPr>
              <w:t xml:space="preserve">0g*</w:t>
            </w:r>
          </w:p>
        </w:tc>
      </w:tr>
      <w:tr>
        <w:tc>
          <w:tcPr>
            <w:tcW w:type="dxa" w:w="2200"/>
            <w:shd w:fill="ffffff" w:val="clear"/>
          </w:tcPr>
          <w:p>
            <w:pPr>
              <w:spacing w:after="60" w:before="60"/>
              <w:jc w:val="center"/>
            </w:pPr>
            <w:r>
              <w:rPr>
                <w:rFonts w:ascii="Calibri" w:cs="Calibri" w:eastAsia="Calibri" w:hAnsi="Calibri"/>
                <w:color w:val="2d2d2d"/>
                <w:sz w:val="19"/>
                <w:szCs w:val="19"/>
              </w:rPr>
              <w:t xml:space="preserve">AURORA (full 5-source)</w:t>
            </w:r>
          </w:p>
        </w:tc>
        <w:tc>
          <w:tcPr>
            <w:tcW w:type="dxa" w:w="2000"/>
            <w:shd w:fill="ffffff" w:val="clear"/>
          </w:tcPr>
          <w:p>
            <w:pPr>
              <w:spacing w:after="60" w:before="60"/>
              <w:jc w:val="center"/>
            </w:pPr>
            <w:r>
              <w:rPr>
                <w:rFonts w:ascii="Calibri" w:cs="Calibri" w:eastAsia="Calibri" w:hAnsi="Calibri"/>
                <w:color w:val="2d2d2d"/>
                <w:sz w:val="19"/>
                <w:szCs w:val="19"/>
              </w:rPr>
              <w:t xml:space="preserve">₹1,77,50,000</w:t>
            </w:r>
          </w:p>
        </w:tc>
        <w:tc>
          <w:tcPr>
            <w:tcW w:type="dxa" w:w="1400"/>
            <w:shd w:fill="ffffff" w:val="clear"/>
          </w:tcPr>
          <w:p>
            <w:pPr>
              <w:spacing w:after="60" w:before="60"/>
              <w:jc w:val="center"/>
            </w:pPr>
            <w:r>
              <w:rPr>
                <w:rFonts w:ascii="Calibri" w:cs="Calibri" w:eastAsia="Calibri" w:hAnsi="Calibri"/>
                <w:color w:val="2d2d2d"/>
                <w:sz w:val="19"/>
                <w:szCs w:val="19"/>
              </w:rPr>
              <w:t xml:space="preserve">$0.11</w:t>
            </w:r>
          </w:p>
        </w:tc>
        <w:tc>
          <w:tcPr>
            <w:tcW w:type="dxa" w:w="1800"/>
            <w:shd w:fill="ffffff" w:val="clear"/>
          </w:tcPr>
          <w:p>
            <w:pPr>
              <w:spacing w:after="60" w:before="60"/>
              <w:jc w:val="center"/>
            </w:pPr>
            <w:r>
              <w:rPr>
                <w:rFonts w:ascii="Calibri" w:cs="Calibri" w:eastAsia="Calibri" w:hAnsi="Calibri"/>
                <w:color w:val="2d2d2d"/>
                <w:sz w:val="19"/>
                <w:szCs w:val="19"/>
              </w:rPr>
              <w:t xml:space="preserve">$12,000</w:t>
            </w:r>
          </w:p>
        </w:tc>
        <w:tc>
          <w:tcPr>
            <w:tcW w:type="dxa" w:w="1800"/>
            <w:shd w:fill="ffffff" w:val="clear"/>
          </w:tcPr>
          <w:p>
            <w:pPr>
              <w:spacing w:after="60" w:before="60"/>
              <w:jc w:val="center"/>
            </w:pPr>
            <w:r>
              <w:rPr>
                <w:rFonts w:ascii="Calibri" w:cs="Calibri" w:eastAsia="Calibri" w:hAnsi="Calibri"/>
                <w:color w:val="2d2d2d"/>
                <w:sz w:val="19"/>
                <w:szCs w:val="19"/>
              </w:rPr>
              <w:t xml:space="preserve">0g</w:t>
            </w:r>
          </w:p>
        </w:tc>
      </w:tr>
    </w:tbl>
    <w:p>
      <w:pPr>
        <w:spacing w:after="100"/>
      </w:pPr>
      <w:r>
        <w:t xml:space="preserve"/>
      </w:r>
    </w:p>
    <w:p>
      <w:pPr>
        <w:spacing w:after="120"/>
      </w:pPr>
      <w:r>
        <w:rPr>
          <w:rFonts w:ascii="Calibri" w:cs="Calibri" w:eastAsia="Calibri" w:hAnsi="Calibri"/>
          <w:color w:val="2d2d2d"/>
          <w:sz w:val="22"/>
          <w:szCs w:val="22"/>
        </w:rPr>
        <w:t xml:space="preserve">*Tesla Megapack requires existing grid reference. Cannot perform black-start from zero. Not comparable for backup power use case.</w:t>
      </w:r>
    </w:p>
    <w:p>
      <w:r>
        <w:br w:type="page"/>
      </w:r>
    </w:p>
    <w:p>
      <w:pPr>
        <w:spacing w:after="200" w:before="400"/>
      </w:pPr>
      <w:r>
        <w:rPr>
          <w:rFonts w:ascii="Calibri" w:cs="Calibri" w:eastAsia="Calibri" w:hAnsi="Calibri"/>
          <w:b/>
          <w:bCs/>
          <w:color w:val="0f3460"/>
          <w:sz w:val="40"/>
          <w:szCs w:val="40"/>
        </w:rPr>
        <w:t xml:space="preserve">09  COMPETITIVE ADVANTAGE &amp; MOAT</w:t>
      </w:r>
    </w:p>
    <w:p>
      <w:pPr>
        <w:spacing w:after="150" w:before="300"/>
      </w:pPr>
      <w:r>
        <w:rPr>
          <w:rFonts w:ascii="Calibri" w:cs="Calibri" w:eastAsia="Calibri" w:hAnsi="Calibri"/>
          <w:b/>
          <w:bCs/>
          <w:color w:val="16213e"/>
          <w:sz w:val="28"/>
          <w:szCs w:val="28"/>
        </w:rPr>
        <w:t xml:space="preserve">9.1  Three Simultaneous Capabilities No Competitor Has</w:t>
      </w:r>
    </w:p>
    <w:p>
      <w:pPr>
        <w:spacing w:after="100" w:before="200"/>
      </w:pPr>
      <w:r>
        <w:rPr>
          <w:rFonts w:ascii="Calibri" w:cs="Calibri" w:eastAsia="Calibri" w:hAnsi="Calibri"/>
          <w:b/>
          <w:bCs/>
          <w:color w:val="e94560"/>
          <w:sz w:val="24"/>
          <w:szCs w:val="24"/>
        </w:rPr>
        <w:t xml:space="preserve">1. Renewable-Only Black-Start</w:t>
      </w:r>
    </w:p>
    <w:p>
      <w:pPr>
        <w:spacing w:after="120"/>
      </w:pPr>
      <w:r>
        <w:rPr>
          <w:rFonts w:ascii="Calibri" w:cs="Calibri" w:eastAsia="Calibri" w:hAnsi="Calibri"/>
          <w:color w:val="2d2d2d"/>
          <w:sz w:val="22"/>
          <w:szCs w:val="22"/>
        </w:rPr>
        <w:t xml:space="preserve">No commercial system today can restart a dead grid using only renewable sources. This is a physics barrier — the Inverter Paradox — that AURORA breaks with the VSG algorithm. Patentable and defensible.</w:t>
      </w:r>
    </w:p>
    <w:p>
      <w:pPr>
        <w:spacing w:after="100" w:before="200"/>
      </w:pPr>
      <w:r>
        <w:rPr>
          <w:rFonts w:ascii="Calibri" w:cs="Calibri" w:eastAsia="Calibri" w:hAnsi="Calibri"/>
          <w:b/>
          <w:bCs/>
          <w:color w:val="e94560"/>
          <w:sz w:val="24"/>
          <w:szCs w:val="24"/>
        </w:rPr>
        <w:t xml:space="preserve">2. Autonomous Cyber-Physical Resilience</w:t>
      </w:r>
    </w:p>
    <w:p>
      <w:pPr>
        <w:spacing w:after="120"/>
      </w:pPr>
      <w:r>
        <w:rPr>
          <w:rFonts w:ascii="Calibri" w:cs="Calibri" w:eastAsia="Calibri" w:hAnsi="Calibri"/>
          <w:color w:val="2d2d2d"/>
          <w:sz w:val="22"/>
          <w:szCs w:val="22"/>
        </w:rPr>
        <w:t xml:space="preserve">AURORA's droop control operates on local physical frequency. A cyberattack destroying the SCADA server, WAN, and all telemetry still cannot collapse the grid — the battery inverter responds to real physics, not digital commands. Unique selling point for critical infrastructure targets.</w:t>
      </w:r>
    </w:p>
    <w:p>
      <w:pPr>
        <w:spacing w:after="100" w:before="200"/>
      </w:pPr>
      <w:r>
        <w:rPr>
          <w:rFonts w:ascii="Calibri" w:cs="Calibri" w:eastAsia="Calibri" w:hAnsi="Calibri"/>
          <w:b/>
          <w:bCs/>
          <w:color w:val="e94560"/>
          <w:sz w:val="24"/>
          <w:szCs w:val="24"/>
        </w:rPr>
        <w:t xml:space="preserve">3. Three-Objective MPC at $0.109/kWh</w:t>
      </w:r>
    </w:p>
    <w:p>
      <w:pPr>
        <w:spacing w:after="120"/>
      </w:pPr>
      <w:r>
        <w:rPr>
          <w:rFonts w:ascii="Calibri" w:cs="Calibri" w:eastAsia="Calibri" w:hAnsi="Calibri"/>
          <w:color w:val="2d2d2d"/>
          <w:sz w:val="22"/>
          <w:szCs w:val="22"/>
        </w:rPr>
        <w:t xml:space="preserve">Simultaneous optimization of cost, CO₂, and resilience reserve. Rule-based systems optimize one. AURORA optimizes three. Result: $0.109/kWh — lower than grid tariff in most Indian states.</w:t>
      </w:r>
    </w:p>
    <w:p>
      <w:pPr>
        <w:spacing w:after="150"/>
      </w:pPr>
      <w:r>
        <w:t xml:space="preserve"/>
      </w:r>
    </w:p>
    <w:p>
      <w:pPr>
        <w:spacing w:after="150" w:before="300"/>
      </w:pPr>
      <w:r>
        <w:rPr>
          <w:rFonts w:ascii="Calibri" w:cs="Calibri" w:eastAsia="Calibri" w:hAnsi="Calibri"/>
          <w:b/>
          <w:bCs/>
          <w:color w:val="16213e"/>
          <w:sz w:val="28"/>
          <w:szCs w:val="28"/>
        </w:rPr>
        <w:t xml:space="preserve">9.2  Full Competitive Landscape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1600"/>
        <w:gridCol w:w="1200"/>
        <w:gridCol w:w="1200"/>
      </w:tblGrid>
      <w:tr>
        <w:trPr>
          <w:tblHeader/>
        </w:trPr>
        <w:tc>
          <w:tcPr>
            <w:tcW w:type="dxa" w:w="2200"/>
            <w:shd w:fill="0f3460" w:val="clear"/>
          </w:tcPr>
          <w:p>
            <w:pPr>
              <w:spacing w:after="60" w:before="60"/>
              <w:jc w:val="center"/>
            </w:pPr>
            <w:r>
              <w:rPr>
                <w:rFonts w:ascii="Calibri" w:cs="Calibri" w:eastAsia="Calibri" w:hAnsi="Calibri"/>
                <w:b/>
                <w:bCs/>
                <w:color w:val="ffffff"/>
                <w:sz w:val="19"/>
                <w:szCs w:val="19"/>
              </w:rPr>
              <w:t xml:space="preserve">Competitor</w:t>
            </w:r>
          </w:p>
        </w:tc>
        <w:tc>
          <w:tcPr>
            <w:tcW w:type="dxa" w:w="1400"/>
            <w:shd w:fill="0f3460" w:val="clear"/>
          </w:tcPr>
          <w:p>
            <w:pPr>
              <w:spacing w:after="60" w:before="60"/>
              <w:jc w:val="center"/>
            </w:pPr>
            <w:r>
              <w:rPr>
                <w:rFonts w:ascii="Calibri" w:cs="Calibri" w:eastAsia="Calibri" w:hAnsi="Calibri"/>
                <w:b/>
                <w:bCs/>
                <w:color w:val="ffffff"/>
                <w:sz w:val="19"/>
                <w:szCs w:val="19"/>
              </w:rPr>
              <w:t xml:space="preserve">Black-Start</w:t>
            </w:r>
          </w:p>
        </w:tc>
        <w:tc>
          <w:tcPr>
            <w:tcW w:type="dxa" w:w="1600"/>
            <w:shd w:fill="0f3460" w:val="clear"/>
          </w:tcPr>
          <w:p>
            <w:pPr>
              <w:spacing w:after="60" w:before="60"/>
              <w:jc w:val="center"/>
            </w:pPr>
            <w:r>
              <w:rPr>
                <w:rFonts w:ascii="Calibri" w:cs="Calibri" w:eastAsia="Calibri" w:hAnsi="Calibri"/>
                <w:b/>
                <w:bCs/>
                <w:color w:val="ffffff"/>
                <w:sz w:val="19"/>
                <w:szCs w:val="19"/>
              </w:rPr>
              <w:t xml:space="preserve">100% Renewable</w:t>
            </w:r>
          </w:p>
        </w:tc>
        <w:tc>
          <w:tcPr>
            <w:tcW w:type="dxa" w:w="1600"/>
            <w:shd w:fill="0f3460" w:val="clear"/>
          </w:tcPr>
          <w:p>
            <w:pPr>
              <w:spacing w:after="60" w:before="60"/>
              <w:jc w:val="center"/>
            </w:pPr>
            <w:r>
              <w:rPr>
                <w:rFonts w:ascii="Calibri" w:cs="Calibri" w:eastAsia="Calibri" w:hAnsi="Calibri"/>
                <w:b/>
                <w:bCs/>
                <w:color w:val="ffffff"/>
                <w:sz w:val="19"/>
                <w:szCs w:val="19"/>
              </w:rPr>
              <w:t xml:space="preserve">Cyber Resilient</w:t>
            </w:r>
          </w:p>
        </w:tc>
        <w:tc>
          <w:tcPr>
            <w:tcW w:type="dxa" w:w="1200"/>
            <w:shd w:fill="0f3460" w:val="clear"/>
          </w:tcPr>
          <w:p>
            <w:pPr>
              <w:spacing w:after="60" w:before="60"/>
              <w:jc w:val="center"/>
            </w:pPr>
            <w:r>
              <w:rPr>
                <w:rFonts w:ascii="Calibri" w:cs="Calibri" w:eastAsia="Calibri" w:hAnsi="Calibri"/>
                <w:b/>
                <w:bCs/>
                <w:color w:val="ffffff"/>
                <w:sz w:val="19"/>
                <w:szCs w:val="19"/>
              </w:rPr>
              <w:t xml:space="preserve">LCOE</w:t>
            </w:r>
          </w:p>
        </w:tc>
        <w:tc>
          <w:tcPr>
            <w:tcW w:type="dxa" w:w="1200"/>
            <w:shd w:fill="0f3460" w:val="clear"/>
          </w:tcPr>
          <w:p>
            <w:pPr>
              <w:spacing w:after="60" w:before="60"/>
              <w:jc w:val="center"/>
            </w:pPr>
            <w:r>
              <w:rPr>
                <w:rFonts w:ascii="Calibri" w:cs="Calibri" w:eastAsia="Calibri" w:hAnsi="Calibri"/>
                <w:b/>
                <w:bCs/>
                <w:color w:val="ffffff"/>
                <w:sz w:val="19"/>
                <w:szCs w:val="19"/>
              </w:rPr>
              <w:t xml:space="preserve">India-Ready</w:t>
            </w:r>
          </w:p>
        </w:tc>
      </w:tr>
      <w:tr>
        <w:tc>
          <w:tcPr>
            <w:tcW w:type="dxa" w:w="2200"/>
            <w:shd w:fill="eef2ff" w:val="clear"/>
          </w:tcPr>
          <w:p>
            <w:pPr>
              <w:spacing w:after="60" w:before="60"/>
              <w:jc w:val="center"/>
            </w:pPr>
            <w:r>
              <w:rPr>
                <w:rFonts w:ascii="Calibri" w:cs="Calibri" w:eastAsia="Calibri" w:hAnsi="Calibri"/>
                <w:color w:val="2d2d2d"/>
                <w:sz w:val="19"/>
                <w:szCs w:val="19"/>
              </w:rPr>
              <w:t xml:space="preserve">Diesel Generator</w:t>
            </w:r>
          </w:p>
        </w:tc>
        <w:tc>
          <w:tcPr>
            <w:tcW w:type="dxa" w:w="1400"/>
            <w:shd w:fill="eef2ff" w:val="clear"/>
          </w:tcPr>
          <w:p>
            <w:pPr>
              <w:spacing w:after="60" w:before="60"/>
              <w:jc w:val="center"/>
            </w:pPr>
            <w:r>
              <w:rPr>
                <w:rFonts w:ascii="Calibri" w:cs="Calibri" w:eastAsia="Calibri" w:hAnsi="Calibri"/>
                <w:color w:val="2d2d2d"/>
                <w:sz w:val="19"/>
                <w:szCs w:val="19"/>
              </w:rPr>
              <w:t xml:space="preserve">15 min ⚠</w:t>
            </w:r>
          </w:p>
        </w:tc>
        <w:tc>
          <w:tcPr>
            <w:tcW w:type="dxa" w:w="1600"/>
            <w:shd w:fill="eef2ff" w:val="clear"/>
          </w:tcPr>
          <w:p>
            <w:pPr>
              <w:spacing w:after="60" w:before="60"/>
              <w:jc w:val="center"/>
            </w:pPr>
            <w:r>
              <w:rPr>
                <w:rFonts w:ascii="Calibri" w:cs="Calibri" w:eastAsia="Calibri" w:hAnsi="Calibri"/>
                <w:color w:val="2d2d2d"/>
                <w:sz w:val="19"/>
                <w:szCs w:val="19"/>
              </w:rPr>
              <w:t xml:space="preserve">No ✗</w:t>
            </w:r>
          </w:p>
        </w:tc>
        <w:tc>
          <w:tcPr>
            <w:tcW w:type="dxa" w:w="1600"/>
            <w:shd w:fill="eef2ff" w:val="clear"/>
          </w:tcPr>
          <w:p>
            <w:pPr>
              <w:spacing w:after="60" w:before="60"/>
              <w:jc w:val="center"/>
            </w:pPr>
            <w:r>
              <w:rPr>
                <w:rFonts w:ascii="Calibri" w:cs="Calibri" w:eastAsia="Calibri" w:hAnsi="Calibri"/>
                <w:color w:val="2d2d2d"/>
                <w:sz w:val="19"/>
                <w:szCs w:val="19"/>
              </w:rPr>
              <w:t xml:space="preserve">No ✗</w:t>
            </w:r>
          </w:p>
        </w:tc>
        <w:tc>
          <w:tcPr>
            <w:tcW w:type="dxa" w:w="1200"/>
            <w:shd w:fill="eef2ff" w:val="clear"/>
          </w:tcPr>
          <w:p>
            <w:pPr>
              <w:spacing w:after="60" w:before="60"/>
              <w:jc w:val="center"/>
            </w:pPr>
            <w:r>
              <w:rPr>
                <w:rFonts w:ascii="Calibri" w:cs="Calibri" w:eastAsia="Calibri" w:hAnsi="Calibri"/>
                <w:color w:val="2d2d2d"/>
                <w:sz w:val="19"/>
                <w:szCs w:val="19"/>
              </w:rPr>
              <w:t xml:space="preserve">$0.40 ✗</w:t>
            </w:r>
          </w:p>
        </w:tc>
        <w:tc>
          <w:tcPr>
            <w:tcW w:type="dxa" w:w="1200"/>
            <w:shd w:fill="eef2ff" w:val="clear"/>
          </w:tcPr>
          <w:p>
            <w:pPr>
              <w:spacing w:after="60" w:before="60"/>
              <w:jc w:val="center"/>
            </w:pPr>
            <w:r>
              <w:rPr>
                <w:rFonts w:ascii="Calibri" w:cs="Calibri" w:eastAsia="Calibri" w:hAnsi="Calibri"/>
                <w:color w:val="2d2d2d"/>
                <w:sz w:val="19"/>
                <w:szCs w:val="19"/>
              </w:rPr>
              <w:t xml:space="preserve">Yes</w:t>
            </w:r>
          </w:p>
        </w:tc>
      </w:tr>
      <w:tr>
        <w:tc>
          <w:tcPr>
            <w:tcW w:type="dxa" w:w="2200"/>
            <w:shd w:fill="ffffff" w:val="clear"/>
          </w:tcPr>
          <w:p>
            <w:pPr>
              <w:spacing w:after="60" w:before="60"/>
              <w:jc w:val="center"/>
            </w:pPr>
            <w:r>
              <w:rPr>
                <w:rFonts w:ascii="Calibri" w:cs="Calibri" w:eastAsia="Calibri" w:hAnsi="Calibri"/>
                <w:color w:val="2d2d2d"/>
                <w:sz w:val="19"/>
                <w:szCs w:val="19"/>
              </w:rPr>
              <w:t xml:space="preserve">Tesla Megapack</w:t>
            </w:r>
          </w:p>
        </w:tc>
        <w:tc>
          <w:tcPr>
            <w:tcW w:type="dxa" w:w="1400"/>
            <w:shd w:fill="ffffff" w:val="clear"/>
          </w:tcPr>
          <w:p>
            <w:pPr>
              <w:spacing w:after="60" w:before="60"/>
              <w:jc w:val="center"/>
            </w:pPr>
            <w:r>
              <w:rPr>
                <w:rFonts w:ascii="Calibri" w:cs="Calibri" w:eastAsia="Calibri" w:hAnsi="Calibri"/>
                <w:color w:val="2d2d2d"/>
                <w:sz w:val="19"/>
                <w:szCs w:val="19"/>
              </w:rPr>
              <w:t xml:space="preserve">No ✗</w:t>
            </w:r>
          </w:p>
        </w:tc>
        <w:tc>
          <w:tcPr>
            <w:tcW w:type="dxa" w:w="1600"/>
            <w:shd w:fill="ffffff" w:val="clear"/>
          </w:tcPr>
          <w:p>
            <w:pPr>
              <w:spacing w:after="60" w:before="60"/>
              <w:jc w:val="center"/>
            </w:pPr>
            <w:r>
              <w:rPr>
                <w:rFonts w:ascii="Calibri" w:cs="Calibri" w:eastAsia="Calibri" w:hAnsi="Calibri"/>
                <w:color w:val="2d2d2d"/>
                <w:sz w:val="19"/>
                <w:szCs w:val="19"/>
              </w:rPr>
              <w:t xml:space="preserve">Partial ⚠</w:t>
            </w:r>
          </w:p>
        </w:tc>
        <w:tc>
          <w:tcPr>
            <w:tcW w:type="dxa" w:w="1600"/>
            <w:shd w:fill="ffffff" w:val="clear"/>
          </w:tcPr>
          <w:p>
            <w:pPr>
              <w:spacing w:after="60" w:before="60"/>
              <w:jc w:val="center"/>
            </w:pPr>
            <w:r>
              <w:rPr>
                <w:rFonts w:ascii="Calibri" w:cs="Calibri" w:eastAsia="Calibri" w:hAnsi="Calibri"/>
                <w:color w:val="2d2d2d"/>
                <w:sz w:val="19"/>
                <w:szCs w:val="19"/>
              </w:rPr>
              <w:t xml:space="preserve">No ✗</w:t>
            </w:r>
          </w:p>
        </w:tc>
        <w:tc>
          <w:tcPr>
            <w:tcW w:type="dxa" w:w="1200"/>
            <w:shd w:fill="ffffff" w:val="clear"/>
          </w:tcPr>
          <w:p>
            <w:pPr>
              <w:spacing w:after="60" w:before="60"/>
              <w:jc w:val="center"/>
            </w:pPr>
            <w:r>
              <w:rPr>
                <w:rFonts w:ascii="Calibri" w:cs="Calibri" w:eastAsia="Calibri" w:hAnsi="Calibri"/>
                <w:color w:val="2d2d2d"/>
                <w:sz w:val="19"/>
                <w:szCs w:val="19"/>
              </w:rPr>
              <w:t xml:space="preserve">$0.18 ⚠</w:t>
            </w:r>
          </w:p>
        </w:tc>
        <w:tc>
          <w:tcPr>
            <w:tcW w:type="dxa" w:w="1200"/>
            <w:shd w:fill="ffffff" w:val="clear"/>
          </w:tcPr>
          <w:p>
            <w:pPr>
              <w:spacing w:after="60" w:before="60"/>
              <w:jc w:val="center"/>
            </w:pPr>
            <w:r>
              <w:rPr>
                <w:rFonts w:ascii="Calibri" w:cs="Calibri" w:eastAsia="Calibri" w:hAnsi="Calibri"/>
                <w:color w:val="2d2d2d"/>
                <w:sz w:val="19"/>
                <w:szCs w:val="19"/>
              </w:rPr>
              <w:t xml:space="preserve">No (import)</w:t>
            </w:r>
          </w:p>
        </w:tc>
      </w:tr>
      <w:tr>
        <w:tc>
          <w:tcPr>
            <w:tcW w:type="dxa" w:w="2200"/>
            <w:shd w:fill="eef2ff" w:val="clear"/>
          </w:tcPr>
          <w:p>
            <w:pPr>
              <w:spacing w:after="60" w:before="60"/>
              <w:jc w:val="center"/>
            </w:pPr>
            <w:r>
              <w:rPr>
                <w:rFonts w:ascii="Calibri" w:cs="Calibri" w:eastAsia="Calibri" w:hAnsi="Calibri"/>
                <w:color w:val="2d2d2d"/>
                <w:sz w:val="19"/>
                <w:szCs w:val="19"/>
              </w:rPr>
              <w:t xml:space="preserve">SMA / ABB Microgrids</w:t>
            </w:r>
          </w:p>
        </w:tc>
        <w:tc>
          <w:tcPr>
            <w:tcW w:type="dxa" w:w="1400"/>
            <w:shd w:fill="eef2ff" w:val="clear"/>
          </w:tcPr>
          <w:p>
            <w:pPr>
              <w:spacing w:after="60" w:before="60"/>
              <w:jc w:val="center"/>
            </w:pPr>
            <w:r>
              <w:rPr>
                <w:rFonts w:ascii="Calibri" w:cs="Calibri" w:eastAsia="Calibri" w:hAnsi="Calibri"/>
                <w:color w:val="2d2d2d"/>
                <w:sz w:val="19"/>
                <w:szCs w:val="19"/>
              </w:rPr>
              <w:t xml:space="preserve">No ✗</w:t>
            </w:r>
          </w:p>
        </w:tc>
        <w:tc>
          <w:tcPr>
            <w:tcW w:type="dxa" w:w="1600"/>
            <w:shd w:fill="eef2ff" w:val="clear"/>
          </w:tcPr>
          <w:p>
            <w:pPr>
              <w:spacing w:after="60" w:before="60"/>
              <w:jc w:val="center"/>
            </w:pPr>
            <w:r>
              <w:rPr>
                <w:rFonts w:ascii="Calibri" w:cs="Calibri" w:eastAsia="Calibri" w:hAnsi="Calibri"/>
                <w:color w:val="2d2d2d"/>
                <w:sz w:val="19"/>
                <w:szCs w:val="19"/>
              </w:rPr>
              <w:t xml:space="preserve">Partial ⚠</w:t>
            </w:r>
          </w:p>
        </w:tc>
        <w:tc>
          <w:tcPr>
            <w:tcW w:type="dxa" w:w="1600"/>
            <w:shd w:fill="eef2ff" w:val="clear"/>
          </w:tcPr>
          <w:p>
            <w:pPr>
              <w:spacing w:after="60" w:before="60"/>
              <w:jc w:val="center"/>
            </w:pPr>
            <w:r>
              <w:rPr>
                <w:rFonts w:ascii="Calibri" w:cs="Calibri" w:eastAsia="Calibri" w:hAnsi="Calibri"/>
                <w:color w:val="2d2d2d"/>
                <w:sz w:val="19"/>
                <w:szCs w:val="19"/>
              </w:rPr>
              <w:t xml:space="preserve">No ✗</w:t>
            </w:r>
          </w:p>
        </w:tc>
        <w:tc>
          <w:tcPr>
            <w:tcW w:type="dxa" w:w="1200"/>
            <w:shd w:fill="eef2ff" w:val="clear"/>
          </w:tcPr>
          <w:p>
            <w:pPr>
              <w:spacing w:after="60" w:before="60"/>
              <w:jc w:val="center"/>
            </w:pPr>
            <w:r>
              <w:rPr>
                <w:rFonts w:ascii="Calibri" w:cs="Calibri" w:eastAsia="Calibri" w:hAnsi="Calibri"/>
                <w:color w:val="2d2d2d"/>
                <w:sz w:val="19"/>
                <w:szCs w:val="19"/>
              </w:rPr>
              <w:t xml:space="preserve">$0.14 ⚠</w:t>
            </w:r>
          </w:p>
        </w:tc>
        <w:tc>
          <w:tcPr>
            <w:tcW w:type="dxa" w:w="1200"/>
            <w:shd w:fill="eef2ff" w:val="clear"/>
          </w:tcPr>
          <w:p>
            <w:pPr>
              <w:spacing w:after="60" w:before="60"/>
              <w:jc w:val="center"/>
            </w:pPr>
            <w:r>
              <w:rPr>
                <w:rFonts w:ascii="Calibri" w:cs="Calibri" w:eastAsia="Calibri" w:hAnsi="Calibri"/>
                <w:color w:val="2d2d2d"/>
                <w:sz w:val="19"/>
                <w:szCs w:val="19"/>
              </w:rPr>
              <w:t xml:space="preserve">Partial</w:t>
            </w:r>
          </w:p>
        </w:tc>
      </w:tr>
      <w:tr>
        <w:tc>
          <w:tcPr>
            <w:tcW w:type="dxa" w:w="2200"/>
            <w:shd w:fill="ffffff" w:val="clear"/>
          </w:tcPr>
          <w:p>
            <w:pPr>
              <w:spacing w:after="60" w:before="60"/>
              <w:jc w:val="center"/>
            </w:pPr>
            <w:r>
              <w:rPr>
                <w:rFonts w:ascii="Calibri" w:cs="Calibri" w:eastAsia="Calibri" w:hAnsi="Calibri"/>
                <w:color w:val="2d2d2d"/>
                <w:sz w:val="19"/>
                <w:szCs w:val="19"/>
              </w:rPr>
              <w:t xml:space="preserve">Bloom Energy (H₂)</w:t>
            </w:r>
          </w:p>
        </w:tc>
        <w:tc>
          <w:tcPr>
            <w:tcW w:type="dxa" w:w="1400"/>
            <w:shd w:fill="ffffff" w:val="clear"/>
          </w:tcPr>
          <w:p>
            <w:pPr>
              <w:spacing w:after="60" w:before="60"/>
              <w:jc w:val="center"/>
            </w:pPr>
            <w:r>
              <w:rPr>
                <w:rFonts w:ascii="Calibri" w:cs="Calibri" w:eastAsia="Calibri" w:hAnsi="Calibri"/>
                <w:color w:val="2d2d2d"/>
                <w:sz w:val="19"/>
                <w:szCs w:val="19"/>
              </w:rPr>
              <w:t xml:space="preserve">No ✗</w:t>
            </w:r>
          </w:p>
        </w:tc>
        <w:tc>
          <w:tcPr>
            <w:tcW w:type="dxa" w:w="1600"/>
            <w:shd w:fill="ffffff" w:val="clear"/>
          </w:tcPr>
          <w:p>
            <w:pPr>
              <w:spacing w:after="60" w:before="60"/>
              <w:jc w:val="center"/>
            </w:pPr>
            <w:r>
              <w:rPr>
                <w:rFonts w:ascii="Calibri" w:cs="Calibri" w:eastAsia="Calibri" w:hAnsi="Calibri"/>
                <w:color w:val="2d2d2d"/>
                <w:sz w:val="19"/>
                <w:szCs w:val="19"/>
              </w:rPr>
              <w:t xml:space="preserve">Partial ⚠</w:t>
            </w:r>
          </w:p>
        </w:tc>
        <w:tc>
          <w:tcPr>
            <w:tcW w:type="dxa" w:w="1600"/>
            <w:shd w:fill="ffffff" w:val="clear"/>
          </w:tcPr>
          <w:p>
            <w:pPr>
              <w:spacing w:after="60" w:before="60"/>
              <w:jc w:val="center"/>
            </w:pPr>
            <w:r>
              <w:rPr>
                <w:rFonts w:ascii="Calibri" w:cs="Calibri" w:eastAsia="Calibri" w:hAnsi="Calibri"/>
                <w:color w:val="2d2d2d"/>
                <w:sz w:val="19"/>
                <w:szCs w:val="19"/>
              </w:rPr>
              <w:t xml:space="preserve">No ✗</w:t>
            </w:r>
          </w:p>
        </w:tc>
        <w:tc>
          <w:tcPr>
            <w:tcW w:type="dxa" w:w="1200"/>
            <w:shd w:fill="ffffff" w:val="clear"/>
          </w:tcPr>
          <w:p>
            <w:pPr>
              <w:spacing w:after="60" w:before="60"/>
              <w:jc w:val="center"/>
            </w:pPr>
            <w:r>
              <w:rPr>
                <w:rFonts w:ascii="Calibri" w:cs="Calibri" w:eastAsia="Calibri" w:hAnsi="Calibri"/>
                <w:color w:val="2d2d2d"/>
                <w:sz w:val="19"/>
                <w:szCs w:val="19"/>
              </w:rPr>
              <w:t xml:space="preserve">$0.17 ⚠</w:t>
            </w:r>
          </w:p>
        </w:tc>
        <w:tc>
          <w:tcPr>
            <w:tcW w:type="dxa" w:w="1200"/>
            <w:shd w:fill="ffffff" w:val="clear"/>
          </w:tcPr>
          <w:p>
            <w:pPr>
              <w:spacing w:after="60" w:before="60"/>
              <w:jc w:val="center"/>
            </w:pPr>
            <w:r>
              <w:rPr>
                <w:rFonts w:ascii="Calibri" w:cs="Calibri" w:eastAsia="Calibri" w:hAnsi="Calibri"/>
                <w:color w:val="2d2d2d"/>
                <w:sz w:val="19"/>
                <w:szCs w:val="19"/>
              </w:rPr>
              <w:t xml:space="preserve">No</w:t>
            </w:r>
          </w:p>
        </w:tc>
      </w:tr>
      <w:tr>
        <w:tc>
          <w:tcPr>
            <w:tcW w:type="dxa" w:w="2200"/>
            <w:shd w:fill="eef2ff" w:val="clear"/>
          </w:tcPr>
          <w:p>
            <w:pPr>
              <w:spacing w:after="60" w:before="60"/>
              <w:jc w:val="center"/>
            </w:pPr>
            <w:r>
              <w:rPr>
                <w:rFonts w:ascii="Calibri" w:cs="Calibri" w:eastAsia="Calibri" w:hAnsi="Calibri"/>
                <w:color w:val="2d2d2d"/>
                <w:sz w:val="19"/>
                <w:szCs w:val="19"/>
              </w:rPr>
              <w:t xml:space="preserve">AURORA</w:t>
            </w:r>
          </w:p>
        </w:tc>
        <w:tc>
          <w:tcPr>
            <w:tcW w:type="dxa" w:w="1400"/>
            <w:shd w:fill="eef2ff" w:val="clear"/>
          </w:tcPr>
          <w:p>
            <w:pPr>
              <w:spacing w:after="60" w:before="60"/>
              <w:jc w:val="center"/>
            </w:pPr>
            <w:r>
              <w:rPr>
                <w:rFonts w:ascii="Calibri" w:cs="Calibri" w:eastAsia="Calibri" w:hAnsi="Calibri"/>
                <w:color w:val="2d2d2d"/>
                <w:sz w:val="19"/>
                <w:szCs w:val="19"/>
              </w:rPr>
              <w:t xml:space="preserve">87s ✓</w:t>
            </w:r>
          </w:p>
        </w:tc>
        <w:tc>
          <w:tcPr>
            <w:tcW w:type="dxa" w:w="1600"/>
            <w:shd w:fill="eef2ff" w:val="clear"/>
          </w:tcPr>
          <w:p>
            <w:pPr>
              <w:spacing w:after="60" w:before="60"/>
              <w:jc w:val="center"/>
            </w:pPr>
            <w:r>
              <w:rPr>
                <w:rFonts w:ascii="Calibri" w:cs="Calibri" w:eastAsia="Calibri" w:hAnsi="Calibri"/>
                <w:color w:val="2d2d2d"/>
                <w:sz w:val="19"/>
                <w:szCs w:val="19"/>
              </w:rPr>
              <w:t xml:space="preserve">Yes ✓</w:t>
            </w:r>
          </w:p>
        </w:tc>
        <w:tc>
          <w:tcPr>
            <w:tcW w:type="dxa" w:w="1600"/>
            <w:shd w:fill="eef2ff" w:val="clear"/>
          </w:tcPr>
          <w:p>
            <w:pPr>
              <w:spacing w:after="60" w:before="60"/>
              <w:jc w:val="center"/>
            </w:pPr>
            <w:r>
              <w:rPr>
                <w:rFonts w:ascii="Calibri" w:cs="Calibri" w:eastAsia="Calibri" w:hAnsi="Calibri"/>
                <w:color w:val="2d2d2d"/>
                <w:sz w:val="19"/>
                <w:szCs w:val="19"/>
              </w:rPr>
              <w:t xml:space="preserve">Yes ✓</w:t>
            </w:r>
          </w:p>
        </w:tc>
        <w:tc>
          <w:tcPr>
            <w:tcW w:type="dxa" w:w="1200"/>
            <w:shd w:fill="eef2ff" w:val="clear"/>
          </w:tcPr>
          <w:p>
            <w:pPr>
              <w:spacing w:after="60" w:before="60"/>
              <w:jc w:val="center"/>
            </w:pPr>
            <w:r>
              <w:rPr>
                <w:rFonts w:ascii="Calibri" w:cs="Calibri" w:eastAsia="Calibri" w:hAnsi="Calibri"/>
                <w:color w:val="2d2d2d"/>
                <w:sz w:val="19"/>
                <w:szCs w:val="19"/>
              </w:rPr>
              <w:t xml:space="preserve">$0.11 ✓</w:t>
            </w:r>
          </w:p>
        </w:tc>
        <w:tc>
          <w:tcPr>
            <w:tcW w:type="dxa" w:w="1200"/>
            <w:shd w:fill="eef2ff" w:val="clear"/>
          </w:tcPr>
          <w:p>
            <w:pPr>
              <w:spacing w:after="60" w:before="60"/>
              <w:jc w:val="center"/>
            </w:pPr>
            <w:r>
              <w:rPr>
                <w:rFonts w:ascii="Calibri" w:cs="Calibri" w:eastAsia="Calibri" w:hAnsi="Calibri"/>
                <w:color w:val="2d2d2d"/>
                <w:sz w:val="19"/>
                <w:szCs w:val="19"/>
              </w:rPr>
              <w:t xml:space="preserve">Yes ✓</w:t>
            </w:r>
          </w:p>
        </w:tc>
      </w:tr>
    </w:tbl>
    <w:p>
      <w:pPr>
        <w:spacing w:after="150"/>
      </w:pPr>
      <w:r>
        <w:t xml:space="preserve"/>
      </w:r>
    </w:p>
    <w:p>
      <w:pPr>
        <w:spacing w:after="150" w:before="300"/>
      </w:pPr>
      <w:r>
        <w:rPr>
          <w:rFonts w:ascii="Calibri" w:cs="Calibri" w:eastAsia="Calibri" w:hAnsi="Calibri"/>
          <w:b/>
          <w:bCs/>
          <w:color w:val="16213e"/>
          <w:sz w:val="28"/>
          <w:szCs w:val="28"/>
        </w:rPr>
        <w:t xml:space="preserve">9.3  Intellectual Property &amp; Moat</w:t>
      </w:r>
    </w:p>
    <w:p>
      <w:pPr>
        <w:spacing w:after="80"/>
        <w:ind w:left="360" w:hanging="260"/>
      </w:pPr>
      <w:r>
        <w:rPr>
          <w:rFonts w:ascii="Calibri" w:cs="Calibri" w:eastAsia="Calibri" w:hAnsi="Calibri"/>
          <w:b w:val="false"/>
          <w:bCs w:val="false"/>
          <w:color w:val="2d2d2d"/>
          <w:sz w:val="22"/>
          <w:szCs w:val="22"/>
        </w:rPr>
        <w:t xml:space="preserve">• </w:t>
      </w:r>
      <w:r>
        <w:rPr>
          <w:rFonts w:ascii="Calibri" w:cs="Calibri" w:eastAsia="Calibri" w:hAnsi="Calibri"/>
          <w:color w:val="2d2d2d"/>
          <w:sz w:val="22"/>
          <w:szCs w:val="22"/>
        </w:rPr>
        <w:t xml:space="preserve">VSG + 3-tier EMS co-optimization algorithm — patentable control architecture</w:t>
      </w:r>
    </w:p>
    <w:p>
      <w:pPr>
        <w:spacing w:after="80"/>
        <w:ind w:left="360" w:hanging="260"/>
      </w:pPr>
      <w:r>
        <w:rPr>
          <w:rFonts w:ascii="Calibri" w:cs="Calibri" w:eastAsia="Calibri" w:hAnsi="Calibri"/>
          <w:b w:val="false"/>
          <w:bCs w:val="false"/>
          <w:color w:val="2d2d2d"/>
          <w:sz w:val="22"/>
          <w:szCs w:val="22"/>
        </w:rPr>
        <w:t xml:space="preserve">• </w:t>
      </w:r>
      <w:r>
        <w:rPr>
          <w:rFonts w:ascii="Calibri" w:cs="Calibri" w:eastAsia="Calibri" w:hAnsi="Calibri"/>
          <w:color w:val="2d2d2d"/>
          <w:sz w:val="22"/>
          <w:szCs w:val="22"/>
        </w:rPr>
        <w:t xml:space="preserve">Custom physics simulation engine — proprietary digital twin</w:t>
      </w:r>
    </w:p>
    <w:p>
      <w:pPr>
        <w:spacing w:after="80"/>
        <w:ind w:left="360" w:hanging="260"/>
      </w:pPr>
      <w:r>
        <w:rPr>
          <w:rFonts w:ascii="Calibri" w:cs="Calibri" w:eastAsia="Calibri" w:hAnsi="Calibri"/>
          <w:b w:val="false"/>
          <w:bCs w:val="false"/>
          <w:color w:val="2d2d2d"/>
          <w:sz w:val="22"/>
          <w:szCs w:val="22"/>
        </w:rPr>
        <w:t xml:space="preserve">• </w:t>
      </w:r>
      <w:r>
        <w:rPr>
          <w:rFonts w:ascii="Calibri" w:cs="Calibri" w:eastAsia="Calibri" w:hAnsi="Calibri"/>
          <w:color w:val="2d2d2d"/>
          <w:sz w:val="22"/>
          <w:szCs w:val="22"/>
        </w:rPr>
        <w:t xml:space="preserve">Cyber-physical resilience framework — novel microgrid application</w:t>
      </w:r>
    </w:p>
    <w:p>
      <w:pPr>
        <w:spacing w:after="80"/>
        <w:ind w:left="360" w:hanging="260"/>
      </w:pPr>
      <w:r>
        <w:rPr>
          <w:rFonts w:ascii="Calibri" w:cs="Calibri" w:eastAsia="Calibri" w:hAnsi="Calibri"/>
          <w:b w:val="false"/>
          <w:bCs w:val="false"/>
          <w:color w:val="2d2d2d"/>
          <w:sz w:val="22"/>
          <w:szCs w:val="22"/>
        </w:rPr>
        <w:t xml:space="preserve">• </w:t>
      </w:r>
      <w:r>
        <w:rPr>
          <w:rFonts w:ascii="Calibri" w:cs="Calibri" w:eastAsia="Calibri" w:hAnsi="Calibri"/>
          <w:color w:val="2d2d2d"/>
          <w:sz w:val="22"/>
          <w:szCs w:val="22"/>
        </w:rPr>
        <w:t xml:space="preserve">MATLAB-validated parameter set — years of tuning embedded in constants</w:t>
      </w:r>
    </w:p>
    <w:p>
      <w:pPr>
        <w:spacing w:after="80"/>
        <w:ind w:left="360" w:hanging="260"/>
      </w:pPr>
      <w:r>
        <w:rPr>
          <w:rFonts w:ascii="Calibri" w:cs="Calibri" w:eastAsia="Calibri" w:hAnsi="Calibri"/>
          <w:b w:val="false"/>
          <w:bCs w:val="false"/>
          <w:color w:val="2d2d2d"/>
          <w:sz w:val="22"/>
          <w:szCs w:val="22"/>
        </w:rPr>
        <w:t xml:space="preserve">• </w:t>
      </w:r>
      <w:r>
        <w:rPr>
          <w:rFonts w:ascii="Calibri" w:cs="Calibri" w:eastAsia="Calibri" w:hAnsi="Calibri"/>
          <w:color w:val="2d2d2d"/>
          <w:sz w:val="22"/>
          <w:szCs w:val="22"/>
        </w:rPr>
        <w:t xml:space="preserve">First-mover in renewable black-start — reference site creates sales proof for all subsequent deals</w:t>
      </w:r>
    </w:p>
    <w:p>
      <w:r>
        <w:br w:type="page"/>
      </w:r>
    </w:p>
    <w:p>
      <w:pPr>
        <w:spacing w:after="200" w:before="400"/>
      </w:pPr>
      <w:r>
        <w:rPr>
          <w:rFonts w:ascii="Calibri" w:cs="Calibri" w:eastAsia="Calibri" w:hAnsi="Calibri"/>
          <w:b/>
          <w:bCs/>
          <w:color w:val="0f3460"/>
          <w:sz w:val="40"/>
          <w:szCs w:val="40"/>
        </w:rPr>
        <w:t xml:space="preserve">10  IMPLEMENTATION &amp; DEPLOYMENT STRATEGY</w:t>
      </w:r>
    </w:p>
    <w:p>
      <w:pPr>
        <w:spacing w:after="150" w:before="300"/>
      </w:pPr>
      <w:r>
        <w:rPr>
          <w:rFonts w:ascii="Calibri" w:cs="Calibri" w:eastAsia="Calibri" w:hAnsi="Calibri"/>
          <w:b/>
          <w:bCs/>
          <w:color w:val="16213e"/>
          <w:sz w:val="28"/>
          <w:szCs w:val="28"/>
        </w:rPr>
        <w:t xml:space="preserve">10.1  All Hardware Commercially Available Today</w:t>
      </w:r>
    </w:p>
    <w:p>
      <w:pPr>
        <w:spacing w:after="80"/>
        <w:ind w:left="360" w:hanging="260"/>
      </w:pPr>
      <w:r>
        <w:rPr>
          <w:rFonts w:ascii="Calibri" w:cs="Calibri" w:eastAsia="Calibri" w:hAnsi="Calibri"/>
          <w:b/>
          <w:bCs/>
          <w:color w:val="0f3460"/>
          <w:sz w:val="22"/>
          <w:szCs w:val="22"/>
        </w:rPr>
        <w:t xml:space="preserve">Li-ion BESS: </w:t>
      </w:r>
      <w:r>
        <w:rPr>
          <w:rFonts w:ascii="Calibri" w:cs="Calibri" w:eastAsia="Calibri" w:hAnsi="Calibri"/>
          <w:color w:val="2d2d2d"/>
          <w:sz w:val="22"/>
          <w:szCs w:val="22"/>
        </w:rPr>
        <w:t xml:space="preserve">BYD, CATL, Panasonic, Tata Chemicals</w:t>
      </w:r>
    </w:p>
    <w:p>
      <w:pPr>
        <w:spacing w:after="80"/>
        <w:ind w:left="360" w:hanging="260"/>
      </w:pPr>
      <w:r>
        <w:rPr>
          <w:rFonts w:ascii="Calibri" w:cs="Calibri" w:eastAsia="Calibri" w:hAnsi="Calibri"/>
          <w:b/>
          <w:bCs/>
          <w:color w:val="0f3460"/>
          <w:sz w:val="22"/>
          <w:szCs w:val="22"/>
        </w:rPr>
        <w:t xml:space="preserve">VRFB Flow Battery: </w:t>
      </w:r>
      <w:r>
        <w:rPr>
          <w:rFonts w:ascii="Calibri" w:cs="Calibri" w:eastAsia="Calibri" w:hAnsi="Calibri"/>
          <w:color w:val="2d2d2d"/>
          <w:sz w:val="22"/>
          <w:szCs w:val="22"/>
        </w:rPr>
        <w:t xml:space="preserve">Invinity, VRB Energy, Redflow</w:t>
      </w:r>
    </w:p>
    <w:p>
      <w:pPr>
        <w:spacing w:after="80"/>
        <w:ind w:left="360" w:hanging="260"/>
      </w:pPr>
      <w:r>
        <w:rPr>
          <w:rFonts w:ascii="Calibri" w:cs="Calibri" w:eastAsia="Calibri" w:hAnsi="Calibri"/>
          <w:b/>
          <w:bCs/>
          <w:color w:val="0f3460"/>
          <w:sz w:val="22"/>
          <w:szCs w:val="22"/>
        </w:rPr>
        <w:t xml:space="preserve">Grid-Forming Inverters: </w:t>
      </w:r>
      <w:r>
        <w:rPr>
          <w:rFonts w:ascii="Calibri" w:cs="Calibri" w:eastAsia="Calibri" w:hAnsi="Calibri"/>
          <w:color w:val="2d2d2d"/>
          <w:sz w:val="22"/>
          <w:szCs w:val="22"/>
        </w:rPr>
        <w:t xml:space="preserve">SMA, ABB, Schneider Electric</w:t>
      </w:r>
    </w:p>
    <w:p>
      <w:pPr>
        <w:spacing w:after="80"/>
        <w:ind w:left="360" w:hanging="260"/>
      </w:pPr>
      <w:r>
        <w:rPr>
          <w:rFonts w:ascii="Calibri" w:cs="Calibri" w:eastAsia="Calibri" w:hAnsi="Calibri"/>
          <w:b/>
          <w:bCs/>
          <w:color w:val="0f3460"/>
          <w:sz w:val="22"/>
          <w:szCs w:val="22"/>
        </w:rPr>
        <w:t xml:space="preserve">Solar PV: </w:t>
      </w:r>
      <w:r>
        <w:rPr>
          <w:rFonts w:ascii="Calibri" w:cs="Calibri" w:eastAsia="Calibri" w:hAnsi="Calibri"/>
          <w:color w:val="2d2d2d"/>
          <w:sz w:val="22"/>
          <w:szCs w:val="22"/>
        </w:rPr>
        <w:t xml:space="preserve">Fully commoditized — any tier-1 panel</w:t>
      </w:r>
    </w:p>
    <w:p>
      <w:pPr>
        <w:spacing w:after="80"/>
        <w:ind w:left="360" w:hanging="260"/>
      </w:pPr>
      <w:r>
        <w:rPr>
          <w:rFonts w:ascii="Calibri" w:cs="Calibri" w:eastAsia="Calibri" w:hAnsi="Calibri"/>
          <w:b/>
          <w:bCs/>
          <w:color w:val="0f3460"/>
          <w:sz w:val="22"/>
          <w:szCs w:val="22"/>
        </w:rPr>
        <w:t xml:space="preserve">Wind DFIG: </w:t>
      </w:r>
      <w:r>
        <w:rPr>
          <w:rFonts w:ascii="Calibri" w:cs="Calibri" w:eastAsia="Calibri" w:hAnsi="Calibri"/>
          <w:color w:val="2d2d2d"/>
          <w:sz w:val="22"/>
          <w:szCs w:val="22"/>
        </w:rPr>
        <w:t xml:space="preserve">Suzlon, Vestas, Siemens Gamesa</w:t>
      </w:r>
    </w:p>
    <w:p>
      <w:pPr>
        <w:spacing w:after="80"/>
        <w:ind w:left="360" w:hanging="260"/>
      </w:pPr>
      <w:r>
        <w:rPr>
          <w:rFonts w:ascii="Calibri" w:cs="Calibri" w:eastAsia="Calibri" w:hAnsi="Calibri"/>
          <w:b/>
          <w:bCs/>
          <w:color w:val="0f3460"/>
          <w:sz w:val="22"/>
          <w:szCs w:val="22"/>
        </w:rPr>
        <w:t xml:space="preserve">Geothermal: </w:t>
      </w:r>
      <w:r>
        <w:rPr>
          <w:rFonts w:ascii="Calibri" w:cs="Calibri" w:eastAsia="Calibri" w:hAnsi="Calibri"/>
          <w:color w:val="2d2d2d"/>
          <w:sz w:val="22"/>
          <w:szCs w:val="22"/>
        </w:rPr>
        <w:t xml:space="preserve">200+ viable locations in India (volcanic, hot spring, geothermal gradient zones)</w:t>
      </w:r>
    </w:p>
    <w:p>
      <w:pPr>
        <w:spacing w:after="120"/>
      </w:pPr>
      <w:r>
        <w:rPr>
          <w:rFonts w:ascii="Calibri" w:cs="Calibri" w:eastAsia="Calibri" w:hAnsi="Calibri"/>
          <w:color w:val="2d2d2d"/>
          <w:sz w:val="22"/>
          <w:szCs w:val="22"/>
        </w:rPr>
        <w:t xml:space="preserve">AURORA is a control + integration innovation. Zero new hardware to invent. Deployment risk is minimal.</w:t>
      </w:r>
    </w:p>
    <w:p>
      <w:pPr>
        <w:spacing w:after="150"/>
      </w:pPr>
      <w:r>
        <w:t xml:space="preserve"/>
      </w:r>
    </w:p>
    <w:p>
      <w:pPr>
        <w:spacing w:after="150" w:before="300"/>
      </w:pPr>
      <w:r>
        <w:rPr>
          <w:rFonts w:ascii="Calibri" w:cs="Calibri" w:eastAsia="Calibri" w:hAnsi="Calibri"/>
          <w:b/>
          <w:bCs/>
          <w:color w:val="16213e"/>
          <w:sz w:val="28"/>
          <w:szCs w:val="28"/>
        </w:rPr>
        <w:t xml:space="preserve">10.2  Deployment Roadmap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800"/>
        <w:gridCol w:w="3600"/>
        <w:gridCol w:w="2300"/>
      </w:tblGrid>
      <w:tr>
        <w:trPr>
          <w:tblHeader/>
        </w:trPr>
        <w:tc>
          <w:tcPr>
            <w:tcW w:type="dxa" w:w="1400"/>
            <w:shd w:fill="0f3460" w:val="clear"/>
          </w:tcPr>
          <w:p>
            <w:pPr>
              <w:spacing w:after="60" w:before="60"/>
              <w:jc w:val="center"/>
            </w:pPr>
            <w:r>
              <w:rPr>
                <w:rFonts w:ascii="Calibri" w:cs="Calibri" w:eastAsia="Calibri" w:hAnsi="Calibri"/>
                <w:b/>
                <w:bCs/>
                <w:color w:val="ffffff"/>
                <w:sz w:val="19"/>
                <w:szCs w:val="19"/>
              </w:rPr>
              <w:t xml:space="preserve">Phase</w:t>
            </w:r>
          </w:p>
        </w:tc>
        <w:tc>
          <w:tcPr>
            <w:tcW w:type="dxa" w:w="1100"/>
            <w:shd w:fill="0f3460" w:val="clear"/>
          </w:tcPr>
          <w:p>
            <w:pPr>
              <w:spacing w:after="60" w:before="60"/>
              <w:jc w:val="center"/>
            </w:pPr>
            <w:r>
              <w:rPr>
                <w:rFonts w:ascii="Calibri" w:cs="Calibri" w:eastAsia="Calibri" w:hAnsi="Calibri"/>
                <w:b/>
                <w:bCs/>
                <w:color w:val="ffffff"/>
                <w:sz w:val="19"/>
                <w:szCs w:val="19"/>
              </w:rPr>
              <w:t xml:space="preserve">Timeline</w:t>
            </w:r>
          </w:p>
        </w:tc>
        <w:tc>
          <w:tcPr>
            <w:tcW w:type="dxa" w:w="800"/>
            <w:shd w:fill="0f3460" w:val="clear"/>
          </w:tcPr>
          <w:p>
            <w:pPr>
              <w:spacing w:after="60" w:before="60"/>
              <w:jc w:val="center"/>
            </w:pPr>
            <w:r>
              <w:rPr>
                <w:rFonts w:ascii="Calibri" w:cs="Calibri" w:eastAsia="Calibri" w:hAnsi="Calibri"/>
                <w:b/>
                <w:bCs/>
                <w:color w:val="ffffff"/>
                <w:sz w:val="19"/>
                <w:szCs w:val="19"/>
              </w:rPr>
              <w:t xml:space="preserve">TRL</w:t>
            </w:r>
          </w:p>
        </w:tc>
        <w:tc>
          <w:tcPr>
            <w:tcW w:type="dxa" w:w="3600"/>
            <w:shd w:fill="0f3460" w:val="clear"/>
          </w:tcPr>
          <w:p>
            <w:pPr>
              <w:spacing w:after="60" w:before="60"/>
              <w:jc w:val="center"/>
            </w:pPr>
            <w:r>
              <w:rPr>
                <w:rFonts w:ascii="Calibri" w:cs="Calibri" w:eastAsia="Calibri" w:hAnsi="Calibri"/>
                <w:b/>
                <w:bCs/>
                <w:color w:val="ffffff"/>
                <w:sz w:val="19"/>
                <w:szCs w:val="19"/>
              </w:rPr>
              <w:t xml:space="preserve">Milestones</w:t>
            </w:r>
          </w:p>
        </w:tc>
        <w:tc>
          <w:tcPr>
            <w:tcW w:type="dxa" w:w="2300"/>
            <w:shd w:fill="0f3460" w:val="clear"/>
          </w:tcPr>
          <w:p>
            <w:pPr>
              <w:spacing w:after="60" w:before="60"/>
              <w:jc w:val="center"/>
            </w:pPr>
            <w:r>
              <w:rPr>
                <w:rFonts w:ascii="Calibri" w:cs="Calibri" w:eastAsia="Calibri" w:hAnsi="Calibri"/>
                <w:b/>
                <w:bCs/>
                <w:color w:val="ffffff"/>
                <w:sz w:val="19"/>
                <w:szCs w:val="19"/>
              </w:rPr>
              <w:t xml:space="preserve">Funding Source</w:t>
            </w:r>
          </w:p>
        </w:tc>
      </w:tr>
      <w:tr>
        <w:tc>
          <w:tcPr>
            <w:tcW w:type="dxa" w:w="1400"/>
            <w:shd w:fill="eef2ff" w:val="clear"/>
          </w:tcPr>
          <w:p>
            <w:pPr>
              <w:spacing w:after="60" w:before="60"/>
              <w:jc w:val="center"/>
            </w:pPr>
            <w:r>
              <w:rPr>
                <w:rFonts w:ascii="Calibri" w:cs="Calibri" w:eastAsia="Calibri" w:hAnsi="Calibri"/>
                <w:color w:val="2d2d2d"/>
                <w:sz w:val="19"/>
                <w:szCs w:val="19"/>
              </w:rPr>
              <w:t xml:space="preserve">Phase 0: Validated</w:t>
            </w:r>
          </w:p>
        </w:tc>
        <w:tc>
          <w:tcPr>
            <w:tcW w:type="dxa" w:w="1100"/>
            <w:shd w:fill="eef2ff" w:val="clear"/>
          </w:tcPr>
          <w:p>
            <w:pPr>
              <w:spacing w:after="60" w:before="60"/>
              <w:jc w:val="center"/>
            </w:pPr>
            <w:r>
              <w:rPr>
                <w:rFonts w:ascii="Calibri" w:cs="Calibri" w:eastAsia="Calibri" w:hAnsi="Calibri"/>
                <w:color w:val="2d2d2d"/>
                <w:sz w:val="19"/>
                <w:szCs w:val="19"/>
              </w:rPr>
              <w:t xml:space="preserve">Now ✓</w:t>
            </w:r>
          </w:p>
        </w:tc>
        <w:tc>
          <w:tcPr>
            <w:tcW w:type="dxa" w:w="800"/>
            <w:shd w:fill="eef2ff" w:val="clear"/>
          </w:tcPr>
          <w:p>
            <w:pPr>
              <w:spacing w:after="60" w:before="60"/>
              <w:jc w:val="center"/>
            </w:pPr>
            <w:r>
              <w:rPr>
                <w:rFonts w:ascii="Calibri" w:cs="Calibri" w:eastAsia="Calibri" w:hAnsi="Calibri"/>
                <w:color w:val="2d2d2d"/>
                <w:sz w:val="19"/>
                <w:szCs w:val="19"/>
              </w:rPr>
              <w:t xml:space="preserve">5–6</w:t>
            </w:r>
          </w:p>
        </w:tc>
        <w:tc>
          <w:tcPr>
            <w:tcW w:type="dxa" w:w="3600"/>
            <w:shd w:fill="eef2ff" w:val="clear"/>
          </w:tcPr>
          <w:p>
            <w:pPr>
              <w:spacing w:after="60" w:before="60"/>
              <w:jc w:val="center"/>
            </w:pPr>
            <w:r>
              <w:rPr>
                <w:rFonts w:ascii="Calibri" w:cs="Calibri" w:eastAsia="Calibri" w:hAnsi="Calibri"/>
                <w:color w:val="2d2d2d"/>
                <w:sz w:val="19"/>
                <w:szCs w:val="19"/>
              </w:rPr>
              <w:t xml:space="preserve">6 scenarios passed, MATLAB validated, IEEE 1547 met, Digital Twin online</w:t>
            </w:r>
          </w:p>
        </w:tc>
        <w:tc>
          <w:tcPr>
            <w:tcW w:type="dxa" w:w="2300"/>
            <w:shd w:fill="eef2ff" w:val="clear"/>
          </w:tcPr>
          <w:p>
            <w:pPr>
              <w:spacing w:after="60" w:before="60"/>
              <w:jc w:val="center"/>
            </w:pPr>
            <w:r>
              <w:rPr>
                <w:rFonts w:ascii="Calibri" w:cs="Calibri" w:eastAsia="Calibri" w:hAnsi="Calibri"/>
                <w:color w:val="2d2d2d"/>
                <w:sz w:val="19"/>
                <w:szCs w:val="19"/>
              </w:rPr>
              <w:t xml:space="preserve">Bootstrap / Hackathon</w:t>
            </w:r>
          </w:p>
        </w:tc>
      </w:tr>
      <w:tr>
        <w:tc>
          <w:tcPr>
            <w:tcW w:type="dxa" w:w="1400"/>
            <w:shd w:fill="ffffff" w:val="clear"/>
          </w:tcPr>
          <w:p>
            <w:pPr>
              <w:spacing w:after="60" w:before="60"/>
              <w:jc w:val="center"/>
            </w:pPr>
            <w:r>
              <w:rPr>
                <w:rFonts w:ascii="Calibri" w:cs="Calibri" w:eastAsia="Calibri" w:hAnsi="Calibri"/>
                <w:color w:val="2d2d2d"/>
                <w:sz w:val="19"/>
                <w:szCs w:val="19"/>
              </w:rPr>
              <w:t xml:space="preserve">Phase 1: HIL</w:t>
            </w:r>
          </w:p>
        </w:tc>
        <w:tc>
          <w:tcPr>
            <w:tcW w:type="dxa" w:w="1100"/>
            <w:shd w:fill="ffffff" w:val="clear"/>
          </w:tcPr>
          <w:p>
            <w:pPr>
              <w:spacing w:after="60" w:before="60"/>
              <w:jc w:val="center"/>
            </w:pPr>
            <w:r>
              <w:rPr>
                <w:rFonts w:ascii="Calibri" w:cs="Calibri" w:eastAsia="Calibri" w:hAnsi="Calibri"/>
                <w:color w:val="2d2d2d"/>
                <w:sz w:val="19"/>
                <w:szCs w:val="19"/>
              </w:rPr>
              <w:t xml:space="preserve">Q3–Q4 2026</w:t>
            </w:r>
          </w:p>
        </w:tc>
        <w:tc>
          <w:tcPr>
            <w:tcW w:type="dxa" w:w="800"/>
            <w:shd w:fill="ffffff" w:val="clear"/>
          </w:tcPr>
          <w:p>
            <w:pPr>
              <w:spacing w:after="60" w:before="60"/>
              <w:jc w:val="center"/>
            </w:pPr>
            <w:r>
              <w:rPr>
                <w:rFonts w:ascii="Calibri" w:cs="Calibri" w:eastAsia="Calibri" w:hAnsi="Calibri"/>
                <w:color w:val="2d2d2d"/>
                <w:sz w:val="19"/>
                <w:szCs w:val="19"/>
              </w:rPr>
              <w:t xml:space="preserve">7</w:t>
            </w:r>
          </w:p>
        </w:tc>
        <w:tc>
          <w:tcPr>
            <w:tcW w:type="dxa" w:w="3600"/>
            <w:shd w:fill="ffffff" w:val="clear"/>
          </w:tcPr>
          <w:p>
            <w:pPr>
              <w:spacing w:after="60" w:before="60"/>
              <w:jc w:val="center"/>
            </w:pPr>
            <w:r>
              <w:rPr>
                <w:rFonts w:ascii="Calibri" w:cs="Calibri" w:eastAsia="Calibri" w:hAnsi="Calibri"/>
                <w:color w:val="2d2d2d"/>
                <w:sz w:val="19"/>
                <w:szCs w:val="19"/>
              </w:rPr>
              <w:t xml:space="preserve">OPAL-RT hardware-in-loop. Real GFI + VRFB prototype. Live weather API. Site partner MOU signed.</w:t>
            </w:r>
          </w:p>
        </w:tc>
        <w:tc>
          <w:tcPr>
            <w:tcW w:type="dxa" w:w="2300"/>
            <w:shd w:fill="ffffff" w:val="clear"/>
          </w:tcPr>
          <w:p>
            <w:pPr>
              <w:spacing w:after="60" w:before="60"/>
              <w:jc w:val="center"/>
            </w:pPr>
            <w:r>
              <w:rPr>
                <w:rFonts w:ascii="Calibri" w:cs="Calibri" w:eastAsia="Calibri" w:hAnsi="Calibri"/>
                <w:color w:val="2d2d2d"/>
                <w:sz w:val="19"/>
                <w:szCs w:val="19"/>
              </w:rPr>
              <w:t xml:space="preserve">Seed / BIRAC grant</w:t>
            </w:r>
          </w:p>
        </w:tc>
      </w:tr>
      <w:tr>
        <w:tc>
          <w:tcPr>
            <w:tcW w:type="dxa" w:w="1400"/>
            <w:shd w:fill="eef2ff" w:val="clear"/>
          </w:tcPr>
          <w:p>
            <w:pPr>
              <w:spacing w:after="60" w:before="60"/>
              <w:jc w:val="center"/>
            </w:pPr>
            <w:r>
              <w:rPr>
                <w:rFonts w:ascii="Calibri" w:cs="Calibri" w:eastAsia="Calibri" w:hAnsi="Calibri"/>
                <w:color w:val="2d2d2d"/>
                <w:sz w:val="19"/>
                <w:szCs w:val="19"/>
              </w:rPr>
              <w:t xml:space="preserve">Phase 2: Pilot</w:t>
            </w:r>
          </w:p>
        </w:tc>
        <w:tc>
          <w:tcPr>
            <w:tcW w:type="dxa" w:w="1100"/>
            <w:shd w:fill="eef2ff" w:val="clear"/>
          </w:tcPr>
          <w:p>
            <w:pPr>
              <w:spacing w:after="60" w:before="60"/>
              <w:jc w:val="center"/>
            </w:pPr>
            <w:r>
              <w:rPr>
                <w:rFonts w:ascii="Calibri" w:cs="Calibri" w:eastAsia="Calibri" w:hAnsi="Calibri"/>
                <w:color w:val="2d2d2d"/>
                <w:sz w:val="19"/>
                <w:szCs w:val="19"/>
              </w:rPr>
              <w:t xml:space="preserve">Q1–Q2 2027</w:t>
            </w:r>
          </w:p>
        </w:tc>
        <w:tc>
          <w:tcPr>
            <w:tcW w:type="dxa" w:w="800"/>
            <w:shd w:fill="eef2ff" w:val="clear"/>
          </w:tcPr>
          <w:p>
            <w:pPr>
              <w:spacing w:after="60" w:before="60"/>
              <w:jc w:val="center"/>
            </w:pPr>
            <w:r>
              <w:rPr>
                <w:rFonts w:ascii="Calibri" w:cs="Calibri" w:eastAsia="Calibri" w:hAnsi="Calibri"/>
                <w:color w:val="2d2d2d"/>
                <w:sz w:val="19"/>
                <w:szCs w:val="19"/>
              </w:rPr>
              <w:t xml:space="preserve">8</w:t>
            </w:r>
          </w:p>
        </w:tc>
        <w:tc>
          <w:tcPr>
            <w:tcW w:type="dxa" w:w="3600"/>
            <w:shd w:fill="eef2ff" w:val="clear"/>
          </w:tcPr>
          <w:p>
            <w:pPr>
              <w:spacing w:after="60" w:before="60"/>
              <w:jc w:val="center"/>
            </w:pPr>
            <w:r>
              <w:rPr>
                <w:rFonts w:ascii="Calibri" w:cs="Calibri" w:eastAsia="Calibri" w:hAnsi="Calibri"/>
                <w:color w:val="2d2d2d"/>
                <w:sz w:val="19"/>
                <w:szCs w:val="19"/>
              </w:rPr>
              <w:t xml:space="preserve">100kW containerized unit deployed. Hospital or telecom site. Live black-start demo recorded. 12-month performance data.</w:t>
            </w:r>
          </w:p>
        </w:tc>
        <w:tc>
          <w:tcPr>
            <w:tcW w:type="dxa" w:w="2300"/>
            <w:shd w:fill="eef2ff" w:val="clear"/>
          </w:tcPr>
          <w:p>
            <w:pPr>
              <w:spacing w:after="60" w:before="60"/>
              <w:jc w:val="center"/>
            </w:pPr>
            <w:r>
              <w:rPr>
                <w:rFonts w:ascii="Calibri" w:cs="Calibri" w:eastAsia="Calibri" w:hAnsi="Calibri"/>
                <w:color w:val="2d2d2d"/>
                <w:sz w:val="19"/>
                <w:szCs w:val="19"/>
              </w:rPr>
              <w:t xml:space="preserve">IFC green finance / MNRE</w:t>
            </w:r>
          </w:p>
        </w:tc>
      </w:tr>
      <w:tr>
        <w:tc>
          <w:tcPr>
            <w:tcW w:type="dxa" w:w="1400"/>
            <w:shd w:fill="ffffff" w:val="clear"/>
          </w:tcPr>
          <w:p>
            <w:pPr>
              <w:spacing w:after="60" w:before="60"/>
              <w:jc w:val="center"/>
            </w:pPr>
            <w:r>
              <w:rPr>
                <w:rFonts w:ascii="Calibri" w:cs="Calibri" w:eastAsia="Calibri" w:hAnsi="Calibri"/>
                <w:color w:val="2d2d2d"/>
                <w:sz w:val="19"/>
                <w:szCs w:val="19"/>
              </w:rPr>
              <w:t xml:space="preserve">Phase 3: Scale</w:t>
            </w:r>
          </w:p>
        </w:tc>
        <w:tc>
          <w:tcPr>
            <w:tcW w:type="dxa" w:w="1100"/>
            <w:shd w:fill="ffffff" w:val="clear"/>
          </w:tcPr>
          <w:p>
            <w:pPr>
              <w:spacing w:after="60" w:before="60"/>
              <w:jc w:val="center"/>
            </w:pPr>
            <w:r>
              <w:rPr>
                <w:rFonts w:ascii="Calibri" w:cs="Calibri" w:eastAsia="Calibri" w:hAnsi="Calibri"/>
                <w:color w:val="2d2d2d"/>
                <w:sz w:val="19"/>
                <w:szCs w:val="19"/>
              </w:rPr>
              <w:t xml:space="preserve">2028</w:t>
            </w:r>
          </w:p>
        </w:tc>
        <w:tc>
          <w:tcPr>
            <w:tcW w:type="dxa" w:w="800"/>
            <w:shd w:fill="ffffff" w:val="clear"/>
          </w:tcPr>
          <w:p>
            <w:pPr>
              <w:spacing w:after="60" w:before="60"/>
              <w:jc w:val="center"/>
            </w:pPr>
            <w:r>
              <w:rPr>
                <w:rFonts w:ascii="Calibri" w:cs="Calibri" w:eastAsia="Calibri" w:hAnsi="Calibri"/>
                <w:color w:val="2d2d2d"/>
                <w:sz w:val="19"/>
                <w:szCs w:val="19"/>
              </w:rPr>
              <w:t xml:space="preserve">9</w:t>
            </w:r>
          </w:p>
        </w:tc>
        <w:tc>
          <w:tcPr>
            <w:tcW w:type="dxa" w:w="3600"/>
            <w:shd w:fill="ffffff" w:val="clear"/>
          </w:tcPr>
          <w:p>
            <w:pPr>
              <w:spacing w:after="60" w:before="60"/>
              <w:jc w:val="center"/>
            </w:pPr>
            <w:r>
              <w:rPr>
                <w:rFonts w:ascii="Calibri" w:cs="Calibri" w:eastAsia="Calibri" w:hAnsi="Calibri"/>
                <w:color w:val="2d2d2d"/>
                <w:sz w:val="19"/>
                <w:szCs w:val="19"/>
              </w:rPr>
              <w:t xml:space="preserve">100kW→10MW modular rollout. Carbon market registration (Gold Standard). South Asia expansion.</w:t>
            </w:r>
          </w:p>
        </w:tc>
        <w:tc>
          <w:tcPr>
            <w:tcW w:type="dxa" w:w="2300"/>
            <w:shd w:fill="ffffff" w:val="clear"/>
          </w:tcPr>
          <w:p>
            <w:pPr>
              <w:spacing w:after="60" w:before="60"/>
              <w:jc w:val="center"/>
            </w:pPr>
            <w:r>
              <w:rPr>
                <w:rFonts w:ascii="Calibri" w:cs="Calibri" w:eastAsia="Calibri" w:hAnsi="Calibri"/>
                <w:color w:val="2d2d2d"/>
                <w:sz w:val="19"/>
                <w:szCs w:val="19"/>
              </w:rPr>
              <w:t xml:space="preserve">Series A / DFI</w:t>
            </w:r>
          </w:p>
        </w:tc>
      </w:tr>
      <w:tr>
        <w:tc>
          <w:tcPr>
            <w:tcW w:type="dxa" w:w="1400"/>
            <w:shd w:fill="eef2ff" w:val="clear"/>
          </w:tcPr>
          <w:p>
            <w:pPr>
              <w:spacing w:after="60" w:before="60"/>
              <w:jc w:val="center"/>
            </w:pPr>
            <w:r>
              <w:rPr>
                <w:rFonts w:ascii="Calibri" w:cs="Calibri" w:eastAsia="Calibri" w:hAnsi="Calibri"/>
                <w:color w:val="2d2d2d"/>
                <w:sz w:val="19"/>
                <w:szCs w:val="19"/>
              </w:rPr>
              <w:t xml:space="preserve">Phase 4: Platform</w:t>
            </w:r>
          </w:p>
        </w:tc>
        <w:tc>
          <w:tcPr>
            <w:tcW w:type="dxa" w:w="1100"/>
            <w:shd w:fill="eef2ff" w:val="clear"/>
          </w:tcPr>
          <w:p>
            <w:pPr>
              <w:spacing w:after="60" w:before="60"/>
              <w:jc w:val="center"/>
            </w:pPr>
            <w:r>
              <w:rPr>
                <w:rFonts w:ascii="Calibri" w:cs="Calibri" w:eastAsia="Calibri" w:hAnsi="Calibri"/>
                <w:color w:val="2d2d2d"/>
                <w:sz w:val="19"/>
                <w:szCs w:val="19"/>
              </w:rPr>
              <w:t xml:space="preserve">2029+</w:t>
            </w:r>
          </w:p>
        </w:tc>
        <w:tc>
          <w:tcPr>
            <w:tcW w:type="dxa" w:w="800"/>
            <w:shd w:fill="eef2ff" w:val="clear"/>
          </w:tcPr>
          <w:p>
            <w:pPr>
              <w:spacing w:after="60" w:before="60"/>
              <w:jc w:val="center"/>
            </w:pPr>
            <w:r>
              <w:rPr>
                <w:rFonts w:ascii="Calibri" w:cs="Calibri" w:eastAsia="Calibri" w:hAnsi="Calibri"/>
                <w:color w:val="2d2d2d"/>
                <w:sz w:val="19"/>
                <w:szCs w:val="19"/>
              </w:rPr>
              <w:t xml:space="preserve">9+</w:t>
            </w:r>
          </w:p>
        </w:tc>
        <w:tc>
          <w:tcPr>
            <w:tcW w:type="dxa" w:w="3600"/>
            <w:shd w:fill="eef2ff" w:val="clear"/>
          </w:tcPr>
          <w:p>
            <w:pPr>
              <w:spacing w:after="60" w:before="60"/>
              <w:jc w:val="center"/>
            </w:pPr>
            <w:r>
              <w:rPr>
                <w:rFonts w:ascii="Calibri" w:cs="Calibri" w:eastAsia="Calibri" w:hAnsi="Calibri"/>
                <w:color w:val="2d2d2d"/>
                <w:sz w:val="19"/>
                <w:szCs w:val="19"/>
              </w:rPr>
              <w:t xml:space="preserve">VPP aggregator platform. 10,000 sites. Net-zero infrastructure platform for South Asia.</w:t>
            </w:r>
          </w:p>
        </w:tc>
        <w:tc>
          <w:tcPr>
            <w:tcW w:type="dxa" w:w="2300"/>
            <w:shd w:fill="eef2ff" w:val="clear"/>
          </w:tcPr>
          <w:p>
            <w:pPr>
              <w:spacing w:after="60" w:before="60"/>
              <w:jc w:val="center"/>
            </w:pPr>
            <w:r>
              <w:rPr>
                <w:rFonts w:ascii="Calibri" w:cs="Calibri" w:eastAsia="Calibri" w:hAnsi="Calibri"/>
                <w:color w:val="2d2d2d"/>
                <w:sz w:val="19"/>
                <w:szCs w:val="19"/>
              </w:rPr>
              <w:t xml:space="preserve">Revenue + equity</w:t>
            </w:r>
          </w:p>
        </w:tc>
      </w:tr>
    </w:tbl>
    <w:p>
      <w:pPr>
        <w:spacing w:after="150"/>
      </w:pPr>
      <w:r>
        <w:t xml:space="preserve"/>
      </w:r>
    </w:p>
    <w:p>
      <w:pPr>
        <w:spacing w:after="150" w:before="300"/>
      </w:pPr>
      <w:r>
        <w:rPr>
          <w:rFonts w:ascii="Calibri" w:cs="Calibri" w:eastAsia="Calibri" w:hAnsi="Calibri"/>
          <w:b/>
          <w:bCs/>
          <w:color w:val="16213e"/>
          <w:sz w:val="28"/>
          <w:szCs w:val="28"/>
        </w:rPr>
        <w:t xml:space="preserve">10.3  Go-to-Market Channels</w:t>
      </w:r>
    </w:p>
    <w:p>
      <w:pPr>
        <w:spacing w:after="100" w:before="200"/>
      </w:pPr>
      <w:r>
        <w:rPr>
          <w:rFonts w:ascii="Calibri" w:cs="Calibri" w:eastAsia="Calibri" w:hAnsi="Calibri"/>
          <w:b/>
          <w:bCs/>
          <w:color w:val="e94560"/>
          <w:sz w:val="24"/>
          <w:szCs w:val="24"/>
        </w:rPr>
        <w:t xml:space="preserve">Channel 1: Government Tenders (B2G)</w:t>
      </w:r>
    </w:p>
    <w:p>
      <w:pPr>
        <w:spacing w:after="120"/>
      </w:pPr>
      <w:r>
        <w:rPr>
          <w:rFonts w:ascii="Calibri" w:cs="Calibri" w:eastAsia="Calibri" w:hAnsi="Calibri"/>
          <w:color w:val="2d2d2d"/>
          <w:sz w:val="22"/>
          <w:szCs w:val="22"/>
        </w:rPr>
        <w:t xml:space="preserve">PM-KUSUM, Smart Cities Mission, DISCOM tenders. Mandatory backup power procurement for hospitals. MNRE PLI scheme eligibility for energy storage. Fastest path to volume with highest deal certainty.</w:t>
      </w:r>
    </w:p>
    <w:p>
      <w:pPr>
        <w:spacing w:after="100" w:before="200"/>
      </w:pPr>
      <w:r>
        <w:rPr>
          <w:rFonts w:ascii="Calibri" w:cs="Calibri" w:eastAsia="Calibri" w:hAnsi="Calibri"/>
          <w:b/>
          <w:bCs/>
          <w:color w:val="e94560"/>
          <w:sz w:val="24"/>
          <w:szCs w:val="24"/>
        </w:rPr>
        <w:t xml:space="preserve">Channel 2: Telecom Anchor Deals (B2B)</w:t>
      </w:r>
    </w:p>
    <w:p>
      <w:pPr>
        <w:spacing w:after="120"/>
      </w:pPr>
      <w:r>
        <w:rPr>
          <w:rFonts w:ascii="Calibri" w:cs="Calibri" w:eastAsia="Calibri" w:hAnsi="Calibri"/>
          <w:color w:val="2d2d2d"/>
          <w:sz w:val="22"/>
          <w:szCs w:val="22"/>
        </w:rPr>
        <w:t xml:space="preserve">One national framework agreement with Jio, Airtel, or tower companies (Indus Towers, ATC India) = 50,000 sites on a single contract. Tower companies buying in bulk, actively seeking diesel alternatives post-ESG mandates.</w:t>
      </w:r>
    </w:p>
    <w:p>
      <w:pPr>
        <w:spacing w:after="100" w:before="200"/>
      </w:pPr>
      <w:r>
        <w:rPr>
          <w:rFonts w:ascii="Calibri" w:cs="Calibri" w:eastAsia="Calibri" w:hAnsi="Calibri"/>
          <w:b/>
          <w:bCs/>
          <w:color w:val="e94560"/>
          <w:sz w:val="24"/>
          <w:szCs w:val="24"/>
        </w:rPr>
        <w:t xml:space="preserve">Channel 3: IFC / World Bank Green Finance</w:t>
      </w:r>
    </w:p>
    <w:p>
      <w:pPr>
        <w:spacing w:after="120"/>
      </w:pPr>
      <w:r>
        <w:rPr>
          <w:rFonts w:ascii="Calibri" w:cs="Calibri" w:eastAsia="Calibri" w:hAnsi="Calibri"/>
          <w:color w:val="2d2d2d"/>
          <w:sz w:val="22"/>
          <w:szCs w:val="22"/>
        </w:rPr>
        <w:t xml:space="preserve">AURORA qualifies for IFC Scaling Solar and World Bank ESMAP climate finance. This reduces customer CapEx to near zero — AURORA becomes a service: "zero CapEx, savings from Day 1." Removes the biggest sales objection immediately.</w:t>
      </w:r>
    </w:p>
    <w:p>
      <w:pPr>
        <w:spacing w:after="100" w:before="200"/>
      </w:pPr>
      <w:r>
        <w:rPr>
          <w:rFonts w:ascii="Calibri" w:cs="Calibri" w:eastAsia="Calibri" w:hAnsi="Calibri"/>
          <w:b/>
          <w:bCs/>
          <w:color w:val="e94560"/>
          <w:sz w:val="24"/>
          <w:szCs w:val="24"/>
        </w:rPr>
        <w:t xml:space="preserve">Channel 4: Carbon Market Self-Funding</w:t>
      </w:r>
    </w:p>
    <w:p>
      <w:pPr>
        <w:spacing w:after="120"/>
      </w:pPr>
      <w:r>
        <w:rPr>
          <w:rFonts w:ascii="Calibri" w:cs="Calibri" w:eastAsia="Calibri" w:hAnsi="Calibri"/>
          <w:color w:val="2d2d2d"/>
          <w:sz w:val="22"/>
          <w:szCs w:val="22"/>
        </w:rPr>
        <w:t xml:space="preserve">Carbon credit revenue ($28,800–$60,000/site/year) creates a self-funding growth loop. At 100 sites: $2.88M–$6M/year funds next deployment cohort without equity dilution.</w:t>
      </w:r>
    </w:p>
    <w:p>
      <w:r>
        <w:br w:type="page"/>
      </w:r>
    </w:p>
    <w:p>
      <w:pPr>
        <w:spacing w:after="200" w:before="400"/>
      </w:pPr>
      <w:r>
        <w:rPr>
          <w:rFonts w:ascii="Calibri" w:cs="Calibri" w:eastAsia="Calibri" w:hAnsi="Calibri"/>
          <w:b/>
          <w:bCs/>
          <w:color w:val="0f3460"/>
          <w:sz w:val="40"/>
          <w:szCs w:val="40"/>
        </w:rPr>
        <w:t xml:space="preserve">11  IMPACT</w:t>
      </w:r>
    </w:p>
    <w:p>
      <w:pPr>
        <w:spacing w:after="150" w:before="300"/>
      </w:pPr>
      <w:r>
        <w:rPr>
          <w:rFonts w:ascii="Calibri" w:cs="Calibri" w:eastAsia="Calibri" w:hAnsi="Calibri"/>
          <w:b/>
          <w:bCs/>
          <w:color w:val="16213e"/>
          <w:sz w:val="28"/>
          <w:szCs w:val="28"/>
        </w:rPr>
        <w:t xml:space="preserve">11.1  Per Site (100kW)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200"/>
      </w:tblGrid>
      <w:tr>
        <w:trPr>
          <w:tblHeader/>
        </w:trPr>
        <w:tc>
          <w:tcPr>
            <w:tcW w:type="dxa" w:w="3000"/>
            <w:shd w:fill="0f3460" w:val="clear"/>
          </w:tcPr>
          <w:p>
            <w:pPr>
              <w:spacing w:after="60" w:before="60"/>
              <w:jc w:val="center"/>
            </w:pPr>
            <w:r>
              <w:rPr>
                <w:rFonts w:ascii="Calibri" w:cs="Calibri" w:eastAsia="Calibri" w:hAnsi="Calibri"/>
                <w:b/>
                <w:bCs/>
                <w:color w:val="ffffff"/>
                <w:sz w:val="19"/>
                <w:szCs w:val="19"/>
              </w:rPr>
              <w:t xml:space="preserve">Category</w:t>
            </w:r>
          </w:p>
        </w:tc>
        <w:tc>
          <w:tcPr>
            <w:tcW w:type="dxa" w:w="2000"/>
            <w:shd w:fill="0f3460" w:val="clear"/>
          </w:tcPr>
          <w:p>
            <w:pPr>
              <w:spacing w:after="60" w:before="60"/>
              <w:jc w:val="center"/>
            </w:pPr>
            <w:r>
              <w:rPr>
                <w:rFonts w:ascii="Calibri" w:cs="Calibri" w:eastAsia="Calibri" w:hAnsi="Calibri"/>
                <w:b/>
                <w:bCs/>
                <w:color w:val="ffffff"/>
                <w:sz w:val="19"/>
                <w:szCs w:val="19"/>
              </w:rPr>
              <w:t xml:space="preserve">Metric</w:t>
            </w:r>
          </w:p>
        </w:tc>
        <w:tc>
          <w:tcPr>
            <w:tcW w:type="dxa" w:w="4200"/>
            <w:shd w:fill="0f3460" w:val="clear"/>
          </w:tcPr>
          <w:p>
            <w:pPr>
              <w:spacing w:after="60" w:before="60"/>
              <w:jc w:val="center"/>
            </w:pPr>
            <w:r>
              <w:rPr>
                <w:rFonts w:ascii="Calibri" w:cs="Calibri" w:eastAsia="Calibri" w:hAnsi="Calibri"/>
                <w:b/>
                <w:bCs/>
                <w:color w:val="ffffff"/>
                <w:sz w:val="19"/>
                <w:szCs w:val="19"/>
              </w:rPr>
              <w:t xml:space="preserve">Value</w:t>
            </w:r>
          </w:p>
        </w:tc>
      </w:tr>
      <w:tr>
        <w:tc>
          <w:tcPr>
            <w:tcW w:type="dxa" w:w="3000"/>
            <w:shd w:fill="eef2ff" w:val="clear"/>
          </w:tcPr>
          <w:p>
            <w:pPr>
              <w:spacing w:after="60" w:before="60"/>
              <w:jc w:val="center"/>
            </w:pPr>
            <w:r>
              <w:rPr>
                <w:rFonts w:ascii="Calibri" w:cs="Calibri" w:eastAsia="Calibri" w:hAnsi="Calibri"/>
                <w:color w:val="2d2d2d"/>
                <w:sz w:val="19"/>
                <w:szCs w:val="19"/>
              </w:rPr>
              <w:t xml:space="preserve">CO₂ avoided</w:t>
            </w:r>
          </w:p>
        </w:tc>
        <w:tc>
          <w:tcPr>
            <w:tcW w:type="dxa" w:w="2000"/>
            <w:shd w:fill="eef2ff" w:val="clear"/>
          </w:tcPr>
          <w:p>
            <w:pPr>
              <w:spacing w:after="60" w:before="60"/>
              <w:jc w:val="center"/>
            </w:pPr>
            <w:r>
              <w:rPr>
                <w:rFonts w:ascii="Calibri" w:cs="Calibri" w:eastAsia="Calibri" w:hAnsi="Calibri"/>
                <w:color w:val="2d2d2d"/>
                <w:sz w:val="19"/>
                <w:szCs w:val="19"/>
              </w:rPr>
              <w:t xml:space="preserve">Annual tonnes</w:t>
            </w:r>
          </w:p>
        </w:tc>
        <w:tc>
          <w:tcPr>
            <w:tcW w:type="dxa" w:w="4200"/>
            <w:shd w:fill="eef2ff" w:val="clear"/>
          </w:tcPr>
          <w:p>
            <w:pPr>
              <w:spacing w:after="60" w:before="60"/>
              <w:jc w:val="center"/>
            </w:pPr>
            <w:r>
              <w:rPr>
                <w:rFonts w:ascii="Calibri" w:cs="Calibri" w:eastAsia="Calibri" w:hAnsi="Calibri"/>
                <w:color w:val="2d2d2d"/>
                <w:sz w:val="19"/>
                <w:szCs w:val="19"/>
              </w:rPr>
              <w:t xml:space="preserve">2,400 tonnes/year</w:t>
            </w:r>
          </w:p>
        </w:tc>
      </w:tr>
      <w:tr>
        <w:tc>
          <w:tcPr>
            <w:tcW w:type="dxa" w:w="3000"/>
            <w:shd w:fill="ffffff" w:val="clear"/>
          </w:tcPr>
          <w:p>
            <w:pPr>
              <w:spacing w:after="60" w:before="60"/>
              <w:jc w:val="center"/>
            </w:pPr>
            <w:r>
              <w:rPr>
                <w:rFonts w:ascii="Calibri" w:cs="Calibri" w:eastAsia="Calibri" w:hAnsi="Calibri"/>
                <w:color w:val="2d2d2d"/>
                <w:sz w:val="19"/>
                <w:szCs w:val="19"/>
              </w:rPr>
              <w:t xml:space="preserve">Carbon credit value</w:t>
            </w:r>
          </w:p>
        </w:tc>
        <w:tc>
          <w:tcPr>
            <w:tcW w:type="dxa" w:w="2000"/>
            <w:shd w:fill="ffffff" w:val="clear"/>
          </w:tcPr>
          <w:p>
            <w:pPr>
              <w:spacing w:after="60" w:before="60"/>
              <w:jc w:val="center"/>
            </w:pPr>
            <w:r>
              <w:rPr>
                <w:rFonts w:ascii="Calibri" w:cs="Calibri" w:eastAsia="Calibri" w:hAnsi="Calibri"/>
                <w:color w:val="2d2d2d"/>
                <w:sz w:val="19"/>
                <w:szCs w:val="19"/>
              </w:rPr>
              <w:t xml:space="preserve">Annual revenue</w:t>
            </w:r>
          </w:p>
        </w:tc>
        <w:tc>
          <w:tcPr>
            <w:tcW w:type="dxa" w:w="4200"/>
            <w:shd w:fill="ffffff" w:val="clear"/>
          </w:tcPr>
          <w:p>
            <w:pPr>
              <w:spacing w:after="60" w:before="60"/>
              <w:jc w:val="center"/>
            </w:pPr>
            <w:r>
              <w:rPr>
                <w:rFonts w:ascii="Calibri" w:cs="Calibri" w:eastAsia="Calibri" w:hAnsi="Calibri"/>
                <w:color w:val="2d2d2d"/>
                <w:sz w:val="19"/>
                <w:szCs w:val="19"/>
              </w:rPr>
              <w:t xml:space="preserve">$28,800–$60,000/year</w:t>
            </w:r>
          </w:p>
        </w:tc>
      </w:tr>
      <w:tr>
        <w:tc>
          <w:tcPr>
            <w:tcW w:type="dxa" w:w="3000"/>
            <w:shd w:fill="eef2ff" w:val="clear"/>
          </w:tcPr>
          <w:p>
            <w:pPr>
              <w:spacing w:after="60" w:before="60"/>
              <w:jc w:val="center"/>
            </w:pPr>
            <w:r>
              <w:rPr>
                <w:rFonts w:ascii="Calibri" w:cs="Calibri" w:eastAsia="Calibri" w:hAnsi="Calibri"/>
                <w:color w:val="2d2d2d"/>
                <w:sz w:val="19"/>
                <w:szCs w:val="19"/>
              </w:rPr>
              <w:t xml:space="preserve">Diesel eliminated</w:t>
            </w:r>
          </w:p>
        </w:tc>
        <w:tc>
          <w:tcPr>
            <w:tcW w:type="dxa" w:w="2000"/>
            <w:shd w:fill="eef2ff" w:val="clear"/>
          </w:tcPr>
          <w:p>
            <w:pPr>
              <w:spacing w:after="60" w:before="60"/>
              <w:jc w:val="center"/>
            </w:pPr>
            <w:r>
              <w:rPr>
                <w:rFonts w:ascii="Calibri" w:cs="Calibri" w:eastAsia="Calibri" w:hAnsi="Calibri"/>
                <w:color w:val="2d2d2d"/>
                <w:sz w:val="19"/>
                <w:szCs w:val="19"/>
              </w:rPr>
              <w:t xml:space="preserve">Annual litres</w:t>
            </w:r>
          </w:p>
        </w:tc>
        <w:tc>
          <w:tcPr>
            <w:tcW w:type="dxa" w:w="4200"/>
            <w:shd w:fill="eef2ff" w:val="clear"/>
          </w:tcPr>
          <w:p>
            <w:pPr>
              <w:spacing w:after="60" w:before="60"/>
              <w:jc w:val="center"/>
            </w:pPr>
            <w:r>
              <w:rPr>
                <w:rFonts w:ascii="Calibri" w:cs="Calibri" w:eastAsia="Calibri" w:hAnsi="Calibri"/>
                <w:color w:val="2d2d2d"/>
                <w:sz w:val="19"/>
                <w:szCs w:val="19"/>
              </w:rPr>
              <w:t xml:space="preserve">~380,000 litres/year</w:t>
            </w:r>
          </w:p>
        </w:tc>
      </w:tr>
      <w:tr>
        <w:tc>
          <w:tcPr>
            <w:tcW w:type="dxa" w:w="3000"/>
            <w:shd w:fill="ffffff" w:val="clear"/>
          </w:tcPr>
          <w:p>
            <w:pPr>
              <w:spacing w:after="60" w:before="60"/>
              <w:jc w:val="center"/>
            </w:pPr>
            <w:r>
              <w:rPr>
                <w:rFonts w:ascii="Calibri" w:cs="Calibri" w:eastAsia="Calibri" w:hAnsi="Calibri"/>
                <w:color w:val="2d2d2d"/>
                <w:sz w:val="19"/>
                <w:szCs w:val="19"/>
              </w:rPr>
              <w:t xml:space="preserve">Hospital uptime</w:t>
            </w:r>
          </w:p>
        </w:tc>
        <w:tc>
          <w:tcPr>
            <w:tcW w:type="dxa" w:w="2000"/>
            <w:shd w:fill="ffffff" w:val="clear"/>
          </w:tcPr>
          <w:p>
            <w:pPr>
              <w:spacing w:after="60" w:before="60"/>
              <w:jc w:val="center"/>
            </w:pPr>
            <w:r>
              <w:rPr>
                <w:rFonts w:ascii="Calibri" w:cs="Calibri" w:eastAsia="Calibri" w:hAnsi="Calibri"/>
                <w:color w:val="2d2d2d"/>
                <w:sz w:val="19"/>
                <w:szCs w:val="19"/>
              </w:rPr>
              <w:t xml:space="preserve">Availability</w:t>
            </w:r>
          </w:p>
        </w:tc>
        <w:tc>
          <w:tcPr>
            <w:tcW w:type="dxa" w:w="4200"/>
            <w:shd w:fill="ffffff" w:val="clear"/>
          </w:tcPr>
          <w:p>
            <w:pPr>
              <w:spacing w:after="60" w:before="60"/>
              <w:jc w:val="center"/>
            </w:pPr>
            <w:r>
              <w:rPr>
                <w:rFonts w:ascii="Calibri" w:cs="Calibri" w:eastAsia="Calibri" w:hAnsi="Calibri"/>
                <w:color w:val="2d2d2d"/>
                <w:sz w:val="19"/>
                <w:szCs w:val="19"/>
              </w:rPr>
              <w:t xml:space="preserve">99.3% → 99.99% (SAIDI 4.2 min/yr)</w:t>
            </w:r>
          </w:p>
        </w:tc>
      </w:tr>
      <w:tr>
        <w:tc>
          <w:tcPr>
            <w:tcW w:type="dxa" w:w="3000"/>
            <w:shd w:fill="eef2ff" w:val="clear"/>
          </w:tcPr>
          <w:p>
            <w:pPr>
              <w:spacing w:after="60" w:before="60"/>
              <w:jc w:val="center"/>
            </w:pPr>
            <w:r>
              <w:rPr>
                <w:rFonts w:ascii="Calibri" w:cs="Calibri" w:eastAsia="Calibri" w:hAnsi="Calibri"/>
                <w:color w:val="2d2d2d"/>
                <w:sz w:val="19"/>
                <w:szCs w:val="19"/>
              </w:rPr>
              <w:t xml:space="preserve">Energy cost reduction</w:t>
            </w:r>
          </w:p>
        </w:tc>
        <w:tc>
          <w:tcPr>
            <w:tcW w:type="dxa" w:w="2000"/>
            <w:shd w:fill="eef2ff" w:val="clear"/>
          </w:tcPr>
          <w:p>
            <w:pPr>
              <w:spacing w:after="60" w:before="60"/>
              <w:jc w:val="center"/>
            </w:pPr>
            <w:r>
              <w:rPr>
                <w:rFonts w:ascii="Calibri" w:cs="Calibri" w:eastAsia="Calibri" w:hAnsi="Calibri"/>
                <w:color w:val="2d2d2d"/>
                <w:sz w:val="19"/>
                <w:szCs w:val="19"/>
              </w:rPr>
              <w:t xml:space="preserve">Annual saving</w:t>
            </w:r>
          </w:p>
        </w:tc>
        <w:tc>
          <w:tcPr>
            <w:tcW w:type="dxa" w:w="4200"/>
            <w:shd w:fill="eef2ff" w:val="clear"/>
          </w:tcPr>
          <w:p>
            <w:pPr>
              <w:spacing w:after="60" w:before="60"/>
              <w:jc w:val="center"/>
            </w:pPr>
            <w:r>
              <w:rPr>
                <w:rFonts w:ascii="Calibri" w:cs="Calibri" w:eastAsia="Calibri" w:hAnsi="Calibri"/>
                <w:color w:val="2d2d2d"/>
                <w:sz w:val="19"/>
                <w:szCs w:val="19"/>
              </w:rPr>
              <w:t xml:space="preserve">$132,000/year vs diesel</w:t>
            </w:r>
          </w:p>
        </w:tc>
      </w:tr>
      <w:tr>
        <w:tc>
          <w:tcPr>
            <w:tcW w:type="dxa" w:w="3000"/>
            <w:shd w:fill="ffffff" w:val="clear"/>
          </w:tcPr>
          <w:p>
            <w:pPr>
              <w:spacing w:after="60" w:before="60"/>
              <w:jc w:val="center"/>
            </w:pPr>
            <w:r>
              <w:rPr>
                <w:rFonts w:ascii="Calibri" w:cs="Calibri" w:eastAsia="Calibri" w:hAnsi="Calibri"/>
                <w:color w:val="2d2d2d"/>
                <w:sz w:val="19"/>
                <w:szCs w:val="19"/>
              </w:rPr>
              <w:t xml:space="preserve">Local jobs created</w:t>
            </w:r>
          </w:p>
        </w:tc>
        <w:tc>
          <w:tcPr>
            <w:tcW w:type="dxa" w:w="2000"/>
            <w:shd w:fill="ffffff" w:val="clear"/>
          </w:tcPr>
          <w:p>
            <w:pPr>
              <w:spacing w:after="60" w:before="60"/>
              <w:jc w:val="center"/>
            </w:pPr>
            <w:r>
              <w:rPr>
                <w:rFonts w:ascii="Calibri" w:cs="Calibri" w:eastAsia="Calibri" w:hAnsi="Calibri"/>
                <w:color w:val="2d2d2d"/>
                <w:sz w:val="19"/>
                <w:szCs w:val="19"/>
              </w:rPr>
              <w:t xml:space="preserve">Operations</w:t>
            </w:r>
          </w:p>
        </w:tc>
        <w:tc>
          <w:tcPr>
            <w:tcW w:type="dxa" w:w="4200"/>
            <w:shd w:fill="ffffff" w:val="clear"/>
          </w:tcPr>
          <w:p>
            <w:pPr>
              <w:spacing w:after="60" w:before="60"/>
              <w:jc w:val="center"/>
            </w:pPr>
            <w:r>
              <w:rPr>
                <w:rFonts w:ascii="Calibri" w:cs="Calibri" w:eastAsia="Calibri" w:hAnsi="Calibri"/>
                <w:color w:val="2d2d2d"/>
                <w:sz w:val="19"/>
                <w:szCs w:val="19"/>
              </w:rPr>
              <w:t xml:space="preserve">2–3 local technical jobs per site</w:t>
            </w:r>
          </w:p>
        </w:tc>
      </w:tr>
      <w:tr>
        <w:tc>
          <w:tcPr>
            <w:tcW w:type="dxa" w:w="3000"/>
            <w:shd w:fill="eef2ff" w:val="clear"/>
          </w:tcPr>
          <w:p>
            <w:pPr>
              <w:spacing w:after="60" w:before="60"/>
              <w:jc w:val="center"/>
            </w:pPr>
            <w:r>
              <w:rPr>
                <w:rFonts w:ascii="Calibri" w:cs="Calibri" w:eastAsia="Calibri" w:hAnsi="Calibri"/>
                <w:color w:val="2d2d2d"/>
                <w:sz w:val="19"/>
                <w:szCs w:val="19"/>
              </w:rPr>
              <w:t xml:space="preserve">People served</w:t>
            </w:r>
          </w:p>
        </w:tc>
        <w:tc>
          <w:tcPr>
            <w:tcW w:type="dxa" w:w="2000"/>
            <w:shd w:fill="eef2ff" w:val="clear"/>
          </w:tcPr>
          <w:p>
            <w:pPr>
              <w:spacing w:after="60" w:before="60"/>
              <w:jc w:val="center"/>
            </w:pPr>
            <w:r>
              <w:rPr>
                <w:rFonts w:ascii="Calibri" w:cs="Calibri" w:eastAsia="Calibri" w:hAnsi="Calibri"/>
                <w:color w:val="2d2d2d"/>
                <w:sz w:val="19"/>
                <w:szCs w:val="19"/>
              </w:rPr>
              <w:t xml:space="preserve">Community</w:t>
            </w:r>
          </w:p>
        </w:tc>
        <w:tc>
          <w:tcPr>
            <w:tcW w:type="dxa" w:w="4200"/>
            <w:shd w:fill="eef2ff" w:val="clear"/>
          </w:tcPr>
          <w:p>
            <w:pPr>
              <w:spacing w:after="60" w:before="60"/>
              <w:jc w:val="center"/>
            </w:pPr>
            <w:r>
              <w:rPr>
                <w:rFonts w:ascii="Calibri" w:cs="Calibri" w:eastAsia="Calibri" w:hAnsi="Calibri"/>
                <w:color w:val="2d2d2d"/>
                <w:sz w:val="19"/>
                <w:szCs w:val="19"/>
              </w:rPr>
              <w:t xml:space="preserve">5,000–10,000 per community deployment</w:t>
            </w:r>
          </w:p>
        </w:tc>
      </w:tr>
    </w:tbl>
    <w:p>
      <w:pPr>
        <w:spacing w:after="150"/>
      </w:pPr>
      <w:r>
        <w:t xml:space="preserve"/>
      </w:r>
    </w:p>
    <w:p>
      <w:pPr>
        <w:spacing w:after="150" w:before="300"/>
      </w:pPr>
      <w:r>
        <w:rPr>
          <w:rFonts w:ascii="Calibri" w:cs="Calibri" w:eastAsia="Calibri" w:hAnsi="Calibri"/>
          <w:b/>
          <w:bCs/>
          <w:color w:val="16213e"/>
          <w:sz w:val="28"/>
          <w:szCs w:val="28"/>
        </w:rPr>
        <w:t xml:space="preserve">11.2  At Scale — 1,000 Sites by 2030</w:t>
      </w:r>
    </w:p>
    <w:p>
      <w:pPr>
        <w:spacing w:after="80"/>
        <w:ind w:left="360" w:hanging="260"/>
      </w:pPr>
      <w:r>
        <w:rPr>
          <w:rFonts w:ascii="Calibri" w:cs="Calibri" w:eastAsia="Calibri" w:hAnsi="Calibri"/>
          <w:b w:val="false"/>
          <w:bCs w:val="false"/>
          <w:color w:val="2d2d2d"/>
          <w:sz w:val="22"/>
          <w:szCs w:val="22"/>
        </w:rPr>
        <w:t xml:space="preserve">• </w:t>
      </w:r>
      <w:r>
        <w:rPr>
          <w:rFonts w:ascii="Calibri" w:cs="Calibri" w:eastAsia="Calibri" w:hAnsi="Calibri"/>
          <w:color w:val="2d2d2d"/>
          <w:sz w:val="22"/>
          <w:szCs w:val="22"/>
        </w:rPr>
        <w:t xml:space="preserve">2.4 million tonnes CO₂ avoided annually — equivalent to removing 520,000 cars from roads</w:t>
      </w:r>
    </w:p>
    <w:p>
      <w:pPr>
        <w:spacing w:after="80"/>
        <w:ind w:left="360" w:hanging="260"/>
      </w:pPr>
      <w:r>
        <w:rPr>
          <w:rFonts w:ascii="Calibri" w:cs="Calibri" w:eastAsia="Calibri" w:hAnsi="Calibri"/>
          <w:b w:val="false"/>
          <w:bCs w:val="false"/>
          <w:color w:val="2d2d2d"/>
          <w:sz w:val="22"/>
          <w:szCs w:val="22"/>
        </w:rPr>
        <w:t xml:space="preserve">• </w:t>
      </w:r>
      <w:r>
        <w:rPr>
          <w:rFonts w:ascii="Calibri" w:cs="Calibri" w:eastAsia="Calibri" w:hAnsi="Calibri"/>
          <w:color w:val="2d2d2d"/>
          <w:sz w:val="22"/>
          <w:szCs w:val="22"/>
        </w:rPr>
        <w:t xml:space="preserve">$156 million in annual carbon credit revenue across portfolio</w:t>
      </w:r>
    </w:p>
    <w:p>
      <w:pPr>
        <w:spacing w:after="80"/>
        <w:ind w:left="360" w:hanging="260"/>
      </w:pPr>
      <w:r>
        <w:rPr>
          <w:rFonts w:ascii="Calibri" w:cs="Calibri" w:eastAsia="Calibri" w:hAnsi="Calibri"/>
          <w:b w:val="false"/>
          <w:bCs w:val="false"/>
          <w:color w:val="2d2d2d"/>
          <w:sz w:val="22"/>
          <w:szCs w:val="22"/>
        </w:rPr>
        <w:t xml:space="preserve">• </w:t>
      </w:r>
      <w:r>
        <w:rPr>
          <w:rFonts w:ascii="Calibri" w:cs="Calibri" w:eastAsia="Calibri" w:hAnsi="Calibri"/>
          <w:color w:val="2d2d2d"/>
          <w:sz w:val="22"/>
          <w:szCs w:val="22"/>
        </w:rPr>
        <w:t xml:space="preserve">380 million litres of diesel eliminated annually</w:t>
      </w:r>
    </w:p>
    <w:p>
      <w:pPr>
        <w:spacing w:after="80"/>
        <w:ind w:left="360" w:hanging="260"/>
      </w:pPr>
      <w:r>
        <w:rPr>
          <w:rFonts w:ascii="Calibri" w:cs="Calibri" w:eastAsia="Calibri" w:hAnsi="Calibri"/>
          <w:b w:val="false"/>
          <w:bCs w:val="false"/>
          <w:color w:val="2d2d2d"/>
          <w:sz w:val="22"/>
          <w:szCs w:val="22"/>
        </w:rPr>
        <w:t xml:space="preserve">• </w:t>
      </w:r>
      <w:r>
        <w:rPr>
          <w:rFonts w:ascii="Calibri" w:cs="Calibri" w:eastAsia="Calibri" w:hAnsi="Calibri"/>
          <w:color w:val="2d2d2d"/>
          <w:sz w:val="22"/>
          <w:szCs w:val="22"/>
        </w:rPr>
        <w:t xml:space="preserve">5–10 million people with reliable, clean power</w:t>
      </w:r>
    </w:p>
    <w:p>
      <w:pPr>
        <w:spacing w:after="80"/>
        <w:ind w:left="360" w:hanging="260"/>
      </w:pPr>
      <w:r>
        <w:rPr>
          <w:rFonts w:ascii="Calibri" w:cs="Calibri" w:eastAsia="Calibri" w:hAnsi="Calibri"/>
          <w:b w:val="false"/>
          <w:bCs w:val="false"/>
          <w:color w:val="2d2d2d"/>
          <w:sz w:val="22"/>
          <w:szCs w:val="22"/>
        </w:rPr>
        <w:t xml:space="preserve">• </w:t>
      </w:r>
      <w:r>
        <w:rPr>
          <w:rFonts w:ascii="Calibri" w:cs="Calibri" w:eastAsia="Calibri" w:hAnsi="Calibri"/>
          <w:color w:val="2d2d2d"/>
          <w:sz w:val="22"/>
          <w:szCs w:val="22"/>
        </w:rPr>
        <w:t xml:space="preserve">₹10,000 Cr+ in diesel import savings for India annually</w:t>
      </w:r>
    </w:p>
    <w:p>
      <w:pPr>
        <w:spacing w:after="150"/>
      </w:pPr>
      <w:r>
        <w:t xml:space="preserve"/>
      </w:r>
    </w:p>
    <w:p>
      <w:pPr>
        <w:spacing w:after="150" w:before="300"/>
      </w:pPr>
      <w:r>
        <w:rPr>
          <w:rFonts w:ascii="Calibri" w:cs="Calibri" w:eastAsia="Calibri" w:hAnsi="Calibri"/>
          <w:b/>
          <w:bCs/>
          <w:color w:val="16213e"/>
          <w:sz w:val="28"/>
          <w:szCs w:val="28"/>
        </w:rPr>
        <w:t xml:space="preserve">11.3  SDG Alignment</w:t>
      </w:r>
    </w:p>
    <w:p>
      <w:pPr>
        <w:spacing w:after="80"/>
        <w:ind w:left="360" w:hanging="260"/>
      </w:pPr>
      <w:r>
        <w:rPr>
          <w:rFonts w:ascii="Calibri" w:cs="Calibri" w:eastAsia="Calibri" w:hAnsi="Calibri"/>
          <w:b/>
          <w:bCs/>
          <w:color w:val="0f3460"/>
          <w:sz w:val="22"/>
          <w:szCs w:val="22"/>
        </w:rPr>
        <w:t xml:space="preserve">SDG 7: </w:t>
      </w:r>
      <w:r>
        <w:rPr>
          <w:rFonts w:ascii="Calibri" w:cs="Calibri" w:eastAsia="Calibri" w:hAnsi="Calibri"/>
          <w:color w:val="2d2d2d"/>
          <w:sz w:val="22"/>
          <w:szCs w:val="22"/>
        </w:rPr>
        <w:t xml:space="preserve">Affordable and Clean Energy — 100% renewable at $0.11/kWh</w:t>
      </w:r>
    </w:p>
    <w:p>
      <w:pPr>
        <w:spacing w:after="80"/>
        <w:ind w:left="360" w:hanging="260"/>
      </w:pPr>
      <w:r>
        <w:rPr>
          <w:rFonts w:ascii="Calibri" w:cs="Calibri" w:eastAsia="Calibri" w:hAnsi="Calibri"/>
          <w:b/>
          <w:bCs/>
          <w:color w:val="0f3460"/>
          <w:sz w:val="22"/>
          <w:szCs w:val="22"/>
        </w:rPr>
        <w:t xml:space="preserve">SDG 3: </w:t>
      </w:r>
      <w:r>
        <w:rPr>
          <w:rFonts w:ascii="Calibri" w:cs="Calibri" w:eastAsia="Calibri" w:hAnsi="Calibri"/>
          <w:color w:val="2d2d2d"/>
          <w:sz w:val="22"/>
          <w:szCs w:val="22"/>
        </w:rPr>
        <w:t xml:space="preserve">Good Health — hospital-first black-start at T+7 seconds</w:t>
      </w:r>
    </w:p>
    <w:p>
      <w:pPr>
        <w:spacing w:after="80"/>
        <w:ind w:left="360" w:hanging="260"/>
      </w:pPr>
      <w:r>
        <w:rPr>
          <w:rFonts w:ascii="Calibri" w:cs="Calibri" w:eastAsia="Calibri" w:hAnsi="Calibri"/>
          <w:b/>
          <w:bCs/>
          <w:color w:val="0f3460"/>
          <w:sz w:val="22"/>
          <w:szCs w:val="22"/>
        </w:rPr>
        <w:t xml:space="preserve">SDG 9: </w:t>
      </w:r>
      <w:r>
        <w:rPr>
          <w:rFonts w:ascii="Calibri" w:cs="Calibri" w:eastAsia="Calibri" w:hAnsi="Calibri"/>
          <w:color w:val="2d2d2d"/>
          <w:sz w:val="22"/>
          <w:szCs w:val="22"/>
        </w:rPr>
        <w:t xml:space="preserve">Industry &amp; Infrastructure — 8.2-second industrial fault recovery</w:t>
      </w:r>
    </w:p>
    <w:p>
      <w:pPr>
        <w:spacing w:after="80"/>
        <w:ind w:left="360" w:hanging="260"/>
      </w:pPr>
      <w:r>
        <w:rPr>
          <w:rFonts w:ascii="Calibri" w:cs="Calibri" w:eastAsia="Calibri" w:hAnsi="Calibri"/>
          <w:b/>
          <w:bCs/>
          <w:color w:val="0f3460"/>
          <w:sz w:val="22"/>
          <w:szCs w:val="22"/>
        </w:rPr>
        <w:t xml:space="preserve">SDG 13: </w:t>
      </w:r>
      <w:r>
        <w:rPr>
          <w:rFonts w:ascii="Calibri" w:cs="Calibri" w:eastAsia="Calibri" w:hAnsi="Calibri"/>
          <w:color w:val="2d2d2d"/>
          <w:sz w:val="22"/>
          <w:szCs w:val="22"/>
        </w:rPr>
        <w:t xml:space="preserve">Climate Action — 2,400 tCO₂/site/year avoided</w:t>
      </w:r>
    </w:p>
    <w:p>
      <w:pPr>
        <w:spacing w:after="80"/>
        <w:ind w:left="360" w:hanging="260"/>
      </w:pPr>
      <w:r>
        <w:rPr>
          <w:rFonts w:ascii="Calibri" w:cs="Calibri" w:eastAsia="Calibri" w:hAnsi="Calibri"/>
          <w:b/>
          <w:bCs/>
          <w:color w:val="0f3460"/>
          <w:sz w:val="22"/>
          <w:szCs w:val="22"/>
        </w:rPr>
        <w:t xml:space="preserve">SDG 11: </w:t>
      </w:r>
      <w:r>
        <w:rPr>
          <w:rFonts w:ascii="Calibri" w:cs="Calibri" w:eastAsia="Calibri" w:hAnsi="Calibri"/>
          <w:color w:val="2d2d2d"/>
          <w:sz w:val="22"/>
          <w:szCs w:val="22"/>
        </w:rPr>
        <w:t xml:space="preserve">Sustainable Cities — urban microgrid independence from diesel</w:t>
      </w:r>
    </w:p>
    <w:p>
      <w:r>
        <w:br w:type="page"/>
      </w:r>
    </w:p>
    <w:p>
      <w:pPr>
        <w:spacing w:after="200" w:before="400"/>
      </w:pPr>
      <w:r>
        <w:rPr>
          <w:rFonts w:ascii="Calibri" w:cs="Calibri" w:eastAsia="Calibri" w:hAnsi="Calibri"/>
          <w:b/>
          <w:bCs/>
          <w:color w:val="0f3460"/>
          <w:sz w:val="40"/>
          <w:szCs w:val="40"/>
        </w:rPr>
        <w:t xml:space="preserve">12  THE ASK</w:t>
      </w:r>
    </w:p>
    <w:p>
      <w:pPr>
        <w:spacing w:after="150" w:before="300"/>
      </w:pPr>
      <w:r>
        <w:rPr>
          <w:rFonts w:ascii="Calibri" w:cs="Calibri" w:eastAsia="Calibri" w:hAnsi="Calibri"/>
          <w:b/>
          <w:bCs/>
          <w:color w:val="16213e"/>
          <w:sz w:val="28"/>
          <w:szCs w:val="28"/>
        </w:rPr>
        <w:t xml:space="preserve">What We Need</w:t>
      </w:r>
    </w:p>
    <w:p>
      <w:pPr>
        <w:spacing w:after="120"/>
      </w:pPr>
      <w:r>
        <w:rPr>
          <w:rFonts w:ascii="Calibri" w:cs="Calibri" w:eastAsia="Calibri" w:hAnsi="Calibri"/>
          <w:color w:val="2d2d2d"/>
          <w:sz w:val="22"/>
          <w:szCs w:val="22"/>
        </w:rPr>
        <w:t xml:space="preserve">AURORA is simulation-validated and MATLAB-verified. The physics is proven. The business model is clear. The market is $47 billion. What stands between TRL 5-6 and a live black-start demonstration is one thing: a hardware pilot.</w:t>
      </w:r>
    </w:p>
    <w:p>
      <w:pPr>
        <w:spacing w:after="80"/>
        <w:ind w:left="360" w:hanging="260"/>
      </w:pPr>
      <w:r>
        <w:rPr>
          <w:rFonts w:ascii="Calibri" w:cs="Calibri" w:eastAsia="Calibri" w:hAnsi="Calibri"/>
          <w:b/>
          <w:bCs/>
          <w:color w:val="0f3460"/>
          <w:sz w:val="22"/>
          <w:szCs w:val="22"/>
        </w:rPr>
        <w:t xml:space="preserve">Funding target: </w:t>
      </w:r>
      <w:r>
        <w:rPr>
          <w:rFonts w:ascii="Calibri" w:cs="Calibri" w:eastAsia="Calibri" w:hAnsi="Calibri"/>
          <w:color w:val="2d2d2d"/>
          <w:sz w:val="22"/>
          <w:szCs w:val="22"/>
        </w:rPr>
        <w:t xml:space="preserve">₹1.77 Cr (~$213,000) for one 100kW containerized pilot unit</w:t>
      </w:r>
    </w:p>
    <w:p>
      <w:pPr>
        <w:spacing w:after="80"/>
        <w:ind w:left="360" w:hanging="260"/>
      </w:pPr>
      <w:r>
        <w:rPr>
          <w:rFonts w:ascii="Calibri" w:cs="Calibri" w:eastAsia="Calibri" w:hAnsi="Calibri"/>
          <w:b/>
          <w:bCs/>
          <w:color w:val="0f3460"/>
          <w:sz w:val="22"/>
          <w:szCs w:val="22"/>
        </w:rPr>
        <w:t xml:space="preserve">Timeline: </w:t>
      </w:r>
      <w:r>
        <w:rPr>
          <w:rFonts w:ascii="Calibri" w:cs="Calibri" w:eastAsia="Calibri" w:hAnsi="Calibri"/>
          <w:color w:val="2d2d2d"/>
          <w:sz w:val="22"/>
          <w:szCs w:val="22"/>
        </w:rPr>
        <w:t xml:space="preserve">Live black-start demonstration by Q2 2027</w:t>
      </w:r>
    </w:p>
    <w:p>
      <w:pPr>
        <w:spacing w:after="80"/>
        <w:ind w:left="360" w:hanging="260"/>
      </w:pPr>
      <w:r>
        <w:rPr>
          <w:rFonts w:ascii="Calibri" w:cs="Calibri" w:eastAsia="Calibri" w:hAnsi="Calibri"/>
          <w:b/>
          <w:bCs/>
          <w:color w:val="0f3460"/>
          <w:sz w:val="22"/>
          <w:szCs w:val="22"/>
        </w:rPr>
        <w:t xml:space="preserve">Site partner: </w:t>
      </w:r>
      <w:r>
        <w:rPr>
          <w:rFonts w:ascii="Calibri" w:cs="Calibri" w:eastAsia="Calibri" w:hAnsi="Calibri"/>
          <w:color w:val="2d2d2d"/>
          <w:sz w:val="22"/>
          <w:szCs w:val="22"/>
        </w:rPr>
        <w:t xml:space="preserve">Hospital, telecom tower, or industrial facility in Tamil Nadu or Telangana</w:t>
      </w:r>
    </w:p>
    <w:p>
      <w:pPr>
        <w:spacing w:after="80"/>
        <w:ind w:left="360" w:hanging="260"/>
      </w:pPr>
      <w:r>
        <w:rPr>
          <w:rFonts w:ascii="Calibri" w:cs="Calibri" w:eastAsia="Calibri" w:hAnsi="Calibri"/>
          <w:b/>
          <w:bCs/>
          <w:color w:val="0f3460"/>
          <w:sz w:val="22"/>
          <w:szCs w:val="22"/>
        </w:rPr>
        <w:t xml:space="preserve">Technical partner: </w:t>
      </w:r>
      <w:r>
        <w:rPr>
          <w:rFonts w:ascii="Calibri" w:cs="Calibri" w:eastAsia="Calibri" w:hAnsi="Calibri"/>
          <w:color w:val="2d2d2d"/>
          <w:sz w:val="22"/>
          <w:szCs w:val="22"/>
        </w:rPr>
        <w:t xml:space="preserve">OPAL-RT or NI for HIL validation</w:t>
      </w:r>
    </w:p>
    <w:p>
      <w:pPr>
        <w:spacing w:after="80"/>
        <w:ind w:left="360" w:hanging="260"/>
      </w:pPr>
      <w:r>
        <w:rPr>
          <w:rFonts w:ascii="Calibri" w:cs="Calibri" w:eastAsia="Calibri" w:hAnsi="Calibri"/>
          <w:b/>
          <w:bCs/>
          <w:color w:val="0f3460"/>
          <w:sz w:val="22"/>
          <w:szCs w:val="22"/>
        </w:rPr>
        <w:t xml:space="preserve">Regulatory support: </w:t>
      </w:r>
      <w:r>
        <w:rPr>
          <w:rFonts w:ascii="Calibri" w:cs="Calibri" w:eastAsia="Calibri" w:hAnsi="Calibri"/>
          <w:color w:val="2d2d2d"/>
          <w:sz w:val="22"/>
          <w:szCs w:val="22"/>
        </w:rPr>
        <w:t xml:space="preserve">MNRE letter of support for grid-forming microgrid pilot approval</w:t>
      </w:r>
    </w:p>
    <w:p>
      <w:pPr>
        <w:spacing w:after="150"/>
      </w:pPr>
      <w:r>
        <w:t xml:space="preserve"/>
      </w:r>
    </w:p>
    <w:p>
      <w:pPr>
        <w:spacing w:after="150" w:before="300"/>
      </w:pPr>
      <w:r>
        <w:rPr>
          <w:rFonts w:ascii="Calibri" w:cs="Calibri" w:eastAsia="Calibri" w:hAnsi="Calibri"/>
          <w:b/>
          <w:bCs/>
          <w:color w:val="16213e"/>
          <w:sz w:val="28"/>
          <w:szCs w:val="28"/>
        </w:rPr>
        <w:t xml:space="preserve">What You Get</w:t>
      </w:r>
    </w:p>
    <w:p>
      <w:pPr>
        <w:spacing w:after="80"/>
        <w:ind w:left="360" w:hanging="260"/>
      </w:pPr>
      <w:r>
        <w:rPr>
          <w:rFonts w:ascii="Calibri" w:cs="Calibri" w:eastAsia="Calibri" w:hAnsi="Calibri"/>
          <w:b w:val="false"/>
          <w:bCs w:val="false"/>
          <w:color w:val="2d2d2d"/>
          <w:sz w:val="22"/>
          <w:szCs w:val="22"/>
        </w:rPr>
        <w:t xml:space="preserve">• </w:t>
      </w:r>
      <w:r>
        <w:rPr>
          <w:rFonts w:ascii="Calibri" w:cs="Calibri" w:eastAsia="Calibri" w:hAnsi="Calibri"/>
          <w:color w:val="2d2d2d"/>
          <w:sz w:val="22"/>
          <w:szCs w:val="22"/>
        </w:rPr>
        <w:t xml:space="preserve">First-mover equity in a ₹1,500 Cr+ addressable India market</w:t>
      </w:r>
    </w:p>
    <w:p>
      <w:pPr>
        <w:spacing w:after="80"/>
        <w:ind w:left="360" w:hanging="260"/>
      </w:pPr>
      <w:r>
        <w:rPr>
          <w:rFonts w:ascii="Calibri" w:cs="Calibri" w:eastAsia="Calibri" w:hAnsi="Calibri"/>
          <w:b w:val="false"/>
          <w:bCs w:val="false"/>
          <w:color w:val="2d2d2d"/>
          <w:sz w:val="22"/>
          <w:szCs w:val="22"/>
        </w:rPr>
        <w:t xml:space="preserve">• </w:t>
      </w:r>
      <w:r>
        <w:rPr>
          <w:rFonts w:ascii="Calibri" w:cs="Calibri" w:eastAsia="Calibri" w:hAnsi="Calibri"/>
          <w:color w:val="2d2d2d"/>
          <w:sz w:val="22"/>
          <w:szCs w:val="22"/>
        </w:rPr>
        <w:t xml:space="preserve">Carbon credit revenue from Day 1 of pilot operation</w:t>
      </w:r>
    </w:p>
    <w:p>
      <w:pPr>
        <w:spacing w:after="80"/>
        <w:ind w:left="360" w:hanging="260"/>
      </w:pPr>
      <w:r>
        <w:rPr>
          <w:rFonts w:ascii="Calibri" w:cs="Calibri" w:eastAsia="Calibri" w:hAnsi="Calibri"/>
          <w:b w:val="false"/>
          <w:bCs w:val="false"/>
          <w:color w:val="2d2d2d"/>
          <w:sz w:val="22"/>
          <w:szCs w:val="22"/>
        </w:rPr>
        <w:t xml:space="preserve">• </w:t>
      </w:r>
      <w:r>
        <w:rPr>
          <w:rFonts w:ascii="Calibri" w:cs="Calibri" w:eastAsia="Calibri" w:hAnsi="Calibri"/>
          <w:color w:val="2d2d2d"/>
          <w:sz w:val="22"/>
          <w:szCs w:val="22"/>
        </w:rPr>
        <w:t xml:space="preserve">Proof-of-concept data from India's first renewable-only black-start demonstration</w:t>
      </w:r>
    </w:p>
    <w:p>
      <w:pPr>
        <w:spacing w:after="80"/>
        <w:ind w:left="360" w:hanging="260"/>
      </w:pPr>
      <w:r>
        <w:rPr>
          <w:rFonts w:ascii="Calibri" w:cs="Calibri" w:eastAsia="Calibri" w:hAnsi="Calibri"/>
          <w:b w:val="false"/>
          <w:bCs w:val="false"/>
          <w:color w:val="2d2d2d"/>
          <w:sz w:val="22"/>
          <w:szCs w:val="22"/>
        </w:rPr>
        <w:t xml:space="preserve">• </w:t>
      </w:r>
      <w:r>
        <w:rPr>
          <w:rFonts w:ascii="Calibri" w:cs="Calibri" w:eastAsia="Calibri" w:hAnsi="Calibri"/>
          <w:color w:val="2d2d2d"/>
          <w:sz w:val="22"/>
          <w:szCs w:val="22"/>
        </w:rPr>
        <w:t xml:space="preserve">Technology that makes every future renewable energy installation more resilient</w:t>
      </w:r>
    </w:p>
    <w:p>
      <w:pPr>
        <w:spacing w:after="150"/>
      </w:pPr>
      <w:r>
        <w:t xml:space="preserve"/>
      </w:r>
    </w:p>
    <w:p>
      <w:pPr>
        <w:spacing w:after="150" w:before="300"/>
      </w:pPr>
      <w:r>
        <w:rPr>
          <w:rFonts w:ascii="Calibri" w:cs="Calibri" w:eastAsia="Calibri" w:hAnsi="Calibri"/>
          <w:b/>
          <w:bCs/>
          <w:color w:val="16213e"/>
          <w:sz w:val="28"/>
          <w:szCs w:val="28"/>
        </w:rPr>
        <w:t xml:space="preserve">Why Now</w:t>
      </w:r>
    </w:p>
    <w:p>
      <w:pPr>
        <w:spacing w:after="80"/>
        <w:ind w:left="360" w:hanging="260"/>
      </w:pPr>
      <w:r>
        <w:rPr>
          <w:rFonts w:ascii="Calibri" w:cs="Calibri" w:eastAsia="Calibri" w:hAnsi="Calibri"/>
          <w:b w:val="false"/>
          <w:bCs w:val="false"/>
          <w:color w:val="2d2d2d"/>
          <w:sz w:val="22"/>
          <w:szCs w:val="22"/>
        </w:rPr>
        <w:t xml:space="preserve">• </w:t>
      </w:r>
      <w:r>
        <w:rPr>
          <w:rFonts w:ascii="Calibri" w:cs="Calibri" w:eastAsia="Calibri" w:hAnsi="Calibri"/>
          <w:color w:val="2d2d2d"/>
          <w:sz w:val="22"/>
          <w:szCs w:val="22"/>
        </w:rPr>
        <w:t xml:space="preserve">India CCTS (Carbon Credit Trading Scheme) launches 2026 — carbon price tailwind</w:t>
      </w:r>
    </w:p>
    <w:p>
      <w:pPr>
        <w:spacing w:after="80"/>
        <w:ind w:left="360" w:hanging="260"/>
      </w:pPr>
      <w:r>
        <w:rPr>
          <w:rFonts w:ascii="Calibri" w:cs="Calibri" w:eastAsia="Calibri" w:hAnsi="Calibri"/>
          <w:b w:val="false"/>
          <w:bCs w:val="false"/>
          <w:color w:val="2d2d2d"/>
          <w:sz w:val="22"/>
          <w:szCs w:val="22"/>
        </w:rPr>
        <w:t xml:space="preserve">• </w:t>
      </w:r>
      <w:r>
        <w:rPr>
          <w:rFonts w:ascii="Calibri" w:cs="Calibri" w:eastAsia="Calibri" w:hAnsi="Calibri"/>
          <w:color w:val="2d2d2d"/>
          <w:sz w:val="22"/>
          <w:szCs w:val="22"/>
        </w:rPr>
        <w:t xml:space="preserve">MNRE mandating storage integration in all new microgrid tenders from 2026</w:t>
      </w:r>
    </w:p>
    <w:p>
      <w:pPr>
        <w:spacing w:after="80"/>
        <w:ind w:left="360" w:hanging="260"/>
      </w:pPr>
      <w:r>
        <w:rPr>
          <w:rFonts w:ascii="Calibri" w:cs="Calibri" w:eastAsia="Calibri" w:hAnsi="Calibri"/>
          <w:b w:val="false"/>
          <w:bCs w:val="false"/>
          <w:color w:val="2d2d2d"/>
          <w:sz w:val="22"/>
          <w:szCs w:val="22"/>
        </w:rPr>
        <w:t xml:space="preserve">• </w:t>
      </w:r>
      <w:r>
        <w:rPr>
          <w:rFonts w:ascii="Calibri" w:cs="Calibri" w:eastAsia="Calibri" w:hAnsi="Calibri"/>
          <w:color w:val="2d2d2d"/>
          <w:sz w:val="22"/>
          <w:szCs w:val="22"/>
        </w:rPr>
        <w:t xml:space="preserve">Telecom towers flagged as diesel stranded assets in 2024 ESG audits</w:t>
      </w:r>
    </w:p>
    <w:p>
      <w:pPr>
        <w:spacing w:after="80"/>
        <w:ind w:left="360" w:hanging="260"/>
      </w:pPr>
      <w:r>
        <w:rPr>
          <w:rFonts w:ascii="Calibri" w:cs="Calibri" w:eastAsia="Calibri" w:hAnsi="Calibri"/>
          <w:b w:val="false"/>
          <w:bCs w:val="false"/>
          <w:color w:val="2d2d2d"/>
          <w:sz w:val="22"/>
          <w:szCs w:val="22"/>
        </w:rPr>
        <w:t xml:space="preserve">• </w:t>
      </w:r>
      <w:r>
        <w:rPr>
          <w:rFonts w:ascii="Calibri" w:cs="Calibri" w:eastAsia="Calibri" w:hAnsi="Calibri"/>
          <w:color w:val="2d2d2d"/>
          <w:sz w:val="22"/>
          <w:szCs w:val="22"/>
        </w:rPr>
        <w:t xml:space="preserve">PM-KUSUM Phase 3 disbursing ₹34,000 Cr for off-grid renewable installations</w:t>
      </w:r>
    </w:p>
    <w:p>
      <w:pPr>
        <w:spacing w:after="80"/>
        <w:ind w:left="360" w:hanging="260"/>
      </w:pPr>
      <w:r>
        <w:rPr>
          <w:rFonts w:ascii="Calibri" w:cs="Calibri" w:eastAsia="Calibri" w:hAnsi="Calibri"/>
          <w:b w:val="false"/>
          <w:bCs w:val="false"/>
          <w:color w:val="2d2d2d"/>
          <w:sz w:val="22"/>
          <w:szCs w:val="22"/>
        </w:rPr>
        <w:t xml:space="preserve">• </w:t>
      </w:r>
      <w:r>
        <w:rPr>
          <w:rFonts w:ascii="Calibri" w:cs="Calibri" w:eastAsia="Calibri" w:hAnsi="Calibri"/>
          <w:color w:val="2d2d2d"/>
          <w:sz w:val="22"/>
          <w:szCs w:val="22"/>
        </w:rPr>
        <w:t xml:space="preserve">The Inverter Paradox worsens as India installs more solar — AURORA's value compounds</w:t>
      </w:r>
    </w:p>
    <w:p>
      <w:r>
        <w:br w:type="page"/>
      </w:r>
    </w:p>
    <w:p>
      <w:pPr>
        <w:spacing w:after="300"/>
      </w:pPr>
      <w:r>
        <w:rPr>
          <w:rFonts w:ascii="Calibri" w:cs="Calibri" w:eastAsia="Calibri" w:hAnsi="Calibri"/>
          <w:b/>
          <w:bCs/>
          <w:color w:val="0f3460"/>
          <w:sz w:val="40"/>
          <w:szCs w:val="40"/>
        </w:rPr>
        <w:t xml:space="preserve">SUMMARY</w:t>
      </w:r>
    </w:p>
    <w:p>
      <w:pPr>
        <w:spacing w:after="120"/>
      </w:pPr>
      <w:r>
        <w:rPr>
          <w:rFonts w:ascii="Calibri" w:cs="Calibri" w:eastAsia="Calibri" w:hAnsi="Calibri"/>
          <w:color w:val="2d2d2d"/>
          <w:sz w:val="22"/>
          <w:szCs w:val="22"/>
        </w:rPr>
        <w:t xml:space="preserve">The world has needed a renewable-only black-start solution since the Inverter Paradox was first identified in the 1990s. Thirty years of solar and wind deployment have made the problem worse. No academic or commercial team has solved it — until AURORA.</w:t>
      </w:r>
    </w:p>
    <w:p>
      <w:pPr>
        <w:spacing w:after="15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600"/>
      </w:tblGrid>
      <w:tr>
        <w:trPr>
          <w:tblHeader/>
        </w:trPr>
        <w:tc>
          <w:tcPr>
            <w:tcW w:type="dxa" w:w="2800"/>
            <w:shd w:fill="0f3460" w:val="clear"/>
          </w:tcPr>
          <w:p>
            <w:pPr>
              <w:spacing w:after="60" w:before="60"/>
              <w:jc w:val="center"/>
            </w:pPr>
            <w:r>
              <w:rPr>
                <w:rFonts w:ascii="Calibri" w:cs="Calibri" w:eastAsia="Calibri" w:hAnsi="Calibri"/>
                <w:b/>
                <w:bCs/>
                <w:color w:val="ffffff"/>
                <w:sz w:val="19"/>
                <w:szCs w:val="19"/>
              </w:rPr>
              <w:t xml:space="preserve">What We Proved</w:t>
            </w:r>
          </w:p>
        </w:tc>
        <w:tc>
          <w:tcPr>
            <w:tcW w:type="dxa" w:w="1800"/>
            <w:shd w:fill="0f3460" w:val="clear"/>
          </w:tcPr>
          <w:p>
            <w:pPr>
              <w:spacing w:after="60" w:before="60"/>
              <w:jc w:val="center"/>
            </w:pPr>
            <w:r>
              <w:rPr>
                <w:rFonts w:ascii="Calibri" w:cs="Calibri" w:eastAsia="Calibri" w:hAnsi="Calibri"/>
                <w:b/>
                <w:bCs/>
                <w:color w:val="ffffff"/>
                <w:sz w:val="19"/>
                <w:szCs w:val="19"/>
              </w:rPr>
              <w:t xml:space="preserve">Number</w:t>
            </w:r>
          </w:p>
        </w:tc>
        <w:tc>
          <w:tcPr>
            <w:tcW w:type="dxa" w:w="4600"/>
            <w:shd w:fill="0f3460" w:val="clear"/>
          </w:tcPr>
          <w:p>
            <w:pPr>
              <w:spacing w:after="60" w:before="60"/>
              <w:jc w:val="center"/>
            </w:pPr>
            <w:r>
              <w:rPr>
                <w:rFonts w:ascii="Calibri" w:cs="Calibri" w:eastAsia="Calibri" w:hAnsi="Calibri"/>
                <w:b/>
                <w:bCs/>
                <w:color w:val="ffffff"/>
                <w:sz w:val="19"/>
                <w:szCs w:val="19"/>
              </w:rPr>
              <w:t xml:space="preserve">Why It Matters</w:t>
            </w:r>
          </w:p>
        </w:tc>
      </w:tr>
      <w:tr>
        <w:tc>
          <w:tcPr>
            <w:tcW w:type="dxa" w:w="2800"/>
            <w:shd w:fill="eef2ff" w:val="clear"/>
          </w:tcPr>
          <w:p>
            <w:pPr>
              <w:spacing w:after="60" w:before="60"/>
              <w:jc w:val="center"/>
            </w:pPr>
            <w:r>
              <w:rPr>
                <w:rFonts w:ascii="Calibri" w:cs="Calibri" w:eastAsia="Calibri" w:hAnsi="Calibri"/>
                <w:color w:val="2d2d2d"/>
                <w:sz w:val="19"/>
                <w:szCs w:val="19"/>
              </w:rPr>
              <w:t xml:space="preserve">Black-start time</w:t>
            </w:r>
          </w:p>
        </w:tc>
        <w:tc>
          <w:tcPr>
            <w:tcW w:type="dxa" w:w="1800"/>
            <w:shd w:fill="eef2ff" w:val="clear"/>
          </w:tcPr>
          <w:p>
            <w:pPr>
              <w:spacing w:after="60" w:before="60"/>
              <w:jc w:val="center"/>
            </w:pPr>
            <w:r>
              <w:rPr>
                <w:rFonts w:ascii="Calibri" w:cs="Calibri" w:eastAsia="Calibri" w:hAnsi="Calibri"/>
                <w:color w:val="2d2d2d"/>
                <w:sz w:val="19"/>
                <w:szCs w:val="19"/>
              </w:rPr>
              <w:t xml:space="preserve">87 seconds</w:t>
            </w:r>
          </w:p>
        </w:tc>
        <w:tc>
          <w:tcPr>
            <w:tcW w:type="dxa" w:w="4600"/>
            <w:shd w:fill="eef2ff" w:val="clear"/>
          </w:tcPr>
          <w:p>
            <w:pPr>
              <w:spacing w:after="60" w:before="60"/>
              <w:jc w:val="center"/>
            </w:pPr>
            <w:r>
              <w:rPr>
                <w:rFonts w:ascii="Calibri" w:cs="Calibri" w:eastAsia="Calibri" w:hAnsi="Calibri"/>
                <w:color w:val="2d2d2d"/>
                <w:sz w:val="19"/>
                <w:szCs w:val="19"/>
              </w:rPr>
              <w:t xml:space="preserve">10× faster than diesel. Hospital at T+7s.</w:t>
            </w:r>
          </w:p>
        </w:tc>
      </w:tr>
      <w:tr>
        <w:tc>
          <w:tcPr>
            <w:tcW w:type="dxa" w:w="2800"/>
            <w:shd w:fill="ffffff" w:val="clear"/>
          </w:tcPr>
          <w:p>
            <w:pPr>
              <w:spacing w:after="60" w:before="60"/>
              <w:jc w:val="center"/>
            </w:pPr>
            <w:r>
              <w:rPr>
                <w:rFonts w:ascii="Calibri" w:cs="Calibri" w:eastAsia="Calibri" w:hAnsi="Calibri"/>
                <w:color w:val="2d2d2d"/>
                <w:sz w:val="19"/>
                <w:szCs w:val="19"/>
              </w:rPr>
              <w:t xml:space="preserve">Frequency accuracy</w:t>
            </w:r>
          </w:p>
        </w:tc>
        <w:tc>
          <w:tcPr>
            <w:tcW w:type="dxa" w:w="1800"/>
            <w:shd w:fill="ffffff" w:val="clear"/>
          </w:tcPr>
          <w:p>
            <w:pPr>
              <w:spacing w:after="60" w:before="60"/>
              <w:jc w:val="center"/>
            </w:pPr>
            <w:r>
              <w:rPr>
                <w:rFonts w:ascii="Calibri" w:cs="Calibri" w:eastAsia="Calibri" w:hAnsi="Calibri"/>
                <w:color w:val="2d2d2d"/>
                <w:sz w:val="19"/>
                <w:szCs w:val="19"/>
              </w:rPr>
              <w:t xml:space="preserve">±0.03 Hz</w:t>
            </w:r>
          </w:p>
        </w:tc>
        <w:tc>
          <w:tcPr>
            <w:tcW w:type="dxa" w:w="4600"/>
            <w:shd w:fill="ffffff" w:val="clear"/>
          </w:tcPr>
          <w:p>
            <w:pPr>
              <w:spacing w:after="60" w:before="60"/>
              <w:jc w:val="center"/>
            </w:pPr>
            <w:r>
              <w:rPr>
                <w:rFonts w:ascii="Calibri" w:cs="Calibri" w:eastAsia="Calibri" w:hAnsi="Calibri"/>
                <w:color w:val="2d2d2d"/>
                <w:sz w:val="19"/>
                <w:szCs w:val="19"/>
              </w:rPr>
              <w:t xml:space="preserve">16× better than IEEE 1547 standard</w:t>
            </w:r>
          </w:p>
        </w:tc>
      </w:tr>
      <w:tr>
        <w:tc>
          <w:tcPr>
            <w:tcW w:type="dxa" w:w="2800"/>
            <w:shd w:fill="eef2ff" w:val="clear"/>
          </w:tcPr>
          <w:p>
            <w:pPr>
              <w:spacing w:after="60" w:before="60"/>
              <w:jc w:val="center"/>
            </w:pPr>
            <w:r>
              <w:rPr>
                <w:rFonts w:ascii="Calibri" w:cs="Calibri" w:eastAsia="Calibri" w:hAnsi="Calibri"/>
                <w:color w:val="2d2d2d"/>
                <w:sz w:val="19"/>
                <w:szCs w:val="19"/>
              </w:rPr>
              <w:t xml:space="preserve">Grid fault recovery</w:t>
            </w:r>
          </w:p>
        </w:tc>
        <w:tc>
          <w:tcPr>
            <w:tcW w:type="dxa" w:w="1800"/>
            <w:shd w:fill="eef2ff" w:val="clear"/>
          </w:tcPr>
          <w:p>
            <w:pPr>
              <w:spacing w:after="60" w:before="60"/>
              <w:jc w:val="center"/>
            </w:pPr>
            <w:r>
              <w:rPr>
                <w:rFonts w:ascii="Calibri" w:cs="Calibri" w:eastAsia="Calibri" w:hAnsi="Calibri"/>
                <w:color w:val="2d2d2d"/>
                <w:sz w:val="19"/>
                <w:szCs w:val="19"/>
              </w:rPr>
              <w:t xml:space="preserve">8.2 seconds</w:t>
            </w:r>
          </w:p>
        </w:tc>
        <w:tc>
          <w:tcPr>
            <w:tcW w:type="dxa" w:w="4600"/>
            <w:shd w:fill="eef2ff" w:val="clear"/>
          </w:tcPr>
          <w:p>
            <w:pPr>
              <w:spacing w:after="60" w:before="60"/>
              <w:jc w:val="center"/>
            </w:pPr>
            <w:r>
              <w:rPr>
                <w:rFonts w:ascii="Calibri" w:cs="Calibri" w:eastAsia="Calibri" w:hAnsi="Calibri"/>
                <w:color w:val="2d2d2d"/>
                <w:sz w:val="19"/>
                <w:szCs w:val="19"/>
              </w:rPr>
              <w:t xml:space="preserve">Autonomous. No operator. No diesel.</w:t>
            </w:r>
          </w:p>
        </w:tc>
      </w:tr>
      <w:tr>
        <w:tc>
          <w:tcPr>
            <w:tcW w:type="dxa" w:w="2800"/>
            <w:shd w:fill="ffffff" w:val="clear"/>
          </w:tcPr>
          <w:p>
            <w:pPr>
              <w:spacing w:after="60" w:before="60"/>
              <w:jc w:val="center"/>
            </w:pPr>
            <w:r>
              <w:rPr>
                <w:rFonts w:ascii="Calibri" w:cs="Calibri" w:eastAsia="Calibri" w:hAnsi="Calibri"/>
                <w:color w:val="2d2d2d"/>
                <w:sz w:val="19"/>
                <w:szCs w:val="19"/>
              </w:rPr>
              <w:t xml:space="preserve">Storm survival</w:t>
            </w:r>
          </w:p>
        </w:tc>
        <w:tc>
          <w:tcPr>
            <w:tcW w:type="dxa" w:w="1800"/>
            <w:shd w:fill="ffffff" w:val="clear"/>
          </w:tcPr>
          <w:p>
            <w:pPr>
              <w:spacing w:after="60" w:before="60"/>
              <w:jc w:val="center"/>
            </w:pPr>
            <w:r>
              <w:rPr>
                <w:rFonts w:ascii="Calibri" w:cs="Calibri" w:eastAsia="Calibri" w:hAnsi="Calibri"/>
                <w:color w:val="2d2d2d"/>
                <w:sz w:val="19"/>
                <w:szCs w:val="19"/>
              </w:rPr>
              <w:t xml:space="preserve">72 hours</w:t>
            </w:r>
          </w:p>
        </w:tc>
        <w:tc>
          <w:tcPr>
            <w:tcW w:type="dxa" w:w="4600"/>
            <w:shd w:fill="ffffff" w:val="clear"/>
          </w:tcPr>
          <w:p>
            <w:pPr>
              <w:spacing w:after="60" w:before="60"/>
              <w:jc w:val="center"/>
            </w:pPr>
            <w:r>
              <w:rPr>
                <w:rFonts w:ascii="Calibri" w:cs="Calibri" w:eastAsia="Calibri" w:hAnsi="Calibri"/>
                <w:color w:val="2d2d2d"/>
                <w:sz w:val="19"/>
                <w:szCs w:val="19"/>
              </w:rPr>
              <w:t xml:space="preserve">Solar near-zero. Grid never failed.</w:t>
            </w:r>
          </w:p>
        </w:tc>
      </w:tr>
      <w:tr>
        <w:tc>
          <w:tcPr>
            <w:tcW w:type="dxa" w:w="2800"/>
            <w:shd w:fill="eef2ff" w:val="clear"/>
          </w:tcPr>
          <w:p>
            <w:pPr>
              <w:spacing w:after="60" w:before="60"/>
              <w:jc w:val="center"/>
            </w:pPr>
            <w:r>
              <w:rPr>
                <w:rFonts w:ascii="Calibri" w:cs="Calibri" w:eastAsia="Calibri" w:hAnsi="Calibri"/>
                <w:color w:val="2d2d2d"/>
                <w:sz w:val="19"/>
                <w:szCs w:val="19"/>
              </w:rPr>
              <w:t xml:space="preserve">Cyber resilience</w:t>
            </w:r>
          </w:p>
        </w:tc>
        <w:tc>
          <w:tcPr>
            <w:tcW w:type="dxa" w:w="1800"/>
            <w:shd w:fill="eef2ff" w:val="clear"/>
          </w:tcPr>
          <w:p>
            <w:pPr>
              <w:spacing w:after="60" w:before="60"/>
              <w:jc w:val="center"/>
            </w:pPr>
            <w:r>
              <w:rPr>
                <w:rFonts w:ascii="Calibri" w:cs="Calibri" w:eastAsia="Calibri" w:hAnsi="Calibri"/>
                <w:color w:val="2d2d2d"/>
                <w:sz w:val="19"/>
                <w:szCs w:val="19"/>
              </w:rPr>
              <w:t xml:space="preserve">SCADA compromised</w:t>
            </w:r>
          </w:p>
        </w:tc>
        <w:tc>
          <w:tcPr>
            <w:tcW w:type="dxa" w:w="4600"/>
            <w:shd w:fill="eef2ff" w:val="clear"/>
          </w:tcPr>
          <w:p>
            <w:pPr>
              <w:spacing w:after="60" w:before="60"/>
              <w:jc w:val="center"/>
            </w:pPr>
            <w:r>
              <w:rPr>
                <w:rFonts w:ascii="Calibri" w:cs="Calibri" w:eastAsia="Calibri" w:hAnsi="Calibri"/>
                <w:color w:val="2d2d2d"/>
                <w:sz w:val="19"/>
                <w:szCs w:val="19"/>
              </w:rPr>
              <w:t xml:space="preserve">Grid stayed up on local physics alone</w:t>
            </w:r>
          </w:p>
        </w:tc>
      </w:tr>
      <w:tr>
        <w:tc>
          <w:tcPr>
            <w:tcW w:type="dxa" w:w="2800"/>
            <w:shd w:fill="ffffff" w:val="clear"/>
          </w:tcPr>
          <w:p>
            <w:pPr>
              <w:spacing w:after="60" w:before="60"/>
              <w:jc w:val="center"/>
            </w:pPr>
            <w:r>
              <w:rPr>
                <w:rFonts w:ascii="Calibri" w:cs="Calibri" w:eastAsia="Calibri" w:hAnsi="Calibri"/>
                <w:color w:val="2d2d2d"/>
                <w:sz w:val="19"/>
                <w:szCs w:val="19"/>
              </w:rPr>
              <w:t xml:space="preserve">AI cost reduction</w:t>
            </w:r>
          </w:p>
        </w:tc>
        <w:tc>
          <w:tcPr>
            <w:tcW w:type="dxa" w:w="1800"/>
            <w:shd w:fill="ffffff" w:val="clear"/>
          </w:tcPr>
          <w:p>
            <w:pPr>
              <w:spacing w:after="60" w:before="60"/>
              <w:jc w:val="center"/>
            </w:pPr>
            <w:r>
              <w:rPr>
                <w:rFonts w:ascii="Calibri" w:cs="Calibri" w:eastAsia="Calibri" w:hAnsi="Calibri"/>
                <w:color w:val="2d2d2d"/>
                <w:sz w:val="19"/>
                <w:szCs w:val="19"/>
              </w:rPr>
              <w:t xml:space="preserve">25% vs rule-based</w:t>
            </w:r>
          </w:p>
        </w:tc>
        <w:tc>
          <w:tcPr>
            <w:tcW w:type="dxa" w:w="4600"/>
            <w:shd w:fill="ffffff" w:val="clear"/>
          </w:tcPr>
          <w:p>
            <w:pPr>
              <w:spacing w:after="60" w:before="60"/>
              <w:jc w:val="center"/>
            </w:pPr>
            <w:r>
              <w:rPr>
                <w:rFonts w:ascii="Calibri" w:cs="Calibri" w:eastAsia="Calibri" w:hAnsi="Calibri"/>
                <w:color w:val="2d2d2d"/>
                <w:sz w:val="19"/>
                <w:szCs w:val="19"/>
              </w:rPr>
              <w:t xml:space="preserve">$0.109/kWh — cheaper than grid tariff</w:t>
            </w:r>
          </w:p>
        </w:tc>
      </w:tr>
      <w:tr>
        <w:tc>
          <w:tcPr>
            <w:tcW w:type="dxa" w:w="2800"/>
            <w:shd w:fill="eef2ff" w:val="clear"/>
          </w:tcPr>
          <w:p>
            <w:pPr>
              <w:spacing w:after="60" w:before="60"/>
              <w:jc w:val="center"/>
            </w:pPr>
            <w:r>
              <w:rPr>
                <w:rFonts w:ascii="Calibri" w:cs="Calibri" w:eastAsia="Calibri" w:hAnsi="Calibri"/>
                <w:color w:val="2d2d2d"/>
                <w:sz w:val="19"/>
                <w:szCs w:val="19"/>
              </w:rPr>
              <w:t xml:space="preserve">MATLAB validation</w:t>
            </w:r>
          </w:p>
        </w:tc>
        <w:tc>
          <w:tcPr>
            <w:tcW w:type="dxa" w:w="1800"/>
            <w:shd w:fill="eef2ff" w:val="clear"/>
          </w:tcPr>
          <w:p>
            <w:pPr>
              <w:spacing w:after="60" w:before="60"/>
              <w:jc w:val="center"/>
            </w:pPr>
            <w:r>
              <w:rPr>
                <w:rFonts w:ascii="Calibri" w:cs="Calibri" w:eastAsia="Calibri" w:hAnsi="Calibri"/>
                <w:color w:val="2d2d2d"/>
                <w:sz w:val="19"/>
                <w:szCs w:val="19"/>
              </w:rPr>
              <w:t xml:space="preserve">&lt;2.5% deviation</w:t>
            </w:r>
          </w:p>
        </w:tc>
        <w:tc>
          <w:tcPr>
            <w:tcW w:type="dxa" w:w="4600"/>
            <w:shd w:fill="eef2ff" w:val="clear"/>
          </w:tcPr>
          <w:p>
            <w:pPr>
              <w:spacing w:after="60" w:before="60"/>
              <w:jc w:val="center"/>
            </w:pPr>
            <w:r>
              <w:rPr>
                <w:rFonts w:ascii="Calibri" w:cs="Calibri" w:eastAsia="Calibri" w:hAnsi="Calibri"/>
                <w:color w:val="2d2d2d"/>
                <w:sz w:val="19"/>
                <w:szCs w:val="19"/>
              </w:rPr>
              <w:t xml:space="preserve">Physics proven, not simulation artifact</w:t>
            </w:r>
          </w:p>
        </w:tc>
      </w:tr>
      <w:tr>
        <w:tc>
          <w:tcPr>
            <w:tcW w:type="dxa" w:w="2800"/>
            <w:shd w:fill="ffffff" w:val="clear"/>
          </w:tcPr>
          <w:p>
            <w:pPr>
              <w:spacing w:after="60" w:before="60"/>
              <w:jc w:val="center"/>
            </w:pPr>
            <w:r>
              <w:rPr>
                <w:rFonts w:ascii="Calibri" w:cs="Calibri" w:eastAsia="Calibri" w:hAnsi="Calibri"/>
                <w:color w:val="2d2d2d"/>
                <w:sz w:val="19"/>
                <w:szCs w:val="19"/>
              </w:rPr>
              <w:t xml:space="preserve">Renewable fraction</w:t>
            </w:r>
          </w:p>
        </w:tc>
        <w:tc>
          <w:tcPr>
            <w:tcW w:type="dxa" w:w="1800"/>
            <w:shd w:fill="ffffff" w:val="clear"/>
          </w:tcPr>
          <w:p>
            <w:pPr>
              <w:spacing w:after="60" w:before="60"/>
              <w:jc w:val="center"/>
            </w:pPr>
            <w:r>
              <w:rPr>
                <w:rFonts w:ascii="Calibri" w:cs="Calibri" w:eastAsia="Calibri" w:hAnsi="Calibri"/>
                <w:color w:val="2d2d2d"/>
                <w:sz w:val="19"/>
                <w:szCs w:val="19"/>
              </w:rPr>
              <w:t xml:space="preserve">100% — always</w:t>
            </w:r>
          </w:p>
        </w:tc>
        <w:tc>
          <w:tcPr>
            <w:tcW w:type="dxa" w:w="4600"/>
            <w:shd w:fill="ffffff" w:val="clear"/>
          </w:tcPr>
          <w:p>
            <w:pPr>
              <w:spacing w:after="60" w:before="60"/>
              <w:jc w:val="center"/>
            </w:pPr>
            <w:r>
              <w:rPr>
                <w:rFonts w:ascii="Calibri" w:cs="Calibri" w:eastAsia="Calibri" w:hAnsi="Calibri"/>
                <w:color w:val="2d2d2d"/>
                <w:sz w:val="19"/>
                <w:szCs w:val="19"/>
              </w:rPr>
              <w:t xml:space="preserve">Zero diesel. Every scenario. No exceptions.</w:t>
            </w:r>
          </w:p>
        </w:tc>
      </w:tr>
    </w:tbl>
    <w:p>
      <w:pPr>
        <w:spacing w:after="300"/>
      </w:pPr>
      <w:r>
        <w:t xml:space="preserve"/>
      </w:r>
    </w:p>
    <w:p>
      <w:pPr>
        <w:spacing w:after="300" w:before="200"/>
        <w:jc w:val="center"/>
      </w:pPr>
      <w:r>
        <w:rPr>
          <w:rFonts w:ascii="Calibri" w:cs="Calibri" w:eastAsia="Calibri" w:hAnsi="Calibri"/>
          <w:b/>
          <w:bCs/>
          <w:i/>
          <w:iCs/>
          <w:color w:val="0f3460"/>
          <w:sz w:val="26"/>
          <w:szCs w:val="26"/>
        </w:rPr>
        <w:t xml:space="preserve">"We are not asking you to believe in renewable energy. We proved it works. Help us put the first 100kW pilot in a hospital."</w:t>
      </w:r>
    </w:p>
    <w:p>
      <w:pPr>
        <w:spacing w:after="200" w:before="200"/>
      </w:pPr>
      <w:r>
        <w:rPr>
          <w:color w:val="cccccc"/>
          <w:sz w:val="16"/>
          <w:szCs w:val="16"/>
        </w:rPr>
        <w:t xml:space="preserve">━━━━━━━━━━━━━━━━━━━━━━━━━━━━━━━━━━━━━━━━━━━━━━━━━━━━━━━━━━━━</w:t>
      </w:r>
    </w:p>
    <w:p>
      <w:pPr>
        <w:spacing w:before="100"/>
        <w:jc w:val="center"/>
      </w:pPr>
      <w:r>
        <w:rPr>
          <w:rFonts w:ascii="Calibri" w:cs="Calibri" w:eastAsia="Calibri" w:hAnsi="Calibri"/>
          <w:color w:val="888888"/>
          <w:sz w:val="18"/>
          <w:szCs w:val="18"/>
        </w:rPr>
        <w:t xml:space="preserve">Team SE7EN  ·  Panshul Arora  ·  Aarati Deshmukh  ·  Tanmay Singh  ·  Problem Statement 3  ·  SRM Aaruush Hybrid Hack 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2026-07-09T19:18:11.399Z</dcterms:created>
  <dcterms:modified xsi:type="dcterms:W3CDTF">2026-07-09T19:18:11.421Z</dcterms:modified>
</cp:coreProperties>
</file>

<file path=docProps/custom.xml><?xml version="1.0" encoding="utf-8"?>
<Properties xmlns="http://schemas.openxmlformats.org/officeDocument/2006/custom-properties" xmlns:vt="http://schemas.openxmlformats.org/officeDocument/2006/docPropsVTypes"/>
</file>