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360" w:lineRule="auto"/>
        <w:ind w:left="720" w:right="671" w:firstLine="0"/>
        <w:jc w:val="center"/>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RULE  BOOK</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HYBRID HACK</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Date of Event: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22nd June 2026 - 10th July 2026</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Mode of Event:</w:t>
      </w:r>
      <w:r w:rsidDel="00000000" w:rsidR="00000000" w:rsidRPr="00000000">
        <w:rPr>
          <w:rFonts w:ascii="Times New Roman" w:cs="Times New Roman" w:eastAsia="Times New Roman" w:hAnsi="Times New Roman"/>
          <w:sz w:val="24"/>
          <w:szCs w:val="24"/>
          <w:rtl w:val="0"/>
        </w:rPr>
        <w:t xml:space="preserve"> Online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Participation Type: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Individual or a team of a maximum of 3 participants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Inaugural ceremony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t xml:space="preserve"> 22nd June</w:t>
      </w:r>
    </w:p>
    <w:p w:rsidR="00000000" w:rsidDel="00000000" w:rsidP="00000000" w:rsidRDefault="00000000" w:rsidRPr="00000000" w14:paraId="00000007">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Valedictory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10th July</w:t>
      </w: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rFonts w:ascii="Times New Roman" w:cs="Times New Roman" w:eastAsia="Times New Roman" w:hAnsi="Times New Roman"/>
          <w:b w:val="1"/>
          <w:bCs w:val="1"/>
          <w:sz w:val="26"/>
          <w:szCs w:val="26"/>
          <w:u w:val="single"/>
          <w:rtl w:val="0"/>
        </w:rPr>
        <w:t xml:space="preserve">Round 2:</w:t>
      </w:r>
    </w:p>
    <w:p w:rsidR="00000000" w:rsidDel="00000000" w:rsidP="00000000" w:rsidRDefault="00000000" w:rsidRPr="00000000" w14:paraId="0000000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shortlisted from Round 1 will participate in the Simulation Round, where they will validate the feasibility of their proposed hybrid renewable energy system through detailed modelling and simulation.</w:t>
      </w:r>
    </w:p>
    <w:p w:rsidR="00000000" w:rsidDel="00000000" w:rsidP="00000000" w:rsidRDefault="00000000" w:rsidRPr="00000000" w14:paraId="0000000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required to develop a comprehensive simulation of their proposed system, demonstrating its performance under the operating condition selected in Round 1. The simulation should evaluate system behaviour, energy flow, battery charging and discharging characteristics, overall efficiency, and the effectiveness of the proposed solution.</w:t>
      </w:r>
    </w:p>
    <w:p w:rsidR="00000000" w:rsidDel="00000000" w:rsidP="00000000" w:rsidRDefault="00000000" w:rsidRPr="00000000" w14:paraId="0000000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are encouraged to use simulation software such as:</w:t>
      </w:r>
    </w:p>
    <w:p w:rsidR="00000000" w:rsidDel="00000000" w:rsidP="00000000" w:rsidRDefault="00000000" w:rsidRPr="00000000" w14:paraId="0000000B">
      <w:pPr>
        <w:widowControl w:val="0"/>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Tinkercad</w:t>
      </w:r>
    </w:p>
    <w:p w:rsidR="00000000" w:rsidDel="00000000" w:rsidP="00000000" w:rsidRDefault="00000000" w:rsidRPr="00000000" w14:paraId="0000000C">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HOMER Pro</w:t>
      </w:r>
    </w:p>
    <w:p w:rsidR="00000000" w:rsidDel="00000000" w:rsidP="00000000" w:rsidRDefault="00000000" w:rsidRPr="00000000" w14:paraId="0000000D">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MATLAB/Simulink</w:t>
      </w:r>
    </w:p>
    <w:p w:rsidR="00000000" w:rsidDel="00000000" w:rsidP="00000000" w:rsidRDefault="00000000" w:rsidRPr="00000000" w14:paraId="0000000E">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RETScreen</w:t>
      </w:r>
    </w:p>
    <w:p w:rsidR="00000000" w:rsidDel="00000000" w:rsidP="00000000" w:rsidRDefault="00000000" w:rsidRPr="00000000" w14:paraId="0000000F">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KiCad</w:t>
      </w:r>
    </w:p>
    <w:p w:rsidR="00000000" w:rsidDel="00000000" w:rsidP="00000000" w:rsidRDefault="00000000" w:rsidRPr="00000000" w14:paraId="00000010">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 Multisim</w:t>
      </w:r>
    </w:p>
    <w:p w:rsidR="00000000" w:rsidDel="00000000" w:rsidP="00000000" w:rsidRDefault="00000000" w:rsidRPr="00000000" w14:paraId="00000011">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LTspice</w:t>
      </w:r>
    </w:p>
    <w:p w:rsidR="00000000" w:rsidDel="00000000" w:rsidP="00000000" w:rsidRDefault="00000000" w:rsidRPr="00000000" w14:paraId="00000012">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Autodesk EAGLE</w:t>
      </w:r>
    </w:p>
    <w:p w:rsidR="00000000" w:rsidDel="00000000" w:rsidP="00000000" w:rsidRDefault="00000000" w:rsidRPr="00000000" w14:paraId="00000013">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OrCAD</w:t>
      </w:r>
    </w:p>
    <w:p w:rsidR="00000000" w:rsidDel="00000000" w:rsidP="00000000" w:rsidRDefault="00000000" w:rsidRPr="00000000" w14:paraId="00000014">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PSpice</w:t>
      </w:r>
    </w:p>
    <w:p w:rsidR="00000000" w:rsidDel="00000000" w:rsidP="00000000" w:rsidRDefault="00000000" w:rsidRPr="00000000" w14:paraId="00000015">
      <w:pPr>
        <w:widowControl w:val="0"/>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appropriate simulation software</w:t>
      </w:r>
    </w:p>
    <w:p w:rsidR="00000000" w:rsidDel="00000000" w:rsidP="00000000" w:rsidRDefault="00000000" w:rsidRPr="00000000" w14:paraId="0000001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may also integrate </w:t>
      </w:r>
      <w:r w:rsidDel="00000000" w:rsidR="00000000" w:rsidRPr="00000000">
        <w:rPr>
          <w:rFonts w:ascii="Times New Roman" w:cs="Times New Roman" w:eastAsia="Times New Roman" w:hAnsi="Times New Roman"/>
          <w:b w:val="1"/>
          <w:bCs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Machine Learning (ML)</w:t>
      </w:r>
      <w:r w:rsidDel="00000000" w:rsidR="00000000" w:rsidRPr="00000000">
        <w:rPr>
          <w:rFonts w:ascii="Times New Roman" w:cs="Times New Roman" w:eastAsia="Times New Roman" w:hAnsi="Times New Roman"/>
          <w:sz w:val="24"/>
          <w:szCs w:val="24"/>
          <w:rtl w:val="0"/>
        </w:rPr>
        <w:t xml:space="preserve"> techniques to enhance system performance.</w:t>
      </w:r>
    </w:p>
    <w:p w:rsidR="00000000" w:rsidDel="00000000" w:rsidP="00000000" w:rsidRDefault="00000000" w:rsidRPr="00000000" w14:paraId="00000017">
      <w:pPr>
        <w:widowControl w:val="0"/>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Submission Requirements:</w:t>
      </w:r>
      <w:r w:rsidDel="00000000" w:rsidR="00000000" w:rsidRPr="00000000">
        <w:rPr>
          <w:rFonts w:ascii="Times New Roman" w:cs="Times New Roman" w:eastAsia="Times New Roman" w:hAnsi="Times New Roman"/>
          <w:sz w:val="24"/>
          <w:szCs w:val="24"/>
          <w:rtl w:val="0"/>
        </w:rPr>
        <w:br w:type="textWrapping"/>
        <w:t xml:space="preserve">Participants must submit the following:</w:t>
      </w:r>
    </w:p>
    <w:p w:rsidR="00000000" w:rsidDel="00000000" w:rsidP="00000000" w:rsidRDefault="00000000" w:rsidRPr="00000000" w14:paraId="00000018">
      <w:pPr>
        <w:pStyle w:val="Heading3"/>
        <w:keepNext w:val="0"/>
        <w:keepLines w:val="0"/>
        <w:widowControl w:val="0"/>
        <w:spacing w:before="280" w:line="360" w:lineRule="auto"/>
        <w:ind w:left="720" w:firstLine="0"/>
        <w:jc w:val="both"/>
        <w:rPr>
          <w:rFonts w:ascii="Times New Roman" w:cs="Times New Roman" w:eastAsia="Times New Roman" w:hAnsi="Times New Roman"/>
          <w:b w:val="1"/>
          <w:bCs w:val="1"/>
          <w:color w:val="000000"/>
          <w:sz w:val="24"/>
          <w:szCs w:val="24"/>
        </w:rPr>
      </w:pPr>
      <w:bookmarkStart w:colFirst="0" w:colLast="0" w:name="_csnr74589b7t" w:id="0"/>
      <w:bookmarkEnd w:id="0"/>
      <w:r w:rsidDel="00000000" w:rsidR="00000000" w:rsidRPr="00000000">
        <w:rPr>
          <w:rFonts w:ascii="Times New Roman" w:cs="Times New Roman" w:eastAsia="Times New Roman" w:hAnsi="Times New Roman"/>
          <w:b w:val="1"/>
          <w:bCs w:val="1"/>
          <w:color w:val="000000"/>
          <w:sz w:val="24"/>
          <w:szCs w:val="24"/>
          <w:rtl w:val="0"/>
        </w:rPr>
        <w:t xml:space="preserve">1. PowerPoint Presentation (Maximum 15 Slides)</w:t>
      </w:r>
    </w:p>
    <w:p w:rsidR="00000000" w:rsidDel="00000000" w:rsidP="00000000" w:rsidRDefault="00000000" w:rsidRPr="00000000" w14:paraId="00000019">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should include:</w:t>
      </w:r>
    </w:p>
    <w:p w:rsidR="00000000" w:rsidDel="00000000" w:rsidP="00000000" w:rsidRDefault="00000000" w:rsidRPr="00000000" w14:paraId="0000001A">
      <w:pPr>
        <w:widowControl w:val="0"/>
        <w:numPr>
          <w:ilvl w:val="0"/>
          <w:numId w:val="5"/>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and block diagram</w:t>
      </w:r>
    </w:p>
    <w:p w:rsidR="00000000" w:rsidDel="00000000" w:rsidP="00000000" w:rsidRDefault="00000000" w:rsidRPr="00000000" w14:paraId="0000001B">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model/design</w:t>
      </w:r>
    </w:p>
    <w:p w:rsidR="00000000" w:rsidDel="00000000" w:rsidP="00000000" w:rsidRDefault="00000000" w:rsidRPr="00000000" w14:paraId="0000001C">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parameters and assumptions</w:t>
      </w:r>
    </w:p>
    <w:p w:rsidR="00000000" w:rsidDel="00000000" w:rsidP="00000000" w:rsidRDefault="00000000" w:rsidRPr="00000000" w14:paraId="0000001D">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data</w:t>
      </w:r>
    </w:p>
    <w:p w:rsidR="00000000" w:rsidDel="00000000" w:rsidP="00000000" w:rsidRDefault="00000000" w:rsidRPr="00000000" w14:paraId="0000001E">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graphs and analysis</w:t>
      </w:r>
    </w:p>
    <w:p w:rsidR="00000000" w:rsidDel="00000000" w:rsidP="00000000" w:rsidRDefault="00000000" w:rsidRPr="00000000" w14:paraId="0000001F">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charging and discharging analysis</w:t>
      </w:r>
    </w:p>
    <w:p w:rsidR="00000000" w:rsidDel="00000000" w:rsidP="00000000" w:rsidRDefault="00000000" w:rsidRPr="00000000" w14:paraId="00000020">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calculations</w:t>
      </w:r>
    </w:p>
    <w:p w:rsidR="00000000" w:rsidDel="00000000" w:rsidP="00000000" w:rsidRDefault="00000000" w:rsidRPr="00000000" w14:paraId="00000021">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evaluation under the selected operating condition</w:t>
      </w:r>
    </w:p>
    <w:p w:rsidR="00000000" w:rsidDel="00000000" w:rsidP="00000000" w:rsidRDefault="00000000" w:rsidRPr="00000000" w14:paraId="00000022">
      <w:pPr>
        <w:widowControl w:val="0"/>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AI/ML implementation and insights (if applicable)</w:t>
      </w:r>
    </w:p>
    <w:p w:rsidR="00000000" w:rsidDel="00000000" w:rsidP="00000000" w:rsidRDefault="00000000" w:rsidRPr="00000000" w14:paraId="00000023">
      <w:pPr>
        <w:widowControl w:val="0"/>
        <w:numPr>
          <w:ilvl w:val="0"/>
          <w:numId w:val="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conclusions, and future scope</w:t>
      </w:r>
    </w:p>
    <w:p w:rsidR="00000000" w:rsidDel="00000000" w:rsidP="00000000" w:rsidRDefault="00000000" w:rsidRPr="00000000" w14:paraId="00000024">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Format:</w:t>
      </w:r>
      <w:r w:rsidDel="00000000" w:rsidR="00000000" w:rsidRPr="00000000">
        <w:rPr>
          <w:rFonts w:ascii="Times New Roman" w:cs="Times New Roman" w:eastAsia="Times New Roman" w:hAnsi="Times New Roman"/>
          <w:sz w:val="24"/>
          <w:szCs w:val="24"/>
          <w:rtl w:val="0"/>
        </w:rPr>
        <w:t xml:space="preserve"> PDF or PPTX</w:t>
      </w:r>
    </w:p>
    <w:p w:rsidR="00000000" w:rsidDel="00000000" w:rsidP="00000000" w:rsidRDefault="00000000" w:rsidRPr="00000000" w14:paraId="00000025">
      <w:pPr>
        <w:pStyle w:val="Heading3"/>
        <w:keepNext w:val="0"/>
        <w:keepLines w:val="0"/>
        <w:widowControl w:val="0"/>
        <w:spacing w:before="280" w:line="360" w:lineRule="auto"/>
        <w:ind w:left="720" w:firstLine="0"/>
        <w:jc w:val="both"/>
        <w:rPr>
          <w:rFonts w:ascii="Times New Roman" w:cs="Times New Roman" w:eastAsia="Times New Roman" w:hAnsi="Times New Roman"/>
          <w:b w:val="1"/>
          <w:bCs w:val="1"/>
          <w:color w:val="000000"/>
          <w:sz w:val="24"/>
          <w:szCs w:val="24"/>
        </w:rPr>
      </w:pPr>
      <w:bookmarkStart w:colFirst="0" w:colLast="0" w:name="_c5tplrqmj12q" w:id="1"/>
      <w:bookmarkEnd w:id="1"/>
      <w:r w:rsidDel="00000000" w:rsidR="00000000" w:rsidRPr="00000000">
        <w:rPr>
          <w:rFonts w:ascii="Times New Roman" w:cs="Times New Roman" w:eastAsia="Times New Roman" w:hAnsi="Times New Roman"/>
          <w:b w:val="1"/>
          <w:bCs w:val="1"/>
          <w:color w:val="000000"/>
          <w:sz w:val="24"/>
          <w:szCs w:val="24"/>
          <w:rtl w:val="0"/>
        </w:rPr>
        <w:t xml:space="preserve">2. Simulation Screen Recording</w:t>
      </w:r>
    </w:p>
    <w:p w:rsidR="00000000" w:rsidDel="00000000" w:rsidP="00000000" w:rsidRDefault="00000000" w:rsidRPr="00000000" w14:paraId="00000026">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record a clear screen recording demonstrating:</w:t>
      </w:r>
    </w:p>
    <w:p w:rsidR="00000000" w:rsidDel="00000000" w:rsidP="00000000" w:rsidRDefault="00000000" w:rsidRPr="00000000" w14:paraId="00000027">
      <w:pPr>
        <w:widowControl w:val="0"/>
        <w:numPr>
          <w:ilvl w:val="0"/>
          <w:numId w:val="3"/>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setup and implementation</w:t>
      </w:r>
    </w:p>
    <w:p w:rsidR="00000000" w:rsidDel="00000000" w:rsidP="00000000" w:rsidRDefault="00000000" w:rsidRPr="00000000" w14:paraId="00000028">
      <w:pPr>
        <w:widowControl w:val="0"/>
        <w:numPr>
          <w:ilvl w:val="0"/>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the simulation</w:t>
      </w:r>
    </w:p>
    <w:p w:rsidR="00000000" w:rsidDel="00000000" w:rsidP="00000000" w:rsidRDefault="00000000" w:rsidRPr="00000000" w14:paraId="00000029">
      <w:pPr>
        <w:widowControl w:val="0"/>
        <w:numPr>
          <w:ilvl w:val="0"/>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the simulation results and analysis</w:t>
      </w:r>
    </w:p>
    <w:p w:rsidR="00000000" w:rsidDel="00000000" w:rsidP="00000000" w:rsidRDefault="00000000" w:rsidRPr="00000000" w14:paraId="0000002A">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 recording must be uploaded to </w:t>
      </w: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with the sharing permission set to </w:t>
      </w:r>
      <w:r w:rsidDel="00000000" w:rsidR="00000000" w:rsidRPr="00000000">
        <w:rPr>
          <w:rFonts w:ascii="Times New Roman" w:cs="Times New Roman" w:eastAsia="Times New Roman" w:hAnsi="Times New Roman"/>
          <w:b w:val="1"/>
          <w:bCs w:val="1"/>
          <w:sz w:val="24"/>
          <w:szCs w:val="24"/>
          <w:rtl w:val="0"/>
        </w:rPr>
        <w:t xml:space="preserve">"Anyone with the link can view."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Google Drive link</w:t>
      </w:r>
      <w:r w:rsidDel="00000000" w:rsidR="00000000" w:rsidRPr="00000000">
        <w:rPr>
          <w:rFonts w:ascii="Times New Roman" w:cs="Times New Roman" w:eastAsia="Times New Roman" w:hAnsi="Times New Roman"/>
          <w:sz w:val="24"/>
          <w:szCs w:val="24"/>
          <w:rtl w:val="0"/>
        </w:rPr>
        <w:t xml:space="preserve"> of the video must be submitted through the </w:t>
      </w:r>
      <w:r w:rsidDel="00000000" w:rsidR="00000000" w:rsidRPr="00000000">
        <w:rPr>
          <w:rFonts w:ascii="Times New Roman" w:cs="Times New Roman" w:eastAsia="Times New Roman" w:hAnsi="Times New Roman"/>
          <w:b w:val="1"/>
          <w:bCs w:val="1"/>
          <w:sz w:val="24"/>
          <w:szCs w:val="24"/>
          <w:rtl w:val="0"/>
        </w:rPr>
        <w:t xml:space="preserve">Google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pStyle w:val="Heading3"/>
        <w:keepNext w:val="0"/>
        <w:keepLines w:val="0"/>
        <w:widowControl w:val="0"/>
        <w:spacing w:before="280" w:line="360" w:lineRule="auto"/>
        <w:ind w:left="720" w:firstLine="0"/>
        <w:jc w:val="both"/>
        <w:rPr>
          <w:rFonts w:ascii="Times New Roman" w:cs="Times New Roman" w:eastAsia="Times New Roman" w:hAnsi="Times New Roman"/>
          <w:b w:val="1"/>
          <w:bCs w:val="1"/>
          <w:color w:val="000000"/>
          <w:sz w:val="24"/>
          <w:szCs w:val="24"/>
        </w:rPr>
      </w:pPr>
      <w:bookmarkStart w:colFirst="0" w:colLast="0" w:name="_nwk9syi389oe" w:id="2"/>
      <w:bookmarkEnd w:id="2"/>
      <w:r w:rsidDel="00000000" w:rsidR="00000000" w:rsidRPr="00000000">
        <w:rPr>
          <w:rFonts w:ascii="Times New Roman" w:cs="Times New Roman" w:eastAsia="Times New Roman" w:hAnsi="Times New Roman"/>
          <w:b w:val="1"/>
          <w:bCs w:val="1"/>
          <w:color w:val="000000"/>
          <w:sz w:val="24"/>
          <w:szCs w:val="24"/>
          <w:rtl w:val="0"/>
        </w:rPr>
        <w:t xml:space="preserve">Important Note</w:t>
      </w:r>
    </w:p>
    <w:p w:rsidR="00000000" w:rsidDel="00000000" w:rsidP="00000000" w:rsidRDefault="00000000" w:rsidRPr="00000000" w14:paraId="0000002C">
      <w:pPr>
        <w:widowControl w:val="0"/>
        <w:numPr>
          <w:ilvl w:val="0"/>
          <w:numId w:val="2"/>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submitted Google Drive link is accessible throughout the evaluation process.</w:t>
      </w:r>
    </w:p>
    <w:p w:rsidR="00000000" w:rsidDel="00000000" w:rsidP="00000000" w:rsidRDefault="00000000" w:rsidRPr="00000000" w14:paraId="0000002D">
      <w:pPr>
        <w:widowControl w:val="0"/>
        <w:numPr>
          <w:ilvl w:val="0"/>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Inaccessible, incorrect, or private links may result in the submission being considered incomplete.</w:t>
      </w:r>
    </w:p>
    <w:p w:rsidR="00000000" w:rsidDel="00000000" w:rsidP="00000000" w:rsidRDefault="00000000" w:rsidRPr="00000000" w14:paraId="0000002E">
      <w:pPr>
        <w:widowControl w:val="0"/>
        <w:numPr>
          <w:ilvl w:val="0"/>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submissions must be made before the specified deadline. Late submissions will not be accepted.</w:t>
      </w:r>
      <w:r w:rsidDel="00000000" w:rsidR="00000000" w:rsidRPr="00000000">
        <w:rPr>
          <w:rtl w:val="0"/>
        </w:rPr>
      </w:r>
    </w:p>
    <w:p w:rsidR="00000000" w:rsidDel="00000000" w:rsidP="00000000" w:rsidRDefault="00000000" w:rsidRPr="00000000" w14:paraId="0000002F">
      <w:pPr>
        <w:widowControl w:val="0"/>
        <w:spacing w:after="0" w:line="360" w:lineRule="auto"/>
        <w:ind w:left="0" w:right="30" w:firstLine="0"/>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Outcome</w:t>
      </w:r>
    </w:p>
    <w:p w:rsidR="00000000" w:rsidDel="00000000" w:rsidP="00000000" w:rsidRDefault="00000000" w:rsidRPr="00000000" w14:paraId="00000030">
      <w:pPr>
        <w:widowControl w:val="0"/>
        <w:spacing w:after="0" w:line="36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simulation results, technical analysis, and overall presentation, the top 15 teams will be shortlisted for the Final Pitching Round. </w:t>
      </w:r>
    </w:p>
    <w:p w:rsidR="00000000" w:rsidDel="00000000" w:rsidP="00000000" w:rsidRDefault="00000000" w:rsidRPr="00000000" w14:paraId="00000031">
      <w:pPr>
        <w:widowControl w:val="0"/>
        <w:spacing w:after="0" w:line="360" w:lineRule="auto"/>
        <w:ind w:right="30"/>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32">
      <w:pPr>
        <w:widowControl w:val="0"/>
        <w:spacing w:after="0" w:line="360" w:lineRule="auto"/>
        <w:ind w:right="3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General Rules</w:t>
      </w:r>
    </w:p>
    <w:p w:rsidR="00000000" w:rsidDel="00000000" w:rsidP="00000000" w:rsidRDefault="00000000" w:rsidRPr="00000000" w14:paraId="00000033">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teams shortlisted from Round 1 are eligible to participate in Round 2.</w:t>
      </w:r>
    </w:p>
    <w:p w:rsidR="00000000" w:rsidDel="00000000" w:rsidP="00000000" w:rsidRDefault="00000000" w:rsidRPr="00000000" w14:paraId="0000003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must continue with the same operating condition and proposed hybrid renewable energy system selected in Round 1.</w:t>
      </w:r>
    </w:p>
    <w:p w:rsidR="00000000" w:rsidDel="00000000" w:rsidP="00000000" w:rsidRDefault="00000000" w:rsidRPr="00000000" w14:paraId="0000003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may use any suitable simulation software and AI/ML tools to develop and optimize their system.</w:t>
      </w:r>
    </w:p>
    <w:p w:rsidR="00000000" w:rsidDel="00000000" w:rsidP="00000000" w:rsidRDefault="00000000" w:rsidRPr="00000000" w14:paraId="0000003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results must be original and developed by the participating team.</w:t>
      </w:r>
    </w:p>
    <w:p w:rsidR="00000000" w:rsidDel="00000000" w:rsidP="00000000" w:rsidRDefault="00000000" w:rsidRPr="00000000" w14:paraId="0000003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plagiarism, fabricated simulation results, or use of third-party work without proper acknowledgment will lead to disqualification.</w:t>
      </w:r>
    </w:p>
    <w:p w:rsidR="00000000" w:rsidDel="00000000" w:rsidP="00000000" w:rsidRDefault="00000000" w:rsidRPr="00000000" w14:paraId="00000038">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submissions must be made before the specified deadline. Late submissions will not be accepted.</w:t>
      </w:r>
    </w:p>
    <w:p w:rsidR="00000000" w:rsidDel="00000000" w:rsidP="00000000" w:rsidRDefault="00000000" w:rsidRPr="00000000" w14:paraId="00000039">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organizing committee may request clarification or additional demonstration if required.</w:t>
      </w:r>
    </w:p>
    <w:p w:rsidR="00000000" w:rsidDel="00000000" w:rsidP="00000000" w:rsidRDefault="00000000" w:rsidRPr="00000000" w14:paraId="0000003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of the judges and organizing committee shall be final and binding.</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form of misconduct or violation of event rules may result in disqualification.</w:t>
      </w:r>
    </w:p>
    <w:p w:rsidR="00000000" w:rsidDel="00000000" w:rsidP="00000000" w:rsidRDefault="00000000" w:rsidRPr="00000000" w14:paraId="0000003C">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participating, teams agree to abide by all event rules and decisions of the organizers.</w:t>
      </w:r>
    </w:p>
    <w:p w:rsidR="00000000" w:rsidDel="00000000" w:rsidP="00000000" w:rsidRDefault="00000000" w:rsidRPr="00000000" w14:paraId="0000003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tabs>
          <w:tab w:val="left" w:leader="none" w:pos="6309"/>
        </w:tabs>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8" w:w="11906" w:orient="portrait"/>
      <w:pgMar w:bottom="2174" w:top="2448" w:left="1440" w:right="1440" w:header="3024.0000000000005" w:footer="2735.99999999999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drawing>
        <wp:anchor allowOverlap="1" behindDoc="1" distB="0" distT="0" distL="0" distR="0" hidden="0" layoutInCell="1" locked="0" relativeHeight="0" simplePos="0">
          <wp:simplePos x="0" y="0"/>
          <wp:positionH relativeFrom="page">
            <wp:posOffset>-23812</wp:posOffset>
          </wp:positionH>
          <wp:positionV relativeFrom="page">
            <wp:posOffset>-49158</wp:posOffset>
          </wp:positionV>
          <wp:extent cx="7610475" cy="10788597"/>
          <wp:effectExtent b="0" l="0" r="0" t="0"/>
          <wp:wrapNone/>
          <wp:docPr id="1" name="image1.png"/>
          <a:graphic>
            <a:graphicData uri="http://schemas.openxmlformats.org/drawingml/2006/picture">
              <pic:pic>
                <pic:nvPicPr>
                  <pic:cNvPr id="0" name="image1.png"/>
                  <pic:cNvPicPr preferRelativeResize="0"/>
                </pic:nvPicPr>
                <pic:blipFill>
                  <a:blip r:embed="rId1"/>
                  <a:srcRect b="0" l="114" r="114" t="0"/>
                  <a:stretch>
                    <a:fillRect/>
                  </a:stretch>
                </pic:blipFill>
                <pic:spPr>
                  <a:xfrm>
                    <a:off x="0" y="0"/>
                    <a:ext cx="7610475" cy="1078859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